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9581" w:type="dxa"/>
        <w:tblInd w:w="-110" w:type="dxa"/>
        <w:tblCellMar>
          <w:left w:w="830" w:type="dxa"/>
          <w:bottom w:w="268" w:type="dxa"/>
          <w:right w:w="135" w:type="dxa"/>
        </w:tblCellMar>
        <w:tblLook w:val="04A0" w:firstRow="1" w:lastRow="0" w:firstColumn="1" w:lastColumn="0" w:noHBand="0" w:noVBand="1"/>
      </w:tblPr>
      <w:tblGrid>
        <w:gridCol w:w="9581"/>
      </w:tblGrid>
      <w:tr w:rsidR="00925B77">
        <w:trPr>
          <w:trHeight w:val="4886"/>
        </w:trPr>
        <w:tc>
          <w:tcPr>
            <w:tcW w:w="9581" w:type="dxa"/>
            <w:tcBorders>
              <w:top w:val="single" w:sz="4" w:space="0" w:color="000000"/>
              <w:left w:val="single" w:sz="4" w:space="0" w:color="000000"/>
              <w:bottom w:val="single" w:sz="4" w:space="0" w:color="000000"/>
              <w:right w:val="single" w:sz="4" w:space="0" w:color="000000"/>
            </w:tcBorders>
            <w:vAlign w:val="bottom"/>
          </w:tcPr>
          <w:p w:rsidR="00925B77" w:rsidRDefault="00F559A4">
            <w:pPr>
              <w:spacing w:after="609"/>
              <w:ind w:right="705"/>
              <w:jc w:val="center"/>
            </w:pPr>
            <w:r>
              <w:rPr>
                <w:b/>
                <w:sz w:val="28"/>
                <w:u w:val="single" w:color="000000"/>
              </w:rPr>
              <w:t>Literatura sobre los efectos genéticos de la radiación no ionizante</w:t>
            </w:r>
          </w:p>
          <w:p w:rsidR="00925B77" w:rsidRDefault="00F559A4">
            <w:pPr>
              <w:spacing w:after="169"/>
            </w:pPr>
            <w:r>
              <w:rPr>
                <w:b/>
                <w:sz w:val="24"/>
              </w:rPr>
              <w:t>Estudios de efectos genéticos de campos electromagnét</w:t>
            </w:r>
            <w:r w:rsidR="00DF4AD9">
              <w:rPr>
                <w:b/>
                <w:sz w:val="24"/>
              </w:rPr>
              <w:t xml:space="preserve">icos </w:t>
            </w:r>
            <w:bookmarkStart w:id="0" w:name="_GoBack"/>
            <w:bookmarkEnd w:id="0"/>
            <w:r>
              <w:rPr>
                <w:b/>
                <w:sz w:val="24"/>
              </w:rPr>
              <w:t xml:space="preserve">(ELF-EMF) y campos estáticos </w:t>
            </w:r>
            <w:r>
              <w:rPr>
                <w:sz w:val="20"/>
              </w:rPr>
              <w:t>(actualizado al 23 de abril de 2022)</w:t>
            </w:r>
          </w:p>
          <w:p w:rsidR="00925B77" w:rsidRDefault="00F559A4">
            <w:pPr>
              <w:tabs>
                <w:tab w:val="center" w:pos="1751"/>
                <w:tab w:val="center" w:pos="4341"/>
                <w:tab w:val="center" w:pos="6527"/>
              </w:tabs>
              <w:spacing w:after="660"/>
            </w:pPr>
            <w:r>
              <w:tab/>
            </w:r>
            <w:r>
              <w:rPr>
                <w:b/>
                <w:sz w:val="24"/>
              </w:rPr>
              <w:t xml:space="preserve">De un total de 307 estudios: </w:t>
            </w:r>
            <w:r>
              <w:rPr>
                <w:b/>
                <w:sz w:val="24"/>
              </w:rPr>
              <w:tab/>
              <w:t xml:space="preserve">E = 257 ( </w:t>
            </w:r>
            <w:r>
              <w:rPr>
                <w:b/>
                <w:color w:val="FF0000"/>
                <w:sz w:val="24"/>
              </w:rPr>
              <w:t xml:space="preserve">84% </w:t>
            </w:r>
            <w:r>
              <w:rPr>
                <w:b/>
                <w:sz w:val="24"/>
              </w:rPr>
              <w:t xml:space="preserve">) </w:t>
            </w:r>
            <w:r>
              <w:rPr>
                <w:b/>
                <w:sz w:val="24"/>
              </w:rPr>
              <w:tab/>
              <w:t xml:space="preserve">NE = 50 ( </w:t>
            </w:r>
            <w:r>
              <w:rPr>
                <w:b/>
                <w:color w:val="0070C0"/>
                <w:sz w:val="24"/>
              </w:rPr>
              <w:t xml:space="preserve">16% </w:t>
            </w:r>
            <w:r>
              <w:rPr>
                <w:b/>
                <w:sz w:val="24"/>
              </w:rPr>
              <w:t>)</w:t>
            </w:r>
          </w:p>
          <w:p w:rsidR="00925B77" w:rsidRDefault="00F559A4">
            <w:pPr>
              <w:spacing w:after="170"/>
            </w:pPr>
            <w:r>
              <w:rPr>
                <w:b/>
                <w:sz w:val="24"/>
              </w:rPr>
              <w:t xml:space="preserve">Estudios de efectos genéticos de RFR. </w:t>
            </w:r>
            <w:r>
              <w:rPr>
                <w:sz w:val="20"/>
              </w:rPr>
              <w:t>(actualizado al 24 de abril de 2022)</w:t>
            </w:r>
          </w:p>
          <w:p w:rsidR="00925B77" w:rsidRDefault="00F559A4">
            <w:pPr>
              <w:tabs>
                <w:tab w:val="center" w:pos="1751"/>
                <w:tab w:val="center" w:pos="4331"/>
                <w:tab w:val="center" w:pos="6587"/>
              </w:tabs>
              <w:spacing w:after="670"/>
            </w:pPr>
            <w:r>
              <w:tab/>
            </w:r>
            <w:r>
              <w:rPr>
                <w:b/>
                <w:sz w:val="24"/>
              </w:rPr>
              <w:t xml:space="preserve">De un total de 423 estudios: </w:t>
            </w:r>
            <w:r>
              <w:rPr>
                <w:b/>
                <w:sz w:val="24"/>
              </w:rPr>
              <w:tab/>
              <w:t xml:space="preserve">E – 291 ( </w:t>
            </w:r>
            <w:r>
              <w:rPr>
                <w:b/>
                <w:color w:val="FF0000"/>
                <w:sz w:val="24"/>
              </w:rPr>
              <w:t xml:space="preserve">68% </w:t>
            </w:r>
            <w:r>
              <w:rPr>
                <w:b/>
                <w:sz w:val="24"/>
              </w:rPr>
              <w:t xml:space="preserve">) </w:t>
            </w:r>
            <w:r>
              <w:rPr>
                <w:b/>
                <w:sz w:val="24"/>
              </w:rPr>
              <w:tab/>
              <w:t xml:space="preserve">NE = 132 ( </w:t>
            </w:r>
            <w:r>
              <w:rPr>
                <w:b/>
                <w:color w:val="0070C0"/>
                <w:sz w:val="24"/>
              </w:rPr>
              <w:t xml:space="preserve">32% </w:t>
            </w:r>
            <w:r>
              <w:rPr>
                <w:b/>
                <w:sz w:val="24"/>
              </w:rPr>
              <w:t>)</w:t>
            </w:r>
          </w:p>
          <w:p w:rsidR="00925B77" w:rsidRDefault="00F559A4">
            <w:pPr>
              <w:tabs>
                <w:tab w:val="center" w:pos="4281"/>
                <w:tab w:val="right" w:pos="8616"/>
              </w:tabs>
            </w:pPr>
            <w:r>
              <w:tab/>
            </w:r>
            <w:r>
              <w:rPr>
                <w:sz w:val="24"/>
              </w:rPr>
              <w:t xml:space="preserve">( </w:t>
            </w:r>
            <w:r>
              <w:rPr>
                <w:sz w:val="20"/>
              </w:rPr>
              <w:t xml:space="preserve">E = efecto biológico reportado </w:t>
            </w:r>
            <w:r>
              <w:rPr>
                <w:sz w:val="20"/>
              </w:rPr>
              <w:tab/>
              <w:t>NE = no se reportó efecto biológico)</w:t>
            </w:r>
          </w:p>
        </w:tc>
      </w:tr>
    </w:tbl>
    <w:p w:rsidR="00925B77" w:rsidRDefault="00F559A4">
      <w:pPr>
        <w:spacing w:after="464" w:line="236" w:lineRule="auto"/>
        <w:ind w:left="-5" w:right="15" w:hanging="10"/>
      </w:pPr>
      <w:r>
        <w:rPr>
          <w:b/>
          <w:sz w:val="24"/>
        </w:rPr>
        <w:t>Clave: (VT-estudio in vitro; VO-estudio in vivo; HU-estudio humano; LE-exposición a largo plazo/repetida; AE-exposición aguda; LI-baja intensidad; GT-efecto genotóxico, p. ej., daño del ADN, formación de micronúcleos, alteraciones cromosómicas; GE-expresión genética; OX-efectos oxidativos, es decir, participación de radicales libres y enzimas oxidativas; IX-interacción con otros factores para causar efectos genéticos; DE-efectos en animales en desarrollo; RP-reproducción, p. ej., daño al esperma; WS-efecto específico de la forma de onda, p. ej., modulación y frecuencia; CS-efecto específico del tipo de célula; EP-efecto epigenético).</w:t>
      </w:r>
    </w:p>
    <w:p w:rsidR="00925B77" w:rsidRDefault="00F559A4">
      <w:pPr>
        <w:spacing w:after="274" w:line="236" w:lineRule="auto"/>
        <w:ind w:left="-5" w:right="184" w:hanging="10"/>
      </w:pPr>
      <w:r>
        <w:rPr>
          <w:b/>
          <w:color w:val="FF0000"/>
          <w:sz w:val="24"/>
        </w:rPr>
        <w:t xml:space="preserve">(E) </w:t>
      </w:r>
      <w:r>
        <w:rPr>
          <w:b/>
          <w:sz w:val="24"/>
        </w:rPr>
        <w:t xml:space="preserve">Agliassa C, Narayana R, Bertea CM, Rodgers CT, Maffei ME. La reducción del campo geomagnético retrasa el tiempo de floración de Arabidopsis thaliana a través de la regulación negativa de los genes relacionados con la floración. Bioelectromagnetismo. 39(5):361-374, 2018. </w:t>
      </w:r>
      <w:r>
        <w:rPr>
          <w:b/>
          <w:color w:val="FF0000"/>
          <w:sz w:val="24"/>
        </w:rPr>
        <w:t>(VO, LE. GE)</w:t>
      </w:r>
    </w:p>
    <w:p w:rsidR="00925B77" w:rsidRDefault="00F559A4">
      <w:pPr>
        <w:spacing w:after="500" w:line="228" w:lineRule="auto"/>
        <w:ind w:left="-5" w:right="9" w:hanging="10"/>
      </w:pPr>
      <w:r>
        <w:rPr>
          <w:color w:val="212121"/>
          <w:sz w:val="24"/>
        </w:rPr>
        <w:t xml:space="preserve">Se sabe que las variaciones en la intensidad del campo magnético (CM) inducen cambios morfológicos y de expresión génica en las plantas. En Arabidopsis thaliana Col-0, el campo magnético casi nulo (NNMF, es decir, &lt;100 nT MF) causa un retraso en la transición a la floración, pero la expresión de los genes involucrados en esta respuesta ha sido poco estudiada. Aquí, mostramos un análisis cuantitativo del curso temporal de la expresión de los genes de las hojas (incluidos los genes del reloj, la vía del fotoperiodo, GA20ox, SVP y la vía de vernalización) y del meristemo floral (incluidos GA2ox, SOC1, AGL24, LFY, AP1, FD y FLC) involucrados en la transición a la floración en A. thaliana bajo NNMF. NNMF indujo un retraso en el tiempo de floración y una reducción significativa del índice de área foliar y la longitud del tallo floral, con respecto a los controles bajo campo geomagnético. Los experimentos de generación (F </w:t>
      </w:r>
      <w:r>
        <w:rPr>
          <w:color w:val="212121"/>
          <w:sz w:val="24"/>
          <w:vertAlign w:val="subscript"/>
        </w:rPr>
        <w:t xml:space="preserve">1 </w:t>
      </w:r>
      <w:r>
        <w:rPr>
          <w:color w:val="212121"/>
          <w:sz w:val="24"/>
        </w:rPr>
        <w:t xml:space="preserve">- y F </w:t>
      </w:r>
      <w:r>
        <w:rPr>
          <w:color w:val="212121"/>
          <w:sz w:val="24"/>
          <w:vertAlign w:val="subscript"/>
        </w:rPr>
        <w:t xml:space="preserve">2 </w:t>
      </w:r>
      <w:r>
        <w:rPr>
          <w:color w:val="212121"/>
          <w:sz w:val="24"/>
        </w:rPr>
        <w:t xml:space="preserve">-NNMF) mostraron la retención del retraso de la floración. Se estudió la expresión cuantitativa </w:t>
      </w:r>
      <w:r>
        <w:rPr>
          <w:color w:val="212121"/>
          <w:sz w:val="24"/>
        </w:rPr>
        <w:lastRenderedPageBreak/>
        <w:t>(qPCR) de algunos genes de A. thaliana expresados en hojas y meristemo floral durante la transición a la floración. En hojas y meristemo floral, NNMF causó una regulación negativa temprana de las vías de reloj, fotoperiodo, giberelina y vernalización y una regulación negativa posterior de TSF, AP1 y FLC. En el meristemo floral, la regulación negativa de AP1, AGL24, FT y FLC en fases tempranas del desarrollo floral estuvo acompañada por una regulación negativa de la vía de la giberelina. La regulación positiva progresiva de AGL24 y AP1 también se correlacionó con el retraso en la floración por NNMF. El retraso en la floración está asociado con la fuerte regulación negativa de FT, FLC y GA20ox en el meristemo floral y FT, TSF, FLC y GA20ox en las hojas.</w:t>
      </w:r>
    </w:p>
    <w:p w:rsidR="00925B77" w:rsidRDefault="00F559A4">
      <w:pPr>
        <w:spacing w:after="282" w:line="249" w:lineRule="auto"/>
        <w:ind w:left="-5" w:right="341" w:hanging="10"/>
      </w:pPr>
      <w:r>
        <w:rPr>
          <w:b/>
          <w:color w:val="FF0000"/>
          <w:sz w:val="24"/>
        </w:rPr>
        <w:t xml:space="preserve">(E) </w:t>
      </w:r>
      <w:r>
        <w:rPr>
          <w:b/>
          <w:sz w:val="24"/>
        </w:rPr>
        <w:t xml:space="preserve">Ahuja YR </w:t>
      </w:r>
      <w:r>
        <w:rPr>
          <w:sz w:val="24"/>
        </w:rPr>
        <w:t xml:space="preserve">, </w:t>
      </w:r>
      <w:r>
        <w:rPr>
          <w:b/>
          <w:sz w:val="24"/>
        </w:rPr>
        <w:t xml:space="preserve">Vijayashree B </w:t>
      </w:r>
      <w:r>
        <w:rPr>
          <w:sz w:val="24"/>
        </w:rPr>
        <w:t xml:space="preserve">, </w:t>
      </w:r>
      <w:r>
        <w:rPr>
          <w:b/>
          <w:sz w:val="24"/>
        </w:rPr>
        <w:t xml:space="preserve">Saran R </w:t>
      </w:r>
      <w:r>
        <w:rPr>
          <w:sz w:val="24"/>
        </w:rPr>
        <w:t xml:space="preserve">, </w:t>
      </w:r>
      <w:r>
        <w:rPr>
          <w:b/>
          <w:sz w:val="24"/>
        </w:rPr>
        <w:t xml:space="preserve">Jayashri EL </w:t>
      </w:r>
      <w:r>
        <w:rPr>
          <w:sz w:val="24"/>
        </w:rPr>
        <w:t xml:space="preserve">, </w:t>
      </w:r>
      <w:r>
        <w:rPr>
          <w:b/>
          <w:sz w:val="24"/>
        </w:rPr>
        <w:t xml:space="preserve">Manoranjani JK </w:t>
      </w:r>
      <w:r>
        <w:rPr>
          <w:sz w:val="24"/>
        </w:rPr>
        <w:t xml:space="preserve">, </w:t>
      </w:r>
      <w:r>
        <w:rPr>
          <w:b/>
          <w:sz w:val="24"/>
        </w:rPr>
        <w:t xml:space="preserve">Bhargava SC </w:t>
      </w:r>
      <w:r>
        <w:rPr>
          <w:sz w:val="24"/>
        </w:rPr>
        <w:t xml:space="preserve">. </w:t>
      </w:r>
      <w:r>
        <w:rPr>
          <w:b/>
          <w:sz w:val="24"/>
        </w:rPr>
        <w:t xml:space="preserve">Efectos in vitro de campos electromagnéticos de bajo nivel y baja frecuencia sobre el daño del ADN en leucocitos humanos mediante el ensayo cometa. Indian J Biochem Biophys. 36(5):318-322, 1999. </w:t>
      </w:r>
      <w:r>
        <w:rPr>
          <w:b/>
          <w:color w:val="FF0000"/>
          <w:sz w:val="24"/>
        </w:rPr>
        <w:t>(VT, AE, GT)</w:t>
      </w:r>
    </w:p>
    <w:p w:rsidR="00925B77" w:rsidRDefault="00F559A4">
      <w:pPr>
        <w:spacing w:after="269" w:line="250" w:lineRule="auto"/>
        <w:ind w:left="-5" w:right="295" w:hanging="10"/>
      </w:pPr>
      <w:r>
        <w:rPr>
          <w:sz w:val="24"/>
        </w:rPr>
        <w:t xml:space="preserve">Las fuentes de los efectos de los campos electromagnéticos (CEM) se han rastreado hasta campos eléctricos y magnéticos variables en el tiempo, así como constantes, tanto a frecuencias bajas como altas y ultra altas. De estos, los efectos de los campos magnéticos de baja frecuencia (50/60 HZ), directamente relacionados con corrientes variables en el tiempo, son de particular interés ya que la exposición a algunos campos puede ser una experiencia común. En el presente estudio, se han llevado a cabo investigaciones en campos electromagnéticos de bajo nivel (mT) y baja frecuencia (50 Hz) en voluntarios humanos sanos. Sus muestras de sangre periférica fueron expuestas a 5 dosis de campos electromagnéticos (2, 3, 5, 7 y 10 mT a 50 Hz) y analizadas mediante el ensayo del cometa. Los resultados se compararon con los obtenidos a partir de muestras no expuestas de los mismos sujetos. Se puntuaron 50 células por tratamiento por individuo para la longitud de la cola del cometa, que es una estimación del daño del ADN. Los datos de las observaciones entre los machos se agruparon para cada densidad de flujo para su análisis </w:t>
      </w:r>
      <w:r>
        <w:rPr>
          <w:sz w:val="24"/>
          <w:u w:val="single" w:color="000000"/>
        </w:rPr>
        <w:t>. En cada densidad de flujo, con una excepción, se observó un aumento significativo del daño del ADN en comparación con el valor de control. En comparación con un estudio similar realizado anteriormente por nosotros en hembras, el nivel de daño del ADN fue significativamente mayor en las hembras en comparación con los machos para cada densidad de flujo.</w:t>
      </w:r>
    </w:p>
    <w:p w:rsidR="00925B77" w:rsidRDefault="00F559A4">
      <w:pPr>
        <w:spacing w:after="274" w:line="236" w:lineRule="auto"/>
        <w:ind w:left="-5" w:right="15" w:hanging="10"/>
      </w:pPr>
      <w:r>
        <w:rPr>
          <w:b/>
          <w:color w:val="FF0000"/>
          <w:sz w:val="24"/>
        </w:rPr>
        <w:t xml:space="preserve">(E) </w:t>
      </w:r>
      <w:r>
        <w:rPr>
          <w:b/>
          <w:sz w:val="24"/>
        </w:rPr>
        <w:t xml:space="preserve">Akbarnejad Z, Eskandary H, Dini L, Vergallo C, SN, Farsinejad A, MFS, Ahmadi M. La citotoxicidad de la temozolomida en células de glioblastoma humano se ve potenciada por la exposición concomitante a un campo electromagnético de frecuencia extremadamente baja (100 Hz, 100 G). Biomed Pharmacother 92:254-264, 2017. </w:t>
      </w:r>
      <w:r>
        <w:rPr>
          <w:b/>
          <w:color w:val="FF0000"/>
          <w:sz w:val="24"/>
        </w:rPr>
        <w:t>(VT,AE,GE, IX)</w:t>
      </w:r>
    </w:p>
    <w:p w:rsidR="00925B77" w:rsidRDefault="00F559A4">
      <w:pPr>
        <w:spacing w:after="274" w:line="228" w:lineRule="auto"/>
        <w:ind w:left="-5" w:right="9" w:hanging="10"/>
      </w:pPr>
      <w:r>
        <w:rPr>
          <w:color w:val="212121"/>
          <w:sz w:val="24"/>
        </w:rPr>
        <w:t xml:space="preserve">El glioblastoma multiforme (GBM) es el cáncer cerebral más maligno que causa una alta mortalidad en humanos. Responde mal a los tratamientos contra el cáncer más comunes, como la cirugía, la quimioterapia y la radioterapia. La temozolomida (TMZ) es un agente alquilante que se ha utilizado ampliamente para tratar el GBM; a menudo se encuentra resistencia a este </w:t>
      </w:r>
      <w:r>
        <w:rPr>
          <w:color w:val="212121"/>
          <w:sz w:val="24"/>
        </w:rPr>
        <w:lastRenderedPageBreak/>
        <w:t xml:space="preserve">fármaco. Una posibilidad inexplorada para superar esta resistencia es un tratamiento basado en la exposición concomitante a campos electromagnéticos (CEM) y TMZ. De hecho, muchas evidencias muestran que los CEM afectan a las células cancerosas y al rendimiento de los fármacos. En este estudio, evaluamos el posible efecto sinérgico de 100 µM de TMZ y CEM (100 Hz, 100 G) en dos líneas de células de glioma humano, es decir, U87 y T98G, por encima de tratamientos únicos, TMZ o CEM. El cotratamiento mejoró sinérgicamente la apoptosis en células U87 y T98G, al </w:t>
      </w:r>
      <w:r>
        <w:rPr>
          <w:color w:val="212121"/>
          <w:sz w:val="24"/>
          <w:u w:val="single" w:color="212121"/>
        </w:rPr>
        <w:t xml:space="preserve">aumentar la expresión de P53, Bax y Caspasa-3 y disminuir la de Bcl-2 y Ciclina-D1 </w:t>
      </w:r>
      <w:r>
        <w:rPr>
          <w:color w:val="212121"/>
          <w:sz w:val="24"/>
        </w:rPr>
        <w:t>. También observamos un aumento en la producción de especies reactivas de oxígeno (ROS) y la sobreexpresión del gen hemooxigenasa-1 (HO-1) en comparación con los controles. En conclusión, dado que los EMF mejoraron el efecto apoptótico de TMZ, posiblemente a través de un mecanismo de regulación redox, la combinación TMZ/EMF puede ser eficaz para el tratamiento del cáncer de glioma. Se necesitan más estudios para revelar el mecanismo de acción de este posible enfoque terapéutico novedoso.</w:t>
      </w:r>
    </w:p>
    <w:p w:rsidR="00925B77" w:rsidRDefault="00F559A4">
      <w:pPr>
        <w:spacing w:after="274" w:line="236" w:lineRule="auto"/>
        <w:ind w:left="-5" w:right="15" w:hanging="10"/>
      </w:pPr>
      <w:r>
        <w:rPr>
          <w:b/>
          <w:color w:val="FF0000"/>
          <w:sz w:val="24"/>
        </w:rPr>
        <w:t xml:space="preserve">(NE) </w:t>
      </w:r>
      <w:r>
        <w:rPr>
          <w:b/>
          <w:sz w:val="24"/>
        </w:rPr>
        <w:t xml:space="preserve">Albert GC, McNamee JP, Marro L, Bellier PV, Prato FS, Thomas AW. Evaluación del daño genético en la sangre periférica de voluntarios humanos expuestos (en todo el cuerpo) a un campo magnético de 200 muT y 60 Hz. Int J Radiat Biol. 85(2):144-152, 2009. </w:t>
      </w:r>
      <w:r>
        <w:rPr>
          <w:b/>
          <w:color w:val="FF0000"/>
          <w:sz w:val="24"/>
        </w:rPr>
        <w:t>(HU, AE, GT)</w:t>
      </w:r>
    </w:p>
    <w:p w:rsidR="00925B77" w:rsidRDefault="00F559A4">
      <w:pPr>
        <w:spacing w:after="268" w:line="229" w:lineRule="auto"/>
        <w:ind w:left="-5" w:right="19" w:hanging="10"/>
      </w:pPr>
      <w:r>
        <w:rPr>
          <w:b/>
          <w:sz w:val="24"/>
        </w:rPr>
        <w:t xml:space="preserve">OBJETIVO: </w:t>
      </w:r>
      <w:r>
        <w:rPr>
          <w:sz w:val="24"/>
        </w:rPr>
        <w:t xml:space="preserve">Investigar el grado de daño en las células nucleadas en la sangre periférica de voluntarios humanos sanos expuestos a un campo magnético de cuerpo entero de 60 Hz, 200 microT. </w:t>
      </w:r>
      <w:r>
        <w:rPr>
          <w:b/>
          <w:sz w:val="24"/>
        </w:rPr>
        <w:t xml:space="preserve">MATERIALES Y MÉTODOS: </w:t>
      </w:r>
      <w:r>
        <w:rPr>
          <w:sz w:val="24"/>
        </w:rPr>
        <w:t xml:space="preserve">En este estudio, 10 voluntarios humanos sanos masculinos y 10 femeninos recibieron una exposición de cuerpo entero de 4 h a un campo magnético de 200 microT, 60 Hz. Además, cinco hombres y cinco mujeres fueron tratados de manera similar, pero fueron expuestos a condiciones simuladas. Para cada sujeto, se obtuvo una muestra de sangre antes del período de exposición y se utilizaron alícuotas como controles negativos (pre-exposición) y positivos [1.5 Gray (Gy) (60)Cobalto ((60)Co) irradiación gamma]. Al final del período de exposición de 4 h, se obtuvo una segunda muestra de sangre. El grado de daño del ADN se evaluó en leucocitos de sangre humana periférica de todas las muestras utilizando el ensayo cometa alcalino. Para detectar posibles efectos clastogénicos, se evaluó la incidencia de micronúcleos en linfocitos estimulados con fitohemaglutinina (PHA) utilizando el ensayo de micronúcleos de bloqueo de citocinesis. </w:t>
      </w:r>
      <w:r>
        <w:rPr>
          <w:b/>
          <w:sz w:val="24"/>
        </w:rPr>
        <w:t xml:space="preserve">RESULTADOS: </w:t>
      </w:r>
      <w:r>
        <w:rPr>
          <w:sz w:val="24"/>
        </w:rPr>
        <w:t xml:space="preserve">No hubo evidencia de un aumento del daño del ADN, como lo indica el ensayo del cometa alcalino, ni de una mayor incidencia de micronúcleos (MN) en el grupo expuesto al campo magnético. Sin embargo, una exposición in vitro a una irradiación gamma de 1,5 Gy provocó un aumento significativo tanto del daño del ADN como de la inducción de MN. </w:t>
      </w:r>
      <w:r>
        <w:rPr>
          <w:b/>
          <w:sz w:val="24"/>
        </w:rPr>
        <w:t xml:space="preserve">CONCLUSIONES: </w:t>
      </w:r>
      <w:r>
        <w:rPr>
          <w:sz w:val="24"/>
          <w:u w:val="single" w:color="000000"/>
        </w:rPr>
        <w:t>Este estudio no encontró evidencia de que una exposición aguda de todo el cuerpo a un campo magnético de 200 microT, 60 Hz durante 4 horas pudiera causar daño del ADN en la sangre humana.</w:t>
      </w:r>
    </w:p>
    <w:p w:rsidR="00925B77" w:rsidRDefault="00F559A4">
      <w:pPr>
        <w:spacing w:after="277" w:line="232" w:lineRule="auto"/>
        <w:ind w:left="-5" w:right="66" w:hanging="10"/>
        <w:jc w:val="both"/>
      </w:pPr>
      <w:r>
        <w:rPr>
          <w:b/>
          <w:color w:val="FF0000"/>
          <w:sz w:val="24"/>
        </w:rPr>
        <w:t xml:space="preserve">(E) </w:t>
      </w:r>
      <w:r>
        <w:rPr>
          <w:b/>
          <w:sz w:val="24"/>
        </w:rPr>
        <w:t xml:space="preserve">Alcaraz M, Olmos E, Alcaraz-Saura M, Achel DG, Castillo J. Efecto de la exposición prolongada a un campo magnético de 50 Hz sobre los eritrocitos policromáticos micronucleados de ratones. Electromagn Biol Med. 33(1):51-57, 2014. </w:t>
      </w:r>
      <w:r>
        <w:rPr>
          <w:b/>
          <w:color w:val="FF0000"/>
          <w:sz w:val="24"/>
        </w:rPr>
        <w:t>(VO, LE, GT, OX)</w:t>
      </w:r>
    </w:p>
    <w:p w:rsidR="00925B77" w:rsidRDefault="00F559A4">
      <w:pPr>
        <w:spacing w:after="282" w:line="228" w:lineRule="auto"/>
        <w:ind w:left="-5" w:right="100" w:hanging="10"/>
        <w:jc w:val="both"/>
      </w:pPr>
      <w:r>
        <w:rPr>
          <w:sz w:val="24"/>
        </w:rPr>
        <w:t xml:space="preserve">En los últimos años, los campos magnéticos de frecuencia extremadamente baja (ELF-EMF) se han utilizado ampliamente en actividades humanas, lo que aumenta la probabilidad de exposición a los mismos. Existen pocos informes sobre efectos genotóxicos in vivo en mamíferos </w:t>
      </w:r>
      <w:r>
        <w:rPr>
          <w:sz w:val="24"/>
        </w:rPr>
        <w:lastRenderedPageBreak/>
        <w:t>utilizando ensayos de micronúcleos (MN), que generalmente se han utilizado como un sistema de detección a corto plazo. Analizamos el posible efecto genotóxico inducido por la exposición a largo plazo (7, 14, 21, 28 d) de un ELM-MF de 50 Hz en ratones midiendo el aumento de la frecuencia de eritrocitos policromáticos micronucleares en su médula ósea (MNPCEs) y lo comparamos con el inducido por 50 cGy de rayos X. Posteriormente, intentamos reducir este daño cromosómico administrando cuatro sustancias antioxidantes con capacidades radioprotectoras: dimetilsulfóxido (DMSO), 6-n-propil-2-tiouracilo (PTU), uvaprocianidinas (P) y extracto de flavonoides cítricos (CE). El aumento de células micronucleadas fue mayor en ambos tratamientos físicos (Control &lt; ELF-EMF (p &lt; 0,01) &lt; Rayos X (p &gt; 0,001)); sin embargo, las sustancias antioxidantes sólo mostraron capacidad genoprotectora frente al daño inducido por radiación ionizante (Ci &gt; PTU = DMSO (p &lt; 0,001) &gt; P = CE (p &lt; 0,001). El ELM-MF de 50 Hz aumentó las MNPCE en médula ósea de ratón, expresando una capacidad genotóxica.</w:t>
      </w:r>
    </w:p>
    <w:p w:rsidR="00925B77" w:rsidRDefault="00F559A4">
      <w:pPr>
        <w:spacing w:after="279" w:line="229" w:lineRule="auto"/>
        <w:ind w:left="-5" w:right="20" w:hanging="10"/>
      </w:pPr>
      <w:r>
        <w:rPr>
          <w:sz w:val="24"/>
          <w:u w:val="single" w:color="000000"/>
        </w:rPr>
        <w:t>La administración de sustancias antioxidantes con capacidades radioprotectoras conocidas por actuar a través de la eliminación de radicales libres no disminuyó el efecto genotóxico inducido por ELM-MF.</w:t>
      </w:r>
    </w:p>
    <w:p w:rsidR="00925B77" w:rsidRDefault="00F559A4">
      <w:pPr>
        <w:spacing w:after="282" w:line="249" w:lineRule="auto"/>
        <w:ind w:left="-5" w:right="11" w:hanging="10"/>
      </w:pPr>
      <w:r>
        <w:rPr>
          <w:b/>
          <w:color w:val="FF0000"/>
          <w:sz w:val="24"/>
        </w:rPr>
        <w:t xml:space="preserve">(E) </w:t>
      </w:r>
      <w:r>
        <w:rPr>
          <w:b/>
          <w:sz w:val="24"/>
        </w:rPr>
        <w:t xml:space="preserve">Al-Huqail AA, Abdelhaliem E. Evaluación de variaciones genéticas en plántulas de maíz expuestas a campos eléctricos en función de marcadores de proteínas y ADN. Biomed Res Int. 2015:874906, 2015. </w:t>
      </w:r>
      <w:r>
        <w:rPr>
          <w:b/>
          <w:color w:val="FF0000"/>
          <w:sz w:val="24"/>
        </w:rPr>
        <w:t>(VO, AE, GT) (campo eléctrico)</w:t>
      </w:r>
    </w:p>
    <w:p w:rsidR="00925B77" w:rsidRDefault="00F559A4">
      <w:pPr>
        <w:spacing w:after="269" w:line="250" w:lineRule="auto"/>
        <w:ind w:left="-5" w:hanging="10"/>
      </w:pPr>
      <w:r>
        <w:rPr>
          <w:sz w:val="24"/>
        </w:rPr>
        <w:t xml:space="preserve">El estudio actual analizó las proteínas y el ADN nuclear de plántulas de maíz expuestas y no expuestas a campos eléctricos (ELF) durante diferentes períodos de exposición utilizando electroforesis en gel de poliacrilamida con dodecil sulfato de sodio (SDS-PAGE), isoenzimas, ADN polimórfico amplificado al azar (RAPD) y ensayo cometa, respectivamente. El análisis SDS-PAGE reveló un total de 46 bandas de polipéptidos con diferentes pesos moleculares que van desde 186,20 a 36,00 KDa. Generó un valor de polimorfismo distintivo del 84,62%. </w:t>
      </w:r>
      <w:r>
        <w:rPr>
          <w:sz w:val="24"/>
          <w:u w:val="single" w:color="000000"/>
        </w:rPr>
        <w:t xml:space="preserve">Las isoenzimas leucina-aminopeptidasa, peroxidasa y catalasa mostraron los valores más altos de polimorfismo </w:t>
      </w:r>
      <w:r>
        <w:rPr>
          <w:sz w:val="24"/>
        </w:rPr>
        <w:t xml:space="preserve">(100%) según el número de zimogramas, el frente relativo (R f ) y la intensidad óptica, mientras que la isoenzima esterasa generó un valor de polimorfismo del 83,33%. Los aminoácidos se analizaron mediante cromatografía líquida de alto rendimiento, que reveló la presencia de 17 aminoácidos con contenidos variables que van desde 22,65% a 28,09%. RAPD reveló que 78 productos de ADN amplificados tenían un alto valor de polimorfismo (95,08%) basado en números de banda, con tamaños variables que van desde 120 a 992 pares de bases e intensidad de banda. El ensayo Comet registró el mayor grado de daño al ADN nuclear como porcentaje de ADN con cola (2,38%) y unidad de momento de cola (5,36) en la exposición de núcleos de maíz a ELF durante 5 días. </w:t>
      </w:r>
      <w:r>
        <w:rPr>
          <w:sz w:val="24"/>
          <w:u w:val="single" w:color="000000"/>
        </w:rPr>
        <w:t xml:space="preserve">El estudio actual concluyó que los períodos más largos de exposición a ELF tuvieron estrés genotóxico en las macromoléculas de las células de maíz </w:t>
      </w:r>
      <w:r>
        <w:rPr>
          <w:sz w:val="24"/>
        </w:rPr>
        <w:t>y los biomarcadores utilizados deberían aumentarse para obtener estimaciones confiables de genotoxicidad después de la exposición de plantas económicas a estresores de ELF.</w:t>
      </w:r>
    </w:p>
    <w:p w:rsidR="00925B77" w:rsidRDefault="00F559A4">
      <w:pPr>
        <w:spacing w:after="598" w:line="232" w:lineRule="auto"/>
        <w:ind w:left="-5" w:right="155" w:hanging="10"/>
        <w:jc w:val="both"/>
      </w:pPr>
      <w:r>
        <w:rPr>
          <w:b/>
          <w:color w:val="FF0000"/>
          <w:sz w:val="24"/>
        </w:rPr>
        <w:lastRenderedPageBreak/>
        <w:t xml:space="preserve">(E) </w:t>
      </w:r>
      <w:r>
        <w:rPr>
          <w:b/>
          <w:sz w:val="24"/>
        </w:rPr>
        <w:t xml:space="preserve">Amara S, Abdelmelek H, Garrel C, Guiraud P, Douki T, Ravanat JL, Favier A, Sakly M, Ben Rhouma K. Efectos de la exposición subcrónica a un campo magnético estático sobre la función testicular en ratas. Arch Med Res. 37(8):947-952, 2006. </w:t>
      </w:r>
      <w:r>
        <w:rPr>
          <w:b/>
          <w:color w:val="FF0000"/>
          <w:sz w:val="24"/>
        </w:rPr>
        <w:t>(VO, CE, GT)</w:t>
      </w:r>
    </w:p>
    <w:p w:rsidR="00925B77" w:rsidRDefault="00F559A4">
      <w:pPr>
        <w:spacing w:after="5" w:line="229" w:lineRule="auto"/>
        <w:ind w:left="-5" w:right="140" w:hanging="10"/>
      </w:pPr>
      <w:r>
        <w:rPr>
          <w:b/>
          <w:sz w:val="24"/>
        </w:rPr>
        <w:t xml:space="preserve">Antecedentes: </w:t>
      </w:r>
      <w:r>
        <w:rPr>
          <w:sz w:val="24"/>
        </w:rPr>
        <w:t xml:space="preserve">El objetivo de este estudio fue investigar el efecto de la exposición a campos magnéticos estáticos (SMF) sobre la función testicular, el estado antioxidante y la oxidación del ADN en ratas. </w:t>
      </w:r>
      <w:r>
        <w:rPr>
          <w:b/>
          <w:sz w:val="24"/>
        </w:rPr>
        <w:t xml:space="preserve">Métodos: </w:t>
      </w:r>
      <w:r>
        <w:rPr>
          <w:sz w:val="24"/>
        </w:rPr>
        <w:t xml:space="preserve">Se expusieron ratas macho adultas a SMF (128 mT; 1 h/día durante 30 días). Después del sacrificio, se contó el número de espermatozoides epididimarios. La concentración de testosterona en plasma y testículos se midió mediante radioinmunoensayo. El nivel de MDA y las actividades de GPx, CAT y SOD se utilizaron como marcadores de estrés oxidativo en testículos. El nivel de 8-oxo-dG se mide mediante el sistema HPLC-EC. </w:t>
      </w:r>
      <w:r>
        <w:rPr>
          <w:b/>
          <w:sz w:val="24"/>
        </w:rPr>
        <w:t xml:space="preserve">Resultados: </w:t>
      </w:r>
      <w:r>
        <w:rPr>
          <w:sz w:val="24"/>
        </w:rPr>
        <w:t xml:space="preserve">La exposición subcrónica a SMF no tiene efecto sobre el recuento de espermatozoides epididimarios, la motilidad de los espermatozoides y el peso de los órganos genitales. Por el contrario, el SMF induce una disminución de los niveles de testosterona testicular y plasmática, respectivamente (1,48 +/- 0,56 frente a 4,66 +/- 0,51 ng/g, p&lt;0,05; 0,97 +/- 0,16 frente a 1,64 +/- 0,18 ng/mL, p&lt;0,05). </w:t>
      </w:r>
      <w:r>
        <w:rPr>
          <w:sz w:val="24"/>
          <w:u w:val="single" w:color="000000"/>
        </w:rPr>
        <w:t xml:space="preserve">Las ratas expuestas mostraron un aumento de malondialdehído (2,01 +/- 0,03 frente a 1,47 +/- 0,06 micromol/g de proteína, p&lt;0,05), metalotioneínas (1,04 +/- 0,22 frente a 0,37 +/- 0,06 microg/g, p&lt;0,05) y concentraciones de 8-oxo-dG (3,38 +/- 0,30 frente a 2,36 +/- 0,28 8oxo-dG/10(6) bases, p&lt;0,05) en los testículos. </w:t>
      </w:r>
      <w:r>
        <w:rPr>
          <w:sz w:val="24"/>
        </w:rPr>
        <w:t>En la gónada, el SMF disminuye las actividades de CAT (14,33 ± 1,16 frente a 21,67 ± 2,05 U/mg de proteína, p&lt;0,05), GPx (177,40 ± 5,97 frente a 237,20 ± 15,65 U/mg de proteína, p&lt;0,05) y Mn-SOD mitocondrial (2,95 ± 0,10 frente a 3,53 ± 0,29 U/mg de proteína, p&lt;0,05). Sin embargo, la actividad de CuZn-SOD citosólica no se ve afectada.</w:t>
      </w:r>
    </w:p>
    <w:p w:rsidR="00925B77" w:rsidRDefault="00F559A4">
      <w:pPr>
        <w:spacing w:after="268" w:line="229" w:lineRule="auto"/>
        <w:ind w:left="-5" w:right="19" w:hanging="10"/>
      </w:pPr>
      <w:r>
        <w:rPr>
          <w:b/>
          <w:sz w:val="24"/>
        </w:rPr>
        <w:t xml:space="preserve">Conclusiones: </w:t>
      </w:r>
      <w:r>
        <w:rPr>
          <w:sz w:val="24"/>
        </w:rPr>
        <w:t>La exposición subcrónica al SMF no alteró la espermatogénesis en los testículos de ratas. Por el contrario, el mismo tratamiento redujo los niveles de testosterona e indujo la oxidación del ADN.</w:t>
      </w:r>
    </w:p>
    <w:p w:rsidR="00925B77" w:rsidRDefault="00F559A4">
      <w:pPr>
        <w:spacing w:after="274" w:line="236" w:lineRule="auto"/>
        <w:ind w:left="-5" w:right="15" w:hanging="10"/>
      </w:pPr>
      <w:r>
        <w:rPr>
          <w:b/>
          <w:color w:val="FF0000"/>
          <w:sz w:val="24"/>
        </w:rPr>
        <w:t xml:space="preserve">(E) </w:t>
      </w:r>
      <w:r>
        <w:rPr>
          <w:b/>
          <w:sz w:val="24"/>
        </w:rPr>
        <w:t xml:space="preserve">Amara S, Douki T, Ravanat JL, Garrel C, Guiraud P, Favier A, Sakly M, Ben Rhouma K, Abdelmelek H. Influencia de un campo magnético estático (250 mT) en la respuesta antioxidante y la integridad del ADN en células THP1. Phys Med Biol. 52(4):889-898, 2007a </w:t>
      </w:r>
      <w:r>
        <w:rPr>
          <w:b/>
          <w:color w:val="FF0000"/>
          <w:sz w:val="24"/>
        </w:rPr>
        <w:t>. (VT, AE, GT)</w:t>
      </w:r>
    </w:p>
    <w:p w:rsidR="00925B77" w:rsidRDefault="00F559A4">
      <w:pPr>
        <w:spacing w:after="193" w:line="228" w:lineRule="auto"/>
        <w:ind w:left="-5" w:right="9" w:hanging="10"/>
      </w:pPr>
      <w:r>
        <w:rPr>
          <w:color w:val="212121"/>
          <w:sz w:val="24"/>
        </w:rPr>
        <w:t xml:space="preserve">El objetivo de este estudio fue investigar el efecto de la exposición al campo magnético estático (SMF) en la actividad enzimática antioxidante, la fracción lábil de zinc y el daño del ADN en células THP1 (línea monocítica). Los matraces de cultivo celular se expusieron a SMF (250 mT) durante 1 h (grupo 1), 2 h (grupo 2) y 3 h (grupo 3). Nuestros resultados mostraron que la viabilidad celular fue ligeramente menor en los grupos expuestos a SMF en comparación con un grupo de exposición simulada. Sin embargo, la exposición a SMF no alteró la concentración de malondialdehído (MDA) (+6%, p&gt;0,05) y las actividades de glutatión peroxidasa (GPx) (-5%, p&gt;0,05), catalasa (CAT) (-6%, p&gt;0,05) y superóxido dismutasa (SOD) (+38%, p&gt;0,05) en el grupo 3 en comparación con el grupo de exposición simulada. El análisis de ADN mediante electroforesis en gel de células individuales (ensayo cometa) reveló que la exposición a SMF no provocó ningún daño en el ADN en los grupos 1 y 2. </w:t>
      </w:r>
      <w:r>
        <w:rPr>
          <w:color w:val="212121"/>
          <w:sz w:val="24"/>
          <w:u w:val="single" w:color="212121"/>
        </w:rPr>
        <w:t xml:space="preserve">Sin embargo, indujo un bajo nivel de roturas de cadena sencilla de ADN en las células del grupo 3. </w:t>
      </w:r>
      <w:r>
        <w:rPr>
          <w:color w:val="212121"/>
          <w:sz w:val="24"/>
        </w:rPr>
        <w:t xml:space="preserve">Para explorar más a fondo el daño </w:t>
      </w:r>
      <w:r>
        <w:rPr>
          <w:color w:val="212121"/>
          <w:sz w:val="24"/>
        </w:rPr>
        <w:lastRenderedPageBreak/>
        <w:t>oxidativo del ADN, se aisló, hidrolizó y analizó el ADN celular del grupo 3 mediante HPLC-EC. El nivel de 8-oxodGuo en este grupo se mantuvo sin cambios en comparación con el grupo expuesto simulado (+6,5 %, p&gt;0,05). Las células teñidas con sondas fluorescentes específicas de zinc zinpyr-1 mostraron una disminución de la fracción lábil de zinc en todos los grupos expuestos a SMF. Nuestros datos mostraron que la exposición a SMF (250 mT, durante 3 h) no provocó estrés oxidativo ni daño al ADN en las células THP1. Sin embargo, SMF podría alterar la fracción lábil de zinc intracelular.</w:t>
      </w:r>
    </w:p>
    <w:p w:rsidR="00925B77" w:rsidRDefault="00F559A4">
      <w:pPr>
        <w:spacing w:after="277" w:line="232" w:lineRule="auto"/>
        <w:ind w:left="-5" w:right="155" w:hanging="10"/>
        <w:jc w:val="both"/>
      </w:pPr>
      <w:r>
        <w:rPr>
          <w:b/>
          <w:color w:val="FF0000"/>
          <w:sz w:val="24"/>
        </w:rPr>
        <w:t xml:space="preserve">(E) </w:t>
      </w:r>
      <w:r>
        <w:rPr>
          <w:b/>
          <w:sz w:val="24"/>
        </w:rPr>
        <w:t xml:space="preserve">Amara S, Abdelmelek H, Garrel C, Guiraud P, Douki T, Ravanat JL, Favier A, Sakly M, Ben Rhouma K. La suplementación con zinc mejora el estrés oxidativo inducido por el campo magnético estático en los tejidos de ratas. Environ Toxicol Pharmacol. 23(2):193-197, 2007b. </w:t>
      </w:r>
      <w:r>
        <w:rPr>
          <w:b/>
          <w:color w:val="FF0000"/>
          <w:sz w:val="24"/>
        </w:rPr>
        <w:t>(VO, CE, GT, OX, IX)</w:t>
      </w:r>
    </w:p>
    <w:p w:rsidR="00925B77" w:rsidRDefault="00F559A4">
      <w:pPr>
        <w:spacing w:after="268" w:line="229" w:lineRule="auto"/>
        <w:ind w:left="-5" w:right="19" w:hanging="10"/>
      </w:pPr>
      <w:r>
        <w:rPr>
          <w:sz w:val="24"/>
        </w:rPr>
        <w:t>El presente estudio se realizó para determinar el efecto de la suplementación con zinc sobre el sistema enzimático antioxidante, la peroxidación lipídica y la oxidación del ADN en el hígado y el riñón de ratas expuestas a campos magnéticos estáticos (SMF). La exposición de ratas a SMF (128mT, 1 h/día durante 30 días consecutivos) disminuyó las actividades de la glutatión peroxidasa (GPx), la catalasa (CAT) y la superóxido dismutasa (SOD) en el hígado y el riñón. Por el contrario, la exposición subcrónica a SMF aumentó la concentración de malondialdehído (MDA) en el hígado y el riñón. Nuestros resultados revelaron un aumento de la 8-oxo-7,8-dihidro-2'-desoxiguanosina (8-oxodGuo) en el riñón de ratas expuestas a SMF. Sin embargo, este biomarcador de oxidación del ADN permaneció sin cambios en el hígado. La administración de suplementos de zinc (ZnCl(2), 40 mg/l, por vía oral) a ratas expuestas a SMF restableció las actividades de GPx, CAT y SOD en el hígado a las del grupo de control. Sin embargo, solo se restableció la actividad de CAT en el riñón. Además, la administración de zinc pudo reducir los niveles elevados de MDA en el hígado, pero no en el riñón. Curiosamente, la administración de suplementos de zinc atenuó la oxidación del ADN.</w:t>
      </w:r>
    </w:p>
    <w:p w:rsidR="00925B77" w:rsidRDefault="00F559A4">
      <w:pPr>
        <w:spacing w:after="228" w:line="229" w:lineRule="auto"/>
        <w:ind w:left="-5" w:right="19" w:hanging="10"/>
      </w:pPr>
      <w:r>
        <w:rPr>
          <w:sz w:val="24"/>
        </w:rPr>
        <w:t>inducido por SMF en el riñón hasta el nivel de control. Nuestras investigaciones sugirieron que la suplementación con zinc minimiza el daño oxidativo inducido por SM F en los tejidos de ratas.</w:t>
      </w:r>
    </w:p>
    <w:p w:rsidR="00925B77" w:rsidRDefault="00F559A4">
      <w:pPr>
        <w:spacing w:after="274" w:line="236" w:lineRule="auto"/>
        <w:ind w:left="-5" w:right="15" w:hanging="10"/>
      </w:pPr>
      <w:r>
        <w:rPr>
          <w:b/>
          <w:color w:val="FF0000"/>
          <w:sz w:val="24"/>
        </w:rPr>
        <w:t xml:space="preserve">(NE) </w:t>
      </w:r>
      <w:r>
        <w:rPr>
          <w:b/>
          <w:sz w:val="24"/>
        </w:rPr>
        <w:t xml:space="preserve">Amara S, Douki T, Garel C, Favier A, Sakly M, Rhouma KB, Abdelmelek H. Efectos de la exposición a campos magnéticos estáticos sobre la actividad de las enzimas antioxidantes y el ADN en el cerebro de ratas. Gen Physiol Biophys. 28(3):260-265, 2009. </w:t>
      </w:r>
      <w:r>
        <w:rPr>
          <w:b/>
          <w:color w:val="FF0000"/>
          <w:sz w:val="24"/>
        </w:rPr>
        <w:t xml:space="preserve">(VO, CE, GT </w:t>
      </w:r>
      <w:r>
        <w:rPr>
          <w:b/>
          <w:sz w:val="24"/>
        </w:rPr>
        <w:t>)</w:t>
      </w:r>
    </w:p>
    <w:p w:rsidR="00925B77" w:rsidRDefault="00F559A4">
      <w:pPr>
        <w:spacing w:after="268" w:line="229" w:lineRule="auto"/>
        <w:ind w:left="-5" w:right="19" w:hanging="10"/>
      </w:pPr>
      <w:r>
        <w:rPr>
          <w:sz w:val="24"/>
        </w:rPr>
        <w:t xml:space="preserve">El presente estudio se realizó con el fin de investigar los efectos de la exposición a campos magnéticos estáticos (SMF) sobre la actividad de enzimas antioxidantes, la concentración de malondialdehído (MDA) y la oxidación del ADN en el cerebro de ratas macho. La exposición de ratas a SMF (128 mT, 1 h/día durante 30 días consecutivos) disminuyó las actividades de glutatión peroxidasa (GPx; -39%, p &lt; 0,05), superóxido dismutasa CuZn (CuZn-SOD; -35%, p &lt; 0,05) y catalasa (-59%, p &lt; 0,05) en la corteza frontal. El mismo tratamiento disminuyó las actividades de CuZn-SOD (-51%, p &lt; 0,05) y Mn-SOD (-13%, p &lt; 0,05) en el hipocampo. Sin embargo, los niveles de glutatión se mantuvieron sin cambios en ambas estructuras cerebrales. En el hipocampo, la exposición a SMF aumentó la concentración de MDA (+32%, p &lt; 0,05). </w:t>
      </w:r>
      <w:r>
        <w:rPr>
          <w:sz w:val="24"/>
        </w:rPr>
        <w:lastRenderedPageBreak/>
        <w:t>Curiosamente, las ratas expuestas a SMF mostraron un aumento significativo del nivel de metalotioneínas en la corteza frontal (+100%, p &lt; 0,05), mientras que la concentración de 8-oxo-7,8-dihidro-2'-desoxiguanosina (8-oxodGuo) permaneció inalterada, lo que indica la ausencia de oxidación del ADN. Nuestros resultados indicaron que la exposición subcrónica a SMF indujo estrés oxidativo en el hipocampo y la corteza frontal de la rata. La inducción de metalotioneínas probablemente protegió al ADN contra el daño oxidativo.</w:t>
      </w:r>
    </w:p>
    <w:p w:rsidR="00925B77" w:rsidRDefault="00F559A4">
      <w:pPr>
        <w:spacing w:after="274" w:line="236" w:lineRule="auto"/>
        <w:ind w:left="-5" w:right="15" w:hanging="10"/>
      </w:pPr>
      <w:r>
        <w:rPr>
          <w:b/>
          <w:color w:val="FF0000"/>
          <w:sz w:val="24"/>
        </w:rPr>
        <w:t xml:space="preserve">(NE) </w:t>
      </w:r>
      <w:r>
        <w:rPr>
          <w:b/>
          <w:color w:val="333333"/>
          <w:sz w:val="24"/>
        </w:rPr>
        <w:t xml:space="preserve">Amara S </w:t>
      </w:r>
      <w:r>
        <w:rPr>
          <w:b/>
          <w:sz w:val="24"/>
        </w:rPr>
        <w:t xml:space="preserve">, </w:t>
      </w:r>
      <w:r>
        <w:rPr>
          <w:b/>
          <w:color w:val="333333"/>
          <w:sz w:val="24"/>
        </w:rPr>
        <w:t xml:space="preserve">Douki T </w:t>
      </w:r>
      <w:r>
        <w:rPr>
          <w:b/>
          <w:sz w:val="24"/>
        </w:rPr>
        <w:t xml:space="preserve">, </w:t>
      </w:r>
      <w:r>
        <w:rPr>
          <w:b/>
          <w:color w:val="333333"/>
          <w:sz w:val="24"/>
        </w:rPr>
        <w:t xml:space="preserve">Garrel C </w:t>
      </w:r>
      <w:r>
        <w:rPr>
          <w:b/>
          <w:sz w:val="24"/>
        </w:rPr>
        <w:t xml:space="preserve">, </w:t>
      </w:r>
      <w:r>
        <w:rPr>
          <w:b/>
          <w:color w:val="333333"/>
          <w:sz w:val="24"/>
        </w:rPr>
        <w:t xml:space="preserve">Favier A </w:t>
      </w:r>
      <w:r>
        <w:rPr>
          <w:b/>
          <w:sz w:val="24"/>
        </w:rPr>
        <w:t xml:space="preserve">, </w:t>
      </w:r>
      <w:r>
        <w:rPr>
          <w:b/>
          <w:color w:val="333333"/>
          <w:sz w:val="24"/>
        </w:rPr>
        <w:t xml:space="preserve">Ben Rhouma K </w:t>
      </w:r>
      <w:r>
        <w:rPr>
          <w:b/>
          <w:sz w:val="24"/>
        </w:rPr>
        <w:t xml:space="preserve">, </w:t>
      </w:r>
      <w:r>
        <w:rPr>
          <w:b/>
          <w:color w:val="333333"/>
          <w:sz w:val="24"/>
        </w:rPr>
        <w:t xml:space="preserve">Sakly M </w:t>
      </w:r>
      <w:r>
        <w:rPr>
          <w:b/>
          <w:sz w:val="24"/>
        </w:rPr>
        <w:t xml:space="preserve">, </w:t>
      </w:r>
      <w:r>
        <w:rPr>
          <w:b/>
          <w:color w:val="333333"/>
          <w:sz w:val="24"/>
        </w:rPr>
        <w:t xml:space="preserve">Abdelmelek H. </w:t>
      </w:r>
      <w:r>
        <w:rPr>
          <w:b/>
          <w:sz w:val="24"/>
        </w:rPr>
        <w:t xml:space="preserve">Efectos del campo magnético estático y del cadmio sobre el estrés oxidativo y el daño del ADN en la corteza cerebral y el hipocampo de ratas. </w:t>
      </w:r>
      <w:r>
        <w:rPr>
          <w:b/>
          <w:color w:val="333333"/>
          <w:sz w:val="24"/>
        </w:rPr>
        <w:t xml:space="preserve">Toxicol Ind Health. </w:t>
      </w:r>
      <w:r>
        <w:rPr>
          <w:b/>
          <w:sz w:val="24"/>
        </w:rPr>
        <w:t xml:space="preserve">27(2):99-106, 2011. </w:t>
      </w:r>
      <w:r>
        <w:rPr>
          <w:b/>
          <w:color w:val="FF0000"/>
          <w:sz w:val="24"/>
        </w:rPr>
        <w:t>(VO, LE, GT, OX, IX)</w:t>
      </w:r>
    </w:p>
    <w:p w:rsidR="00925B77" w:rsidRDefault="00F559A4">
      <w:pPr>
        <w:spacing w:after="268" w:line="229" w:lineRule="auto"/>
        <w:ind w:left="-5" w:right="19" w:hanging="10"/>
      </w:pPr>
      <w:r>
        <w:rPr>
          <w:sz w:val="24"/>
        </w:rPr>
        <w:t>El presente estudio se realizó para determinar el efecto de la coexposición al campo magnético estático (SMF) y al cadmio (Cd) sobre la actividad de las enzimas antioxidantes y la integridad del ADN en el cerebro de ratas. La exposición subcrónica a CdCl (CdCl(2), 40 mg/L, por vía oral) durante 30 días resultó en una reducción significativa de la actividad de las enzimas antioxidantes, como la glutatión peroxidasa (GPx), la catalasa (CAT) y la superóxido dismutasa (SOD) en la corteza frontal y el hipocampo. El GSH total disminuyó en la corteza frontal del grupo expuesto a Cd. La exposición a Cd indujo un aumento de la concentración de malondialdehído (MDA) en la corteza frontal y el hipocampo. Además, la misma exposición aumentó el nivel de 8-oxo-7,8-dihidro-2-desoxiguanosina (8-oxodGuo) en el cerebro de ratas. Curiosamente, el efecto combinado de SMF (128 mT, 1 hora/día durante 30 días consecutivos) y CdCl (40 mg/L, por vía oral) disminuyó la actividad de SOD y el nivel de glutatión en la corteza frontal en comparación con el grupo Cd. Además, la asociación entre SMF y Cd aumentó la concentración de MDA en la corteza frontal en comparación con las ratas expuestas a Cd. El análisis de ADN reveló que la exposición a SMF no alteró la concentración de 8-oxodGuo en ratas expuestas a Cd. Nuestros datos mostraron que la exposición a Cd alteró la actividad de las enzimas antioxidantes e indujo lesiones oxidativas del ADN en el cerebro de la rata. El efecto combinado de SMF y Cd aumentó el daño oxidativo en el cerebro de la rata en comparación con las ratas expuestas a Cd.</w:t>
      </w:r>
    </w:p>
    <w:p w:rsidR="00925B77" w:rsidRDefault="00F559A4">
      <w:pPr>
        <w:spacing w:after="277" w:line="232" w:lineRule="auto"/>
        <w:ind w:left="-5" w:right="482" w:hanging="10"/>
        <w:jc w:val="both"/>
      </w:pPr>
      <w:r>
        <w:rPr>
          <w:b/>
          <w:color w:val="FF0000"/>
          <w:sz w:val="24"/>
        </w:rPr>
        <w:t xml:space="preserve">(E) </w:t>
      </w:r>
      <w:r>
        <w:rPr>
          <w:color w:val="0000FF"/>
          <w:sz w:val="24"/>
          <w:u w:val="single" w:color="0000FF"/>
        </w:rPr>
        <w:t xml:space="preserve">Arruda-Neto </w:t>
      </w:r>
      <w:r>
        <w:rPr>
          <w:b/>
          <w:sz w:val="24"/>
        </w:rPr>
        <w:t xml:space="preserve">JDT, </w:t>
      </w:r>
      <w:r>
        <w:rPr>
          <w:color w:val="0000FF"/>
          <w:sz w:val="24"/>
          <w:u w:val="single" w:color="0000FF"/>
        </w:rPr>
        <w:t xml:space="preserve">Friedberg </w:t>
      </w:r>
      <w:r>
        <w:rPr>
          <w:b/>
          <w:sz w:val="24"/>
        </w:rPr>
        <w:t xml:space="preserve">, EC, </w:t>
      </w:r>
      <w:r>
        <w:rPr>
          <w:color w:val="0000FF"/>
          <w:sz w:val="24"/>
          <w:u w:val="single" w:color="0000FF"/>
        </w:rPr>
        <w:t xml:space="preserve">Bittencourt-Oliveira </w:t>
      </w:r>
      <w:r>
        <w:rPr>
          <w:b/>
          <w:sz w:val="24"/>
        </w:rPr>
        <w:t xml:space="preserve">MC et al. (2009). Los campos eléctricos estáticos interfieren en la viabilidad de las células expuestas a la radiación ionizante. Int. J. Rad. Biol. 85:314-321. </w:t>
      </w:r>
      <w:r>
        <w:rPr>
          <w:b/>
          <w:color w:val="FF0000"/>
          <w:sz w:val="24"/>
        </w:rPr>
        <w:t>(VT, AE, GT, IX)</w:t>
      </w:r>
    </w:p>
    <w:p w:rsidR="00925B77" w:rsidRDefault="00F559A4">
      <w:pPr>
        <w:spacing w:after="34" w:line="275" w:lineRule="auto"/>
        <w:ind w:left="-5" w:right="24" w:hanging="10"/>
      </w:pPr>
      <w:r>
        <w:rPr>
          <w:i/>
        </w:rPr>
        <w:t xml:space="preserve">Objetivo: </w:t>
      </w:r>
      <w:r>
        <w:t xml:space="preserve">La interferencia de los campos eléctricos (CE) con los procesos biológicos es un tema de considerable interés. Hasta el momento no se han publicado estudios sobre el efecto combinado de los CE más la radiación ionizante. Aquí informamos de estudios sobre este efecto combinado utilizando el procariota </w:t>
      </w:r>
      <w:r>
        <w:rPr>
          <w:i/>
        </w:rPr>
        <w:t xml:space="preserve">Microcystis panniformis </w:t>
      </w:r>
      <w:r>
        <w:t xml:space="preserve">, el eucariota </w:t>
      </w:r>
      <w:r>
        <w:rPr>
          <w:i/>
        </w:rPr>
        <w:t xml:space="preserve">Candida albicans </w:t>
      </w:r>
      <w:r>
        <w:t xml:space="preserve">y células humanas. </w:t>
      </w:r>
      <w:r>
        <w:rPr>
          <w:i/>
        </w:rPr>
        <w:t xml:space="preserve">Materiales y métodos: </w:t>
      </w:r>
      <w:r>
        <w:t xml:space="preserve">Los cultivos de </w:t>
      </w:r>
      <w:r>
        <w:rPr>
          <w:i/>
        </w:rPr>
        <w:t xml:space="preserve">Microcystis panniformis </w:t>
      </w:r>
      <w:r>
        <w:t xml:space="preserve">(cianobacteria) en tubos de vidrio se irradiaron con dosis en el intervalo de 0,5 a 5 kGy, utilizando una fuente gamma de </w:t>
      </w:r>
      <w:r>
        <w:rPr>
          <w:vertAlign w:val="superscript"/>
        </w:rPr>
        <w:t xml:space="preserve">60 Co. Las muestras irradiadas con 3 kGy se expusieron durante 2 h a un campo eléctrico estático de 20 V · cm −1 </w:t>
      </w:r>
      <w:r>
        <w:t xml:space="preserve">y se enumeraron las células viables. Los cultivos de </w:t>
      </w:r>
      <w:r>
        <w:rPr>
          <w:i/>
        </w:rPr>
        <w:t xml:space="preserve">Candida albicans </w:t>
      </w:r>
      <w:r>
        <w:t xml:space="preserve">se incubaron a 36 °C durante 20 h, se irradiaron con rayos gamma con dosis de 1 a 4 kGy y se sometieron a un campo eléctrico de 180 V · cm </w:t>
      </w:r>
      <w:r>
        <w:rPr>
          <w:vertAlign w:val="superscript"/>
        </w:rPr>
        <w:t xml:space="preserve">−1 </w:t>
      </w:r>
      <w:r>
        <w:t>.</w:t>
      </w:r>
    </w:p>
    <w:p w:rsidR="00925B77" w:rsidRDefault="00F559A4">
      <w:pPr>
        <w:spacing w:after="211" w:line="275" w:lineRule="auto"/>
        <w:ind w:left="-5" w:right="24" w:hanging="10"/>
      </w:pPr>
      <w:r>
        <w:lastRenderedPageBreak/>
        <w:t xml:space="preserve">Las muestras se examinaron bajo un microscopio de fluorescencia y se determinó el número de células inviables (fluorescencia roja) y viables (fluorescencia verde manzana). Para fines de verificación cruzada, la cepa MRC5 de células pulmonares se irradió con 2 Gy, se expuso a un campo eléctrico de 1250 V/cm, se incubó durante la noche con el anticuerpo anti-fosfo-histona H2AX y se examinó bajo un microscopio de fluorescencia para cuantificar los núcleos con focos γ-H2AX. </w:t>
      </w:r>
      <w:r>
        <w:rPr>
          <w:i/>
        </w:rPr>
        <w:t xml:space="preserve">Resultados: </w:t>
      </w:r>
      <w:r>
        <w:t xml:space="preserve">En las células expuestas a EF, la muerte aumentó sustancialmente en comparación con la irradiación sola. En </w:t>
      </w:r>
      <w:r>
        <w:rPr>
          <w:i/>
        </w:rPr>
        <w:t xml:space="preserve">C. albicans </w:t>
      </w:r>
      <w:r>
        <w:t xml:space="preserve">observamos la supresión del hombro de reparación del ADN. El efecto de EF en el crecimiento de </w:t>
      </w:r>
      <w:r>
        <w:rPr>
          <w:i/>
        </w:rPr>
        <w:t xml:space="preserve">M. panniformis </w:t>
      </w:r>
      <w:r>
        <w:t xml:space="preserve">fue sustancial; el número de células sobrevivientes el día 2 después de la irradiación fue 12 veces mayor que cuando se aplicó un EF. </w:t>
      </w:r>
      <w:r>
        <w:rPr>
          <w:u w:val="single" w:color="000000"/>
        </w:rPr>
        <w:t xml:space="preserve">Por la acción de un campo eléctrico estático en las </w:t>
      </w:r>
      <w:r>
        <w:rPr>
          <w:i/>
          <w:u w:val="single" w:color="000000"/>
        </w:rPr>
        <w:t xml:space="preserve">células MRC5 irradiadas, el número de núcleos con focos </w:t>
      </w:r>
      <w:r>
        <w:rPr>
          <w:u w:val="single" w:color="000000"/>
        </w:rPr>
        <w:t xml:space="preserve">γ-H2AX aumentó un 40%, aproximadamente </w:t>
      </w:r>
      <w:r>
        <w:t xml:space="preserve">. </w:t>
      </w:r>
      <w:r>
        <w:rPr>
          <w:i/>
        </w:rPr>
        <w:t xml:space="preserve">Conclusiones: </w:t>
      </w:r>
      <w:r>
        <w:t xml:space="preserve">La aplicación de un EF tras la irradiación aumenta considerablemente la muerte celular. La observación de que el hombro de reparación del ADN en la curva de supervivencia de </w:t>
      </w:r>
      <w:r>
        <w:rPr>
          <w:i/>
        </w:rPr>
        <w:t xml:space="preserve">C. albicans </w:t>
      </w:r>
      <w:r>
        <w:t>se suprime cuando las células se exponen a la irradiación + EF sugiere que es probable que los EF inactiven los procesos de recuperación celular. El resultado para el número de núcleos con focos de γ-H2AX en células MRC5 indica que un EF interfiere principalmente en los mecanismos de reparación del ADN. Se propone un modelo molecular ad hoc.</w:t>
      </w:r>
    </w:p>
    <w:p w:rsidR="00925B77" w:rsidRDefault="00F559A4">
      <w:pPr>
        <w:spacing w:after="274" w:line="236" w:lineRule="auto"/>
        <w:ind w:left="-5" w:right="15" w:hanging="10"/>
      </w:pPr>
      <w:r>
        <w:rPr>
          <w:b/>
          <w:color w:val="FF0000"/>
          <w:sz w:val="24"/>
        </w:rPr>
        <w:t xml:space="preserve">(E) </w:t>
      </w:r>
      <w:r>
        <w:rPr>
          <w:b/>
          <w:sz w:val="24"/>
        </w:rPr>
        <w:t xml:space="preserve">Ashta A, Motalleb G, Ahmadi-Zeidabadi M. Evaluación del campo magnético de frecuencia, el campo estático y la temozolomida sobre la viabilidad, la producción de radicales libres y la expresión génica (p53) en la línea celular de glioblastoma humano (A172) Electromagn Biol Med 39: 298-309, 2020. </w:t>
      </w:r>
      <w:r>
        <w:rPr>
          <w:b/>
          <w:color w:val="FF0000"/>
          <w:sz w:val="24"/>
        </w:rPr>
        <w:t>(VT, AE, GE, IX)</w:t>
      </w:r>
    </w:p>
    <w:p w:rsidR="00925B77" w:rsidRDefault="00F559A4">
      <w:pPr>
        <w:spacing w:after="188" w:line="228" w:lineRule="auto"/>
        <w:ind w:left="-5" w:right="9" w:hanging="10"/>
      </w:pPr>
      <w:r>
        <w:rPr>
          <w:color w:val="212121"/>
          <w:sz w:val="24"/>
        </w:rPr>
        <w:t xml:space="preserve">Se estima que en 2030 habrá en el mundo trece millones de muertes por cáncer y 21,7 millones de nuevos casos de cáncer. El glioblastoma es el tumor maligno primario más común del sistema nervioso central y el tipo más letal de tumor cerebral primario en adultos, con un tiempo de supervivencia de entre 12 y 15 meses tras el diagnóstico inicial. El glioblastoma es el tipo de tumor cerebral más común y más maligno y, a pesar de la cirugía, la quimioterapia y la radioterapia, la supervivencia media de los pacientes es de unos 14 meses. La investigación actual ha demostrado que el campo magnético de frecuencia (FMF) y el campo magnético estático (SMF) pueden influir en la proliferación de células cancerosas y, junto con los fármacos contra el cáncer, pueden proporcionar una nueva estrategia para la terapia del cáncer. En el presente estudio, investigamos los efectos de FMF (10 Hz, 50 G), SMF (50 G) y Temozolomida (200 µm) sobre la viabilidad, la producción de radicales libres y la expresión de la proteína </w:t>
      </w:r>
      <w:r>
        <w:rPr>
          <w:i/>
          <w:color w:val="212121"/>
          <w:sz w:val="24"/>
        </w:rPr>
        <w:t xml:space="preserve">p53 </w:t>
      </w:r>
      <w:r>
        <w:rPr>
          <w:color w:val="212121"/>
          <w:sz w:val="24"/>
        </w:rPr>
        <w:t xml:space="preserve">seguida de p53 en la línea celular de glioblastoma humano (A172) mediante MTT, NBT, RT-PCR y Western blot. Los resultados mostraron que el efecto de Temozolomida (TMZ) con SMF y FMF juntos aumentó la citotoxicidad, la producción de radicales libres y la expresión de la proteína </w:t>
      </w:r>
      <w:r>
        <w:rPr>
          <w:i/>
          <w:color w:val="212121"/>
          <w:sz w:val="24"/>
        </w:rPr>
        <w:t xml:space="preserve">p53 </w:t>
      </w:r>
      <w:r>
        <w:rPr>
          <w:color w:val="212121"/>
          <w:sz w:val="24"/>
        </w:rPr>
        <w:t>seguida de p53 en la línea celular de glioblastoma humano (A172).</w:t>
      </w:r>
    </w:p>
    <w:p w:rsidR="00925B77" w:rsidRDefault="00F559A4">
      <w:pPr>
        <w:spacing w:after="277" w:line="232" w:lineRule="auto"/>
        <w:ind w:left="-15" w:right="14" w:firstLine="62"/>
        <w:jc w:val="both"/>
      </w:pPr>
      <w:r>
        <w:rPr>
          <w:b/>
          <w:color w:val="FF0000"/>
          <w:sz w:val="24"/>
        </w:rPr>
        <w:t xml:space="preserve">(E) </w:t>
      </w:r>
      <w:r>
        <w:rPr>
          <w:b/>
          <w:sz w:val="24"/>
        </w:rPr>
        <w:t xml:space="preserve">Baek S, Choi H, Park H, Cho B, Kim S, Kim J. Efectos de un campo hipomagnético en la metilación del ADN durante la diferenciación de células madre embrionarias. Sci Rep. 9(1):1333, 2019. </w:t>
      </w:r>
      <w:r>
        <w:rPr>
          <w:b/>
          <w:color w:val="FF0000"/>
          <w:sz w:val="24"/>
        </w:rPr>
        <w:t>(VT, CE, GT, EP)</w:t>
      </w:r>
    </w:p>
    <w:p w:rsidR="00925B77" w:rsidRDefault="00F559A4">
      <w:pPr>
        <w:spacing w:after="139" w:line="229" w:lineRule="auto"/>
        <w:ind w:left="-5" w:right="19" w:hanging="10"/>
      </w:pPr>
      <w:r>
        <w:rPr>
          <w:sz w:val="24"/>
        </w:rPr>
        <w:t xml:space="preserve">Se ha informado que los campos hipomagnéticos (HMF) tienen una influencia negativa en las funciones fisiológicas de los mamíferos. Anteriormente informamos que los HMF eran </w:t>
      </w:r>
      <w:r>
        <w:rPr>
          <w:sz w:val="24"/>
        </w:rPr>
        <w:lastRenderedPageBreak/>
        <w:t xml:space="preserve">perjudiciales para los cambios del destino celular durante la reprogramación hacia la pluripotencia. Estos estudios nos llevaron a investigar si los HMF afectan la determinación del destino celular durante la diferenciación directa. Aquí, descubrimos que un entorno de HMF atenúa la capacidad de diferenciación y es perjudicial para los cambios del destino celular durante la diferenciación in vitro de células madre embrionarias (ESC). Además, </w:t>
      </w:r>
      <w:r>
        <w:rPr>
          <w:sz w:val="24"/>
          <w:u w:val="single" w:color="000000"/>
        </w:rPr>
        <w:t xml:space="preserve">las condiciones de HMF causan una metilación anormal del ADN a través de la desregulación de la expresión de la ADN metiltransferasa3b (Dnmt3b), lo que finalmente resulta en una metilación incompleta del ADN durante la diferenciación </w:t>
      </w:r>
      <w:r>
        <w:rPr>
          <w:sz w:val="24"/>
        </w:rPr>
        <w:t>. En conjunto, estos resultados sugieren que un entorno de campo electromagnético (EMF) apropiado puede ser esencial para una remodelación epigenética favorable durante la determinación del destino celular a través de la diferenciación.</w:t>
      </w:r>
    </w:p>
    <w:p w:rsidR="00925B77" w:rsidRDefault="00F559A4">
      <w:pPr>
        <w:spacing w:after="385" w:line="236" w:lineRule="auto"/>
        <w:ind w:left="-5" w:right="15" w:hanging="10"/>
      </w:pPr>
      <w:r>
        <w:rPr>
          <w:b/>
          <w:color w:val="FF0000"/>
          <w:sz w:val="24"/>
        </w:rPr>
        <w:t xml:space="preserve">(E) </w:t>
      </w:r>
      <w:r>
        <w:rPr>
          <w:b/>
          <w:sz w:val="24"/>
        </w:rPr>
        <w:t xml:space="preserve">Bagheri Hosseinabadi M, Khanjani N, Mirzaii M, Norouzi P, Atashi A. Daños en el ADN por exposición ocupacional prolongada a campos electromagnéticos de frecuencia extremadamente baja entre trabajadores de plantas de energía. Mutat Res. 846:403079, 2019. </w:t>
      </w:r>
      <w:r>
        <w:rPr>
          <w:b/>
          <w:color w:val="FF0000"/>
          <w:sz w:val="24"/>
        </w:rPr>
        <w:t>(HU, LE, GT)</w:t>
      </w:r>
    </w:p>
    <w:p w:rsidR="00925B77" w:rsidRDefault="00F559A4">
      <w:pPr>
        <w:spacing w:after="518" w:line="228" w:lineRule="auto"/>
        <w:ind w:left="-5" w:right="10" w:hanging="10"/>
      </w:pPr>
      <w:r>
        <w:rPr>
          <w:sz w:val="24"/>
        </w:rPr>
        <w:t xml:space="preserve">Los campos electromagnéticos de frecuencia extremadamente baja (ELF-EMF) no se conocen como carcinógenos ocupacionales definidos, pero algunos estudios han informado los efectos genotóxicos de estos campos en líneas celulares. El presente estudio tuvo como objetivo evaluar los efectos de la exposición ocupacional a largo plazo a estos campos sobre el daño del ADN. En este estudio transversal, se tomaron muestras de sangre de 102 trabajadores de plantas de energía térmica como el grupo expuesto y 136 sujetos como el grupo no expuesto. El daño del ADN se evaluó utilizando el ensayo de cometa alcalino y citometría de flujo. La exposición a ELF-EMF se midió en función de mediciones puntuales y la norma IEEE Std C95.3.1. Los índices del ensayo de cometa, el porcentaje de ADN de la cola, el factor de cola (%) y el índice de daño fueron significativamente mayores en el grupo expuesto en comparación con el grupo no expuesto. El aumento de la exposición a campos magnéticos mejoró los índices del ensayo de cometa, excepto la longitud de la cola; mientras que la exposición a campos eléctricos no tuvo un efecto significativo en dichos índices. El porcentaje de células en las fases de apoptosis temprana y tardía causado por la exposición a campos magnéticos, respectivamente, disminuyó y aumentó significativamente. </w:t>
      </w:r>
      <w:r>
        <w:rPr>
          <w:sz w:val="24"/>
          <w:u w:val="single" w:color="000000"/>
        </w:rPr>
        <w:t xml:space="preserve">La exposición ocupacional a largo plazo a campos electromagnéticos de frecuencia extremadamente baja probablemente pueda causar efectos genotóxicos </w:t>
      </w:r>
      <w:r>
        <w:rPr>
          <w:sz w:val="24"/>
        </w:rPr>
        <w:t>.</w:t>
      </w:r>
    </w:p>
    <w:p w:rsidR="00925B77" w:rsidRDefault="00F559A4">
      <w:pPr>
        <w:spacing w:after="277" w:line="232" w:lineRule="auto"/>
        <w:ind w:left="-5" w:right="155" w:hanging="10"/>
        <w:jc w:val="both"/>
      </w:pPr>
      <w:r>
        <w:rPr>
          <w:b/>
          <w:color w:val="FF0000"/>
          <w:sz w:val="24"/>
        </w:rPr>
        <w:t xml:space="preserve">(E) </w:t>
      </w:r>
      <w:r>
        <w:rPr>
          <w:b/>
          <w:sz w:val="24"/>
        </w:rPr>
        <w:t xml:space="preserve">Bagheri Hosseinabadi M, Khanjani N, Atashi A, Norouzi P, Mirbadie SR, Mirzaii M. El efecto de la vitamina E y C en los índices de ensayo de cometas y la apoptosis en trabajadores de plantas de energía: un ensayo clínico controlado aleatorizado doble ciego. Mutat Res. 850-851:503150, 2020. </w:t>
      </w:r>
      <w:r>
        <w:rPr>
          <w:b/>
          <w:color w:val="FF0000"/>
          <w:sz w:val="24"/>
        </w:rPr>
        <w:t>(HU, LE, GT, OX)</w:t>
      </w:r>
    </w:p>
    <w:p w:rsidR="00925B77" w:rsidRDefault="00F559A4">
      <w:pPr>
        <w:spacing w:after="115" w:line="228" w:lineRule="auto"/>
        <w:ind w:left="-5" w:right="10" w:hanging="10"/>
      </w:pPr>
      <w:r>
        <w:rPr>
          <w:sz w:val="24"/>
        </w:rPr>
        <w:t xml:space="preserve">Los campos electromagnéticos de frecuencia extremadamente baja han sido clasificados como un posible carcinógeno humano por la Agencia Internacional para la Investigación sobre el Cáncer y esto ha suscitado cierta preocupación sobre sus efectos sobre la salud de los empleados ampliamente expuestos a estos campos en las centrales térmicas. En este estudio, se ha examinado el efecto del uso de suplementos de vitamina E y C en empleados que trabajan </w:t>
      </w:r>
      <w:r>
        <w:rPr>
          <w:sz w:val="24"/>
        </w:rPr>
        <w:lastRenderedPageBreak/>
        <w:t>en una central térmica. En este ensayo clínico controlado aleatorio, doble ciego, se inscribieron 81 empleados de diferentes partes de la central térmica entre julio y noviembre de 2017, y se dividieron en cuatro grupos: Grupo 1 recibió vitamina E (400 unidades/día), Grupo 2: vitamina C (1000 mg/día), Grupo 3: vitamina E + C y Grupo 4: ninguna intervención. El daño del ADN se midió en linfocitos de sangre periférica mediante ensayo cometa y apoptosis, mediante citometría de flujo. Según los resultados, la intensidad y la longitud de la cola en el grupo de vitamina E, y todos los índices del ensayo cometa en los grupos de vitamina E + C y vitamina C (excepto el índice de daño del ADN) disminuyeron significativamente después de la intervención, mientras que los índices del ensayo cometa no cambiaron significativamente en el grupo de control. Ninguno de los índices de citometría de flujo, incluida la apoptosis temprana, la apoptosis tardía y la necrosis, cambió después de la intervención en ninguno de los grupos. El uso de vitaminas antioxidantes como E y C, puede aumentar la actividad del sistema de defensa antioxidante no enzimático y proteger el ADN del daño causado por la exposición a campos magnéticos de frecuencia extremadamente baja. Pero, tomar estas vitaminas no tiene efecto sobre la apoptosis. Parece que el consumo de vitamina E afectó a todos los índices del ensayo cometa investigados y probablemente pueda considerarse como la mejor intervención.</w:t>
      </w:r>
    </w:p>
    <w:p w:rsidR="00925B77" w:rsidRDefault="00F559A4">
      <w:pPr>
        <w:spacing w:after="274" w:line="236" w:lineRule="auto"/>
        <w:ind w:left="-15" w:right="15" w:firstLine="62"/>
      </w:pPr>
      <w:r>
        <w:rPr>
          <w:b/>
          <w:color w:val="FF0000"/>
          <w:sz w:val="24"/>
        </w:rPr>
        <w:t xml:space="preserve">(E) </w:t>
      </w:r>
      <w:r>
        <w:rPr>
          <w:b/>
          <w:sz w:val="24"/>
        </w:rPr>
        <w:t xml:space="preserve">BaiW, LiM, XuW, ZhangM. Comparación de los efectos de los campos electromagnéticos de alta y baja frecuencia en la proliferación y diferenciación de las células madre neuronales. Neurosci Lett 741:135463, 2021. </w:t>
      </w:r>
      <w:r>
        <w:rPr>
          <w:b/>
          <w:color w:val="FF0000"/>
          <w:sz w:val="24"/>
        </w:rPr>
        <w:t>(VT, LE, GE)</w:t>
      </w:r>
    </w:p>
    <w:p w:rsidR="00925B77" w:rsidRDefault="00F559A4">
      <w:pPr>
        <w:spacing w:after="0" w:line="229" w:lineRule="auto"/>
        <w:ind w:left="-5" w:right="19" w:hanging="10"/>
      </w:pPr>
      <w:r>
        <w:rPr>
          <w:sz w:val="24"/>
        </w:rPr>
        <w:t>Comparar los efectos de los campos electromagnéticos de alta frecuencia (HF-EMF) y baja frecuencia (LF-EMF) en la proliferación y diferenciación de células madre neurales (NSC). Las NSC se obtuvieron de</w:t>
      </w:r>
    </w:p>
    <w:p w:rsidR="00925B77" w:rsidRDefault="00F559A4">
      <w:pPr>
        <w:spacing w:after="268" w:line="229" w:lineRule="auto"/>
        <w:ind w:left="-5" w:right="19" w:hanging="10"/>
      </w:pPr>
      <w:r>
        <w:rPr>
          <w:sz w:val="24"/>
        </w:rPr>
        <w:t xml:space="preserve">Hipocampo de rata SD y cultivado en suspensión y medio de diferenciación adherente. Las NSC se expusieron a LF-EMF (5 m T, 50 Hz, 30 min diarios), HF-EMF (inducción magnética máxima 2,5 T, 40% MO, 50 Hz, 10 min diarios) y ningún campo electromagnético. A los 3 días, se detectó la viabilidad celular y la cantidad de NSC en suspensión mediante ensayo CCK-8 y placa de recuento celular. Se realizó tinción de inmunofluorescencia y qRT-PCR para detectar el porcentaje de NSC positivas a Tuj-1 y GFAP y la expresión de ARNm de Tuj-1 y GFAP. Las NSC P3 fueron positivas con Nestin y las NSC inducidas expresaron Tuj-1, GFAP y marcadores de oligodendrocitos (MBP). El ensayo CCK-8 y el recuento celular mostraron que el valor de OD y la cantidad del grupo LF-EMF fueron significativamente más altos que los de los otros dos grupos (ambos P &lt; 0,05). En comparación con el grupo de control, el valor de OD y la cantidad fueron significativamente más altos en el grupo HF-EMF (P &lt; 0,05). La tinción de inmunofluorescencia y la qRT-PCR revelaron que el porcentaje de células positivas para Tuj-1 y la expresión del ARNm de Tuj-1 de las NSC expuestas a LF-EMF fueron los más altos (ambos P &lt; 0,05). La proporción de NSC positivas para GFAP y la expresión del ARNm de GFAP no difirieron significativamente entre los tres grupos (todos P &gt; 0,05 </w:t>
      </w:r>
      <w:r>
        <w:rPr>
          <w:sz w:val="24"/>
          <w:u w:val="single" w:color="000000"/>
        </w:rPr>
        <w:t xml:space="preserve">) </w:t>
      </w:r>
      <w:r>
        <w:rPr>
          <w:sz w:val="24"/>
        </w:rPr>
        <w:t>. Tanto 50 Hz LF-EMF como HF-EMF pueden promover la proliferación de NSC in vitro y LF-EMF puede acelerar la diferenciación de las NSC en neuronas.</w:t>
      </w:r>
    </w:p>
    <w:p w:rsidR="00925B77" w:rsidRDefault="00F559A4">
      <w:pPr>
        <w:spacing w:after="274" w:line="236" w:lineRule="auto"/>
        <w:ind w:left="-5" w:right="15" w:hanging="10"/>
      </w:pPr>
      <w:r>
        <w:rPr>
          <w:b/>
          <w:color w:val="FF0000"/>
          <w:sz w:val="24"/>
        </w:rPr>
        <w:t xml:space="preserve">(E) </w:t>
      </w:r>
      <w:r>
        <w:rPr>
          <w:b/>
          <w:sz w:val="24"/>
        </w:rPr>
        <w:t xml:space="preserve">Balamuralikrishnan B, Balachandar V, Kumar SS, Stalin N, Varsha P, Devi SM, Arun M, Manikantan P, Venkatesan C, Sasikala K, Dharwadkar SN. Evaluación de la alteración cromosómica en trabajadores eléctricos expuestos ocupacionalmente a campos </w:t>
      </w:r>
      <w:r>
        <w:rPr>
          <w:b/>
          <w:sz w:val="24"/>
        </w:rPr>
        <w:lastRenderedPageBreak/>
        <w:t xml:space="preserve">electromagnéticos (CEM) de baja frecuencia en la población de Coimbatore, India. Asia n Pac J Cancer Prev. 13(6):2961-2966, 2012. </w:t>
      </w:r>
      <w:r>
        <w:rPr>
          <w:b/>
          <w:color w:val="FF0000"/>
          <w:sz w:val="24"/>
        </w:rPr>
        <w:t>(HU, LE, GT)</w:t>
      </w:r>
    </w:p>
    <w:p w:rsidR="00925B77" w:rsidRDefault="00F559A4">
      <w:pPr>
        <w:spacing w:after="268" w:line="229" w:lineRule="auto"/>
        <w:ind w:left="-5" w:right="19" w:hanging="10"/>
      </w:pPr>
      <w:r>
        <w:rPr>
          <w:sz w:val="24"/>
        </w:rPr>
        <w:t xml:space="preserve">Los campos electromagnéticos de frecuencia extremadamente baja (CEM) han sido clasificados como posiblemente cancerígenos para los seres humanos por la Agencia Internacional para la Investigación sobre el Cáncer. Un mayor número de alteraciones cromosómicas en los linfocitos periféricos se correlaciona con una mayor incidencia de cáncer. El objetivo del presente estudio fue evaluar el daño cromosómico inducido ocupacionalmente en trabajadores expuestos a CEM expuestos a bajos niveles de radiación. Utilizamos el análisis convencional de aberración cromosómica en metafase (CA) y el ensayo de micronúcleos (MN) como indicadores biológicos de exposición a radiación no ionizante. En el presente estudio, se seleccionaron un total de 70 sujetos, incluidos 50 expuestos y 20 controles. Se obtuvo el consentimiento informado por escrito de todos los participantes y el estudio se realizó de acuerdo con la Declaración de Helsinki y la aprobación del comité ético local. Se observó un mayor grado de CA y MN en los sujetos expuestos en comparación con los controles, siendo la frecuencia de CA significativamente mayor con largos años de exposición (P &lt; 0,05). Además, se observó un aumento de CA y MN con la edad tanto en los sujetos expuestos como en los controles, pero fue significativamente mayor en los primeros. Los resultados de este estudio demostraron que se produce una inducción significativa de daño citogenético en los linfocitos periféricos de los trabajadores expuestos ocupacionalmente a los campos electromagnéticos en las estaciones de distribución y transformadores eléctricos. En conclusión, nuestros hallazgos sugieren que los campos electromagnéticos poseen capacidad genotóxica, medida mediante ensayos de CA y MN; el análisis de CA pareció ser más sensible que otros puntos finales citogenéticos. </w:t>
      </w:r>
      <w:r>
        <w:rPr>
          <w:sz w:val="24"/>
          <w:u w:val="single" w:color="000000"/>
        </w:rPr>
        <w:t>Se puede concluir que la exposición ocupacional crónica a los campos electromagnéticos puede conducir a un mayor riesgo de daño genético entre los trabajadores eléctricos.</w:t>
      </w:r>
    </w:p>
    <w:p w:rsidR="00925B77" w:rsidRDefault="00F559A4">
      <w:pPr>
        <w:spacing w:after="277" w:line="232" w:lineRule="auto"/>
        <w:ind w:left="-5" w:right="37" w:hanging="10"/>
        <w:jc w:val="both"/>
      </w:pPr>
      <w:r>
        <w:rPr>
          <w:b/>
          <w:color w:val="FF0000"/>
          <w:sz w:val="24"/>
        </w:rPr>
        <w:t xml:space="preserve">(E) </w:t>
      </w:r>
      <w:r>
        <w:rPr>
          <w:b/>
          <w:sz w:val="24"/>
        </w:rPr>
        <w:t xml:space="preserve">BaratiM, JavidiMA, DarvishiB, ShariatpanahiSP, MoosaviZSM, GhadirianR, KhaniT, SanatiH, SimaeeH, BaroughMS, FarahmandL, AnsariAM. La necroptosis desencadenada por la acumulación de ROS y la sobrecarga de Ca </w:t>
      </w:r>
      <w:r>
        <w:rPr>
          <w:b/>
          <w:sz w:val="24"/>
          <w:vertAlign w:val="superscript"/>
        </w:rPr>
        <w:t xml:space="preserve">2+ </w:t>
      </w:r>
      <w:r>
        <w:rPr>
          <w:b/>
          <w:sz w:val="24"/>
        </w:rPr>
        <w:t xml:space="preserve">explica en parte las respuestas inflamatorias y los efectos anticancerígenos asociados con 1 Hz, 100 mT ELF-MF in vivo. Free Radic Biol Med 2021 Jun;169:84-98. </w:t>
      </w:r>
      <w:r>
        <w:rPr>
          <w:b/>
          <w:color w:val="FF0000"/>
          <w:sz w:val="24"/>
        </w:rPr>
        <w:t>(VT, LE, GE)</w:t>
      </w:r>
    </w:p>
    <w:p w:rsidR="00925B77" w:rsidRDefault="00F559A4">
      <w:pPr>
        <w:spacing w:after="299" w:line="228" w:lineRule="auto"/>
        <w:ind w:left="-5" w:right="9" w:hanging="10"/>
      </w:pPr>
      <w:r>
        <w:rPr>
          <w:color w:val="212121"/>
          <w:sz w:val="24"/>
        </w:rPr>
        <w:t xml:space="preserve">Si bien la actividad antineoplásica de los campos magnéticos de frecuencia extremadamente baja (ELF-EMF) está bien documentada en la literatura, se sabe poco sobre sus mecanismos anticancerígenos subyacentes y los tipos de muerte celular inducidos. Aquí, por primera vez, informamos la inducción de necroptosis, un tipo específico de muerte celular necrótica programada, en líneas celulares de cáncer de mama MC4-L2 después de una exposición de 2 h/día a un ELF-EMF de 100 Hz, 1 mT durante cinco días. Para la evaluación in vivo, ratones BALB/c consanguíneos que portaban tumores MC-4L2 establecidos fueron expuestos a 100 mT, 1 Hz ELF-EMF 2 h diarias durante un período de 28 días, después de lo cual los tumores fueron disecados y fijados para la evaluación de la expresión de biomarcadores tumorales y los tipos de muerte celular inducida mediante ensayo TUNEL, inmunohistoquímica y tinción H&amp;E. También se recogieron muestras de sangre periférica para evaluar el perfil de citocinas proinflamatorias después de la exposición. Una respuesta proinflamatoria exagerada, evidente por el aumento de IFN-γ (4,8 ± 0,24 veces) y TNF-α (3,1 ± 0,19 veces) y el número de linfocitos </w:t>
      </w:r>
      <w:r>
        <w:rPr>
          <w:color w:val="212121"/>
          <w:sz w:val="24"/>
        </w:rPr>
        <w:lastRenderedPageBreak/>
        <w:t xml:space="preserve">infiltrantes tumorales (TIL), especialmente células CD8 </w:t>
      </w:r>
      <w:r>
        <w:rPr>
          <w:color w:val="212121"/>
          <w:sz w:val="24"/>
          <w:vertAlign w:val="superscript"/>
        </w:rPr>
        <w:t xml:space="preserve">+ </w:t>
      </w:r>
      <w:r>
        <w:rPr>
          <w:color w:val="212121"/>
          <w:sz w:val="24"/>
        </w:rPr>
        <w:t xml:space="preserve">T </w:t>
      </w:r>
      <w:r>
        <w:rPr>
          <w:color w:val="212121"/>
          <w:sz w:val="24"/>
          <w:vertAlign w:val="subscript"/>
        </w:rPr>
        <w:t xml:space="preserve">h </w:t>
      </w:r>
      <w:r>
        <w:rPr>
          <w:color w:val="212121"/>
          <w:sz w:val="24"/>
        </w:rPr>
        <w:t>(~20 veces), sugirió la aparición de necroptosis in vivo. Mientras tanto, la exposición podría suprimir eficazmente el crecimiento tumoral y la expresión de Ki-67, CD31, VEGFR2 y MMP-9. Los estudios in vitro en células MC-4L2 expuestas a ELF-EMF demostraron un aumento significativo en la fosforilación de las proteínas RIPK1/RIPK3/MLKL y la escisión de la caspasa-9/caspasa-3, lo que confirma la aparición tanto de necroptosis como de apoptosis. Estudios complementarios in vitro mediante el tratamiento de células MC-4L2 expuestas a ELF-EMF con verapamilo (un inhibidor del canal de calcio), N-acetil cisteína (un eliminador de ROS) o cloruro de calcio confirmaron el papel de los niveles elevados de calcio intracelular y ROS en la necroptosis inducida por ELFEMF.</w:t>
      </w:r>
    </w:p>
    <w:p w:rsidR="00925B77" w:rsidRDefault="00F559A4">
      <w:pPr>
        <w:spacing w:after="4" w:line="251" w:lineRule="auto"/>
        <w:ind w:left="-5" w:hanging="10"/>
      </w:pPr>
      <w:r>
        <w:rPr>
          <w:b/>
          <w:color w:val="FF0000"/>
          <w:sz w:val="24"/>
        </w:rPr>
        <w:t xml:space="preserve">(E) </w:t>
      </w:r>
      <w:r>
        <w:rPr>
          <w:b/>
          <w:color w:val="333333"/>
          <w:sz w:val="24"/>
        </w:rPr>
        <w:t xml:space="preserve">Baraúna RA </w:t>
      </w:r>
      <w:r>
        <w:rPr>
          <w:b/>
          <w:sz w:val="24"/>
        </w:rPr>
        <w:t xml:space="preserve">, </w:t>
      </w:r>
      <w:r>
        <w:rPr>
          <w:b/>
          <w:color w:val="333333"/>
          <w:sz w:val="24"/>
        </w:rPr>
        <w:t xml:space="preserve">Santos AV </w:t>
      </w:r>
      <w:r>
        <w:rPr>
          <w:b/>
          <w:sz w:val="24"/>
        </w:rPr>
        <w:t xml:space="preserve">, </w:t>
      </w:r>
      <w:r>
        <w:rPr>
          <w:b/>
          <w:color w:val="333333"/>
          <w:sz w:val="24"/>
        </w:rPr>
        <w:t xml:space="preserve">Graças DA </w:t>
      </w:r>
      <w:r>
        <w:rPr>
          <w:b/>
          <w:sz w:val="24"/>
        </w:rPr>
        <w:t xml:space="preserve">, </w:t>
      </w:r>
      <w:r>
        <w:rPr>
          <w:b/>
          <w:color w:val="333333"/>
          <w:sz w:val="24"/>
        </w:rPr>
        <w:t xml:space="preserve">Santos DM </w:t>
      </w:r>
      <w:r>
        <w:rPr>
          <w:b/>
          <w:sz w:val="24"/>
        </w:rPr>
        <w:t xml:space="preserve">, </w:t>
      </w:r>
      <w:r>
        <w:rPr>
          <w:b/>
          <w:color w:val="333333"/>
          <w:sz w:val="24"/>
        </w:rPr>
        <w:t xml:space="preserve">Ghilardi R Júnior </w:t>
      </w:r>
      <w:r>
        <w:rPr>
          <w:b/>
          <w:sz w:val="24"/>
        </w:rPr>
        <w:t xml:space="preserve">, </w:t>
      </w:r>
      <w:r>
        <w:rPr>
          <w:b/>
          <w:color w:val="333333"/>
          <w:sz w:val="24"/>
        </w:rPr>
        <w:t xml:space="preserve">Pimenta AM </w:t>
      </w:r>
      <w:r>
        <w:rPr>
          <w:b/>
          <w:sz w:val="24"/>
        </w:rPr>
        <w:t xml:space="preserve">, </w:t>
      </w:r>
      <w:r>
        <w:rPr>
          <w:b/>
          <w:color w:val="333333"/>
          <w:sz w:val="24"/>
        </w:rPr>
        <w:t xml:space="preserve">Carepo MS </w:t>
      </w:r>
      <w:r>
        <w:rPr>
          <w:b/>
          <w:sz w:val="24"/>
        </w:rPr>
        <w:t xml:space="preserve">, </w:t>
      </w:r>
      <w:r>
        <w:rPr>
          <w:b/>
          <w:color w:val="333333"/>
          <w:sz w:val="24"/>
        </w:rPr>
        <w:t xml:space="preserve">Schneider MP </w:t>
      </w:r>
      <w:r>
        <w:rPr>
          <w:b/>
          <w:sz w:val="24"/>
        </w:rPr>
        <w:t xml:space="preserve">, </w:t>
      </w:r>
      <w:r>
        <w:rPr>
          <w:b/>
          <w:color w:val="333333"/>
          <w:sz w:val="24"/>
        </w:rPr>
        <w:t xml:space="preserve">Silva </w:t>
      </w:r>
      <w:r>
        <w:rPr>
          <w:b/>
          <w:sz w:val="24"/>
        </w:rPr>
        <w:t>A. Exposición a una frecuencia extremadamente baja.</w:t>
      </w:r>
    </w:p>
    <w:p w:rsidR="00925B77" w:rsidRDefault="00F559A4">
      <w:pPr>
        <w:spacing w:after="274" w:line="236" w:lineRule="auto"/>
        <w:ind w:left="-5" w:right="15" w:hanging="10"/>
      </w:pPr>
      <w:r>
        <w:rPr>
          <w:b/>
          <w:sz w:val="24"/>
        </w:rPr>
        <w:t xml:space="preserve">El campo electromagnético modifica sólo ligeramente el proteoma de Chromobacterium violaceum ATCC 12472. </w:t>
      </w:r>
      <w:r>
        <w:rPr>
          <w:b/>
          <w:color w:val="333333"/>
          <w:sz w:val="24"/>
        </w:rPr>
        <w:t xml:space="preserve">Genet Mol Biol. </w:t>
      </w:r>
      <w:r>
        <w:rPr>
          <w:b/>
          <w:sz w:val="24"/>
        </w:rPr>
        <w:t xml:space="preserve">38(2):227-230, 2015. </w:t>
      </w:r>
      <w:r>
        <w:rPr>
          <w:b/>
          <w:color w:val="FF0000"/>
          <w:sz w:val="24"/>
        </w:rPr>
        <w:t>(VT, AE, GE)</w:t>
      </w:r>
    </w:p>
    <w:p w:rsidR="00925B77" w:rsidRDefault="00F559A4">
      <w:pPr>
        <w:spacing w:after="115" w:line="229" w:lineRule="auto"/>
        <w:ind w:left="-5" w:right="19" w:hanging="10"/>
      </w:pPr>
      <w:r>
        <w:rPr>
          <w:sz w:val="24"/>
        </w:rPr>
        <w:t>Se han descrito varios estudios de las respuestas fisiológicas de diferentes organismos expuestos a campos electromagnéticos de frecuencia extremadamente baja (ELF-EMF). En este trabajo, informamos de los efectos mínimos de la exposición in situ a ELF-EMF en la expresión proteica global de Chromobacterium violaceum utilizando un enfoque proteómico basado en gel. El perfil de expresión proteica solo se alteró ligeramente, con cinco proteínas expresadas diferencialmente detectadas en los cultivos expuestos; dos de estas proteínas (proteína de estrés de unión al ADN, Dps y alcohol deshidrogenasa) se identificaron mediante MS/MS. La expresión mejorada de Dps posiblemente ayudó a prevenir el daño físico al ADN. Aunque pequeños, los cambios en la expresión proteica observados aquí fueron probablemente beneficiosos para ayudar a las bacterias a adaptarse al estrés generado por el campo electromagnético.</w:t>
      </w:r>
    </w:p>
    <w:p w:rsidR="00925B77" w:rsidRDefault="00F559A4">
      <w:pPr>
        <w:spacing w:after="191" w:line="236" w:lineRule="auto"/>
        <w:ind w:left="-5" w:right="15" w:hanging="10"/>
      </w:pPr>
      <w:r>
        <w:rPr>
          <w:b/>
          <w:color w:val="FF0000"/>
          <w:sz w:val="24"/>
        </w:rPr>
        <w:t xml:space="preserve">(E) </w:t>
      </w:r>
      <w:r>
        <w:rPr>
          <w:b/>
          <w:sz w:val="24"/>
        </w:rPr>
        <w:t xml:space="preserve">Belyaev IY, Hillert L, Protopopova M, Tamm C, Malmgren LO, Persson BR, Selivanova G, Harms-Ringdahl M. Las microondas de 915 MHz y el campo magnético de 50 Hz afectan la conformación de la cromatina y los focos de 53BP1 en linfocitos humanos de personas hipersensibles y sanas. Bioelectromagnetics 26:173-184, 2005. </w:t>
      </w:r>
      <w:r>
        <w:rPr>
          <w:b/>
          <w:color w:val="FF0000"/>
          <w:sz w:val="24"/>
        </w:rPr>
        <w:t>(VT, AE, GT)</w:t>
      </w:r>
    </w:p>
    <w:p w:rsidR="00925B77" w:rsidRDefault="00F559A4">
      <w:pPr>
        <w:spacing w:after="194" w:line="229" w:lineRule="auto"/>
        <w:ind w:left="-5" w:right="19" w:hanging="10"/>
      </w:pPr>
      <w:r>
        <w:rPr>
          <w:sz w:val="24"/>
        </w:rPr>
        <w:t xml:space="preserve">Utilizamos la exposición a microondas de un teléfono móvil con sistema global de comunicación móvil (GSM) (915 MHz, tasa de absorción específica (SAR) 37 mW/kg) y un campo magnético de frecuencia industrial (50 Hz, valor pico de 15 muT) para investigar la respuesta de los linfocitos de sujetos sanos y de personas que informaron hipersensibilidad al campo electromagnético (CEM). Los donantes hipersensibles y sanos fueron emparejados por género y edad y los datos se analizaron sin conocer la condición del tratamiento. Los cambios en la conformación de la cromatina se midieron con el método de dependencias anómalas de la viscosidad y el tiempo (AVTD). La proteína 53BP1, que ha demostrado colocarse en focos con roturas de doble cadena de ADN (DSB), se analizó mediante inmunotinción in situ. </w:t>
      </w:r>
      <w:r>
        <w:rPr>
          <w:sz w:val="24"/>
          <w:u w:val="single" w:color="000000"/>
        </w:rPr>
        <w:t xml:space="preserve">La exposición a temperatura ambiente a 915 MHz o 50 Hz resultó en una condensación significativa de la cromatina </w:t>
      </w:r>
      <w:r>
        <w:rPr>
          <w:sz w:val="24"/>
        </w:rPr>
        <w:t xml:space="preserve">, que se muestra como cambios de AVTD, que fue similar al efecto del choque térmico a 41 grados C. No se detectaron diferencias significativas en las respuestas entre sujetos normales e hipersensibles. Ni la exposición a 915 MHz ni a 50 Hz indujo focos de 53BP1. Por el contrario, se </w:t>
      </w:r>
      <w:r>
        <w:rPr>
          <w:sz w:val="24"/>
        </w:rPr>
        <w:lastRenderedPageBreak/>
        <w:t xml:space="preserve">observó una clara disminución en el nivel de fondo de la señalización de 53BP1 con estas exposiciones, así como después de los tratamientos de choque térmico. Esta disminución se correlacionó con los datos de AVTD y puede indicar una disminución en la accesibilidad de 53BP1 a los anticuerpos debido a la condensación de la cromatina inducida por estrés. La apoptosis se determinó por cambios morfológicos y por fragmentación apoptótica del ADN, analizada por electroforesis en gel de campo pulsado (PFGE). No se indujo apoptosis por la exposición a microondas de 50 Hz y 915 MHz. En conclusión, </w:t>
      </w:r>
      <w:r>
        <w:rPr>
          <w:sz w:val="24"/>
          <w:u w:val="single" w:color="000000"/>
        </w:rPr>
        <w:t>el campo magnético de 50 Hz y las microondas de 915 MHz en condiciones específicas de exposición indujeron respuestas comparables en linfocitos de donantes sanos e hipersensibles que fueron similares pero no idénticas a la respuesta al estrés inducida por el choque térmico.</w:t>
      </w:r>
    </w:p>
    <w:p w:rsidR="00925B77" w:rsidRDefault="00F559A4">
      <w:pPr>
        <w:spacing w:after="23" w:line="236" w:lineRule="auto"/>
        <w:ind w:left="-5" w:right="15" w:hanging="10"/>
      </w:pPr>
      <w:r>
        <w:rPr>
          <w:b/>
          <w:color w:val="FF0000"/>
          <w:sz w:val="24"/>
        </w:rPr>
        <w:t xml:space="preserve">(E) </w:t>
      </w:r>
      <w:r>
        <w:rPr>
          <w:b/>
          <w:sz w:val="24"/>
        </w:rPr>
        <w:t>Bernardini C, Zannoni A, Turba ME, Bacci ML, Forni M, Mesirca P, Remondini D,</w:t>
      </w:r>
    </w:p>
    <w:p w:rsidR="00925B77" w:rsidRDefault="00F559A4">
      <w:pPr>
        <w:spacing w:after="23" w:line="236" w:lineRule="auto"/>
        <w:ind w:left="-5" w:right="15" w:hanging="10"/>
      </w:pPr>
      <w:r>
        <w:rPr>
          <w:b/>
          <w:sz w:val="24"/>
        </w:rPr>
        <w:t>Castellani G, Bersani F. Efectos de campos magnéticos sinusoidales de 50 Hz sobre Hsp27, Hsp70,</w:t>
      </w:r>
    </w:p>
    <w:p w:rsidR="00925B77" w:rsidRDefault="00F559A4">
      <w:pPr>
        <w:spacing w:after="23" w:line="236" w:lineRule="auto"/>
        <w:ind w:left="-5" w:right="15" w:hanging="10"/>
      </w:pPr>
      <w:r>
        <w:rPr>
          <w:b/>
          <w:sz w:val="24"/>
        </w:rPr>
        <w:t>Expresión de Hsp90 en células endoteliales aórticas porcinas (PAEC). Bioelectromagnetismo</w:t>
      </w:r>
    </w:p>
    <w:p w:rsidR="00925B77" w:rsidRDefault="00F559A4">
      <w:pPr>
        <w:spacing w:after="274" w:line="236" w:lineRule="auto"/>
        <w:ind w:left="-5" w:right="15" w:hanging="10"/>
      </w:pPr>
      <w:r>
        <w:rPr>
          <w:b/>
          <w:sz w:val="24"/>
        </w:rPr>
        <w:t xml:space="preserve">28(3):231-237, 2007. </w:t>
      </w:r>
      <w:r>
        <w:rPr>
          <w:b/>
          <w:color w:val="FF0000"/>
          <w:sz w:val="24"/>
        </w:rPr>
        <w:t>(VT, AE, GE)</w:t>
      </w:r>
    </w:p>
    <w:p w:rsidR="00925B77" w:rsidRDefault="00F559A4">
      <w:pPr>
        <w:spacing w:after="274" w:line="228" w:lineRule="auto"/>
        <w:ind w:left="-5" w:right="9" w:hanging="10"/>
      </w:pPr>
      <w:r>
        <w:rPr>
          <w:color w:val="212121"/>
          <w:sz w:val="24"/>
        </w:rPr>
        <w:t>El objetivo del presente estudio fue investigar la influencia del campo magnético sinusoidal de 50 Hz en la expresión de Hsp27, Hsp70 y Hsp90 en un modelo de cultivo primario de células endoteliales aórticas porcinas (PAEC). Tomamos en consideración el perfil de Hsp en términos de expresión de ARNm, expresión de proteínas y localización de proteínas dentro de las células. La elección del sistema celular estuvo motivada por la participación de las células endoteliales en la aparición de muchas enfermedades; además, solo unos pocos informes describen los efectos de los campos magnéticos de frecuencia extremadamente baja (ELF-MF) en dichas células. La exposición a ELF-MF indujo un aumento en los niveles de ARNm de las tres proteínas, que fue estadísticamente significativo para Hsp70. Por el contrario, no observamos ninguna influencia en los niveles de proteínas Hsp27, Hsp70 y Hsp90. El análisis in situ por inmunofluorescencia reveló que la exposición a ELF-MF afectó la distribución celular de Hsp27; en particular, se observó una relocalización parcial en el núcleo.</w:t>
      </w:r>
    </w:p>
    <w:p w:rsidR="00925B77" w:rsidRDefault="00F559A4">
      <w:pPr>
        <w:spacing w:after="274" w:line="236" w:lineRule="auto"/>
        <w:ind w:left="-5" w:right="15" w:hanging="10"/>
      </w:pPr>
      <w:r>
        <w:rPr>
          <w:b/>
          <w:color w:val="FF0000"/>
          <w:sz w:val="24"/>
        </w:rPr>
        <w:t xml:space="preserve">(E) </w:t>
      </w:r>
      <w:r>
        <w:rPr>
          <w:b/>
          <w:sz w:val="24"/>
        </w:rPr>
        <w:t xml:space="preserve">Bertea, CM, Narayana, R., Agliassa, C., Rodgers, CT, Maffei, ME Campo geomagnético (Gmf) y evolución de las plantas: investigación de los efectos de la inversión del Gmf en el desarrollo y la expresión génica </w:t>
      </w:r>
      <w:r>
        <w:rPr>
          <w:b/>
          <w:i/>
          <w:sz w:val="24"/>
        </w:rPr>
        <w:t xml:space="preserve">de Arabidopsis thaliana </w:t>
      </w:r>
      <w:r>
        <w:rPr>
          <w:b/>
          <w:sz w:val="24"/>
        </w:rPr>
        <w:t xml:space="preserve">. J. Vis. Exp </w:t>
      </w:r>
      <w:r>
        <w:rPr>
          <w:b/>
          <w:i/>
          <w:sz w:val="24"/>
        </w:rPr>
        <w:t xml:space="preserve">. </w:t>
      </w:r>
      <w:r>
        <w:rPr>
          <w:b/>
          <w:sz w:val="24"/>
        </w:rPr>
        <w:t xml:space="preserve">(105), e53286, 2015. </w:t>
      </w:r>
      <w:r>
        <w:rPr>
          <w:b/>
          <w:color w:val="FF0000"/>
          <w:sz w:val="24"/>
        </w:rPr>
        <w:t>(VT, LE, GE, OX)</w:t>
      </w:r>
    </w:p>
    <w:p w:rsidR="00925B77" w:rsidRDefault="00F559A4">
      <w:pPr>
        <w:spacing w:after="268" w:line="229" w:lineRule="auto"/>
        <w:ind w:left="-5" w:right="19" w:hanging="10"/>
      </w:pPr>
      <w:r>
        <w:rPr>
          <w:sz w:val="24"/>
        </w:rPr>
        <w:t xml:space="preserve">Una de las observaciones más estimulantes en la evolución de las plantas es una correlación entre la ocurrencia de inversiones (o excursiones) del campo geomagnético (GMF) y el momento de la radiación de las angiospermas. Esto llevó a la hipótesis de que las alteraciones en la polaridad del GMF pueden desempeñar un papel en la evolución de las plantas. Aquí, describimos un método para probar esta hipótesis al exponer </w:t>
      </w:r>
      <w:r>
        <w:rPr>
          <w:i/>
          <w:sz w:val="24"/>
        </w:rPr>
        <w:t xml:space="preserve">Arabidopsis thaliana </w:t>
      </w:r>
      <w:r>
        <w:rPr>
          <w:sz w:val="24"/>
        </w:rPr>
        <w:t xml:space="preserve">a condiciones de GMF invertidas artificialmente. Usamos un magnetómetro de tres ejes y los datos recopilados se usaron para calcular la magnitud del GMF. Se conectaron tres fuentes de alimentación de CC a tres pares de bobinas de Helmholtz y se controlaron mediante una computadora para alterar las condiciones del GMF. Las plantas cultivadas en placas de Petri se expusieron a condiciones de GMF normales e invertidas. También se realizaron experimentos </w:t>
      </w:r>
      <w:r>
        <w:rPr>
          <w:sz w:val="24"/>
        </w:rPr>
        <w:lastRenderedPageBreak/>
        <w:t xml:space="preserve">de exposición simulada. Las plantas expuestas se fotografiaron durante el experimento y las imágenes se analizaron para calcular la longitud de la raíz y las áreas de las hojas. Se extrajo el ARN total de Arabidopsis y se realizaron análisis de PCR cuantitativa en tiempo real (qPCR) sobre la expresión génica de </w:t>
      </w:r>
      <w:r>
        <w:rPr>
          <w:i/>
          <w:sz w:val="24"/>
        </w:rPr>
        <w:t xml:space="preserve">CRUCIFERINA 3 </w:t>
      </w:r>
      <w:r>
        <w:rPr>
          <w:sz w:val="24"/>
        </w:rPr>
        <w:t xml:space="preserve">( </w:t>
      </w:r>
      <w:r>
        <w:rPr>
          <w:i/>
          <w:sz w:val="24"/>
        </w:rPr>
        <w:t xml:space="preserve">CRU3 </w:t>
      </w:r>
      <w:r>
        <w:rPr>
          <w:sz w:val="24"/>
        </w:rPr>
        <w:t xml:space="preserve">), </w:t>
      </w:r>
      <w:r>
        <w:rPr>
          <w:i/>
          <w:sz w:val="24"/>
        </w:rPr>
        <w:t xml:space="preserve">proteína de transporte de cobre 1 </w:t>
      </w:r>
      <w:r>
        <w:rPr>
          <w:sz w:val="24"/>
        </w:rPr>
        <w:t xml:space="preserve">( </w:t>
      </w:r>
      <w:r>
        <w:rPr>
          <w:i/>
          <w:sz w:val="24"/>
        </w:rPr>
        <w:t xml:space="preserve">COTP1 </w:t>
      </w:r>
      <w:r>
        <w:rPr>
          <w:sz w:val="24"/>
        </w:rPr>
        <w:t xml:space="preserve">), </w:t>
      </w:r>
      <w:r>
        <w:rPr>
          <w:i/>
          <w:sz w:val="24"/>
        </w:rPr>
        <w:t xml:space="preserve">factor de transcripción sensible a redox 1 </w:t>
      </w:r>
      <w:r>
        <w:rPr>
          <w:sz w:val="24"/>
        </w:rPr>
        <w:t xml:space="preserve">( </w:t>
      </w:r>
      <w:r>
        <w:rPr>
          <w:i/>
          <w:sz w:val="24"/>
        </w:rPr>
        <w:t xml:space="preserve">RRTF1 </w:t>
      </w:r>
      <w:r>
        <w:rPr>
          <w:sz w:val="24"/>
        </w:rPr>
        <w:t xml:space="preserve">), </w:t>
      </w:r>
      <w:r>
        <w:rPr>
          <w:i/>
          <w:sz w:val="24"/>
        </w:rPr>
        <w:t xml:space="preserve">superóxido dismutasa de Fe 1 </w:t>
      </w:r>
      <w:r>
        <w:rPr>
          <w:sz w:val="24"/>
        </w:rPr>
        <w:t xml:space="preserve">( </w:t>
      </w:r>
      <w:r>
        <w:rPr>
          <w:i/>
          <w:sz w:val="24"/>
        </w:rPr>
        <w:t xml:space="preserve">FSD1 </w:t>
      </w:r>
      <w:r>
        <w:rPr>
          <w:sz w:val="24"/>
        </w:rPr>
        <w:t xml:space="preserve">), </w:t>
      </w:r>
      <w:r>
        <w:rPr>
          <w:i/>
          <w:sz w:val="24"/>
        </w:rPr>
        <w:t xml:space="preserve">catalasa 3 </w:t>
      </w:r>
      <w:r>
        <w:rPr>
          <w:sz w:val="24"/>
        </w:rPr>
        <w:t xml:space="preserve">( </w:t>
      </w:r>
      <w:r>
        <w:rPr>
          <w:i/>
          <w:sz w:val="24"/>
        </w:rPr>
        <w:t xml:space="preserve">CAT3 </w:t>
      </w:r>
      <w:r>
        <w:rPr>
          <w:sz w:val="24"/>
        </w:rPr>
        <w:t xml:space="preserve">), </w:t>
      </w:r>
      <w:r>
        <w:rPr>
          <w:i/>
          <w:sz w:val="24"/>
        </w:rPr>
        <w:t xml:space="preserve">ascorbato peroxidasa tilacoidea </w:t>
      </w:r>
      <w:r>
        <w:rPr>
          <w:sz w:val="24"/>
        </w:rPr>
        <w:t xml:space="preserve">( </w:t>
      </w:r>
      <w:r>
        <w:rPr>
          <w:i/>
          <w:sz w:val="24"/>
        </w:rPr>
        <w:t xml:space="preserve">TAPX ), ascorbato peroxidasa </w:t>
      </w:r>
      <w:r>
        <w:rPr>
          <w:sz w:val="24"/>
        </w:rPr>
        <w:t xml:space="preserve">citosólica 1 ( </w:t>
      </w:r>
      <w:r>
        <w:rPr>
          <w:i/>
          <w:sz w:val="24"/>
        </w:rPr>
        <w:t xml:space="preserve">APX1 </w:t>
      </w:r>
      <w:r>
        <w:rPr>
          <w:sz w:val="24"/>
        </w:rPr>
        <w:t xml:space="preserve">) y </w:t>
      </w:r>
      <w:r>
        <w:rPr>
          <w:i/>
          <w:sz w:val="24"/>
        </w:rPr>
        <w:t xml:space="preserve">proteína oxidasa D de NADPH/estallido respiratorio </w:t>
      </w:r>
      <w:r>
        <w:rPr>
          <w:sz w:val="24"/>
        </w:rPr>
        <w:t xml:space="preserve">( </w:t>
      </w:r>
      <w:r>
        <w:rPr>
          <w:i/>
          <w:sz w:val="24"/>
        </w:rPr>
        <w:t xml:space="preserve">RbohD </w:t>
      </w:r>
      <w:r>
        <w:rPr>
          <w:sz w:val="24"/>
        </w:rPr>
        <w:t>). Se analizaron cuatro genes de referencia diferentes para normalizar los resultados de la qPCR. Se seleccionó el mejor de los cuatro genes y se utilizó el gen más estable para la normalización. Nuestros datos muestran</w:t>
      </w:r>
    </w:p>
    <w:p w:rsidR="00925B77" w:rsidRDefault="00F559A4">
      <w:pPr>
        <w:spacing w:after="196" w:line="229" w:lineRule="auto"/>
        <w:ind w:left="-5" w:right="19" w:hanging="10"/>
      </w:pPr>
      <w:r>
        <w:rPr>
          <w:sz w:val="24"/>
        </w:rPr>
        <w:t>Por primera vez, se ha demostrado que la inversión de la polaridad del GMF mediante bobinas triaxiales tiene efectos significativos en el crecimiento de las plantas y la expresión génica. Esto respalda la hipótesis de que la inversión del GMF contribuye a inducir cambios en el desarrollo de las plantas que podrían justificar una mayor presión selectiva, lo que eventualmente conduciría a la evolución de las plantas.</w:t>
      </w:r>
    </w:p>
    <w:p w:rsidR="00925B77" w:rsidRDefault="00F559A4">
      <w:pPr>
        <w:spacing w:after="277" w:line="232" w:lineRule="auto"/>
        <w:ind w:left="-5" w:right="327" w:hanging="10"/>
        <w:jc w:val="both"/>
      </w:pPr>
      <w:r>
        <w:rPr>
          <w:b/>
          <w:color w:val="FF0000"/>
          <w:sz w:val="24"/>
        </w:rPr>
        <w:t xml:space="preserve">(E) </w:t>
      </w:r>
      <w:r>
        <w:rPr>
          <w:b/>
          <w:sz w:val="24"/>
        </w:rPr>
        <w:t xml:space="preserve">Borhani N, Rajaei F, Salehi Z, Javadi A. Análisis de la fragmentación del ADN en embriones de ratón expuestos a un campo electromagnético de frecuencia extremadamente baja. Electromagn Biol Med. 30(4):246-252, 2011. </w:t>
      </w:r>
      <w:r>
        <w:rPr>
          <w:b/>
          <w:color w:val="FF0000"/>
          <w:sz w:val="24"/>
        </w:rPr>
        <w:t>(VO, LE, GT, DE)</w:t>
      </w:r>
    </w:p>
    <w:p w:rsidR="00925B77" w:rsidRDefault="00F559A4">
      <w:pPr>
        <w:spacing w:after="268" w:line="229" w:lineRule="auto"/>
        <w:ind w:left="-5" w:right="19" w:hanging="10"/>
      </w:pPr>
      <w:r>
        <w:rPr>
          <w:sz w:val="24"/>
        </w:rPr>
        <w:t xml:space="preserve">Los efectos de los campos electromagnéticos de frecuencia extremadamente baja (ELF-EMF) sobre el daño del ADN en sistemas biológicos aún son un tema de controversia. El objetivo del presente estudio fue investigar el posible efecto de la exposición a campos electromagnéticos sobre la fragmentación del ADN en células (blastómeros) de blastocistos de ratón. Ochenta ratones NMRI hembras se dividieron aleatoriamente en 2 grupos de 40 animales cada uno. El grupo de control se dejó sin exposición, mientras que los animales del grupo EMF fueron expuestos a un EMF de 50 Hz a 0,5 mT 4 h por día, 6 días a la semana durante 2 semanas. Después del 8.º día de exposición, los ratones hembra de ambos grupos fueron superovulados (con inyecciones de gonadotropina sérica de yegua preñada y gonadotropina coriónica humana) y luego se aparearon durante la noche. Aproximadamente 4 días después del apareamiento (102 h después del tratamiento con gonadotropina coriónica humana), se obtuvieron blastocistos lavando los cuernos del útero. Se compararon los números medios de ratones preñados, blastocistos después del lavado, blastómeros dentro de los blastocistos y el índice de fragmentación del ADN después de la tinción en ambos grupos utilizando métodos estadísticos (SPSS, prueba de Chi-cuadrado, prueba t de Student y prueba U de Mann-Whitney, P &lt; 0,05). Los resultados mostraron que el número medio de blastocistos después del lavado disminuyó significativamente en el grupo EMF en comparación con el grupo de control (P &lt; 0,03). El índice de fragmentación del ADN aumentó significativamente en el grupo EMF en comparación con el control (10,53% frente a 7,14%; P &lt; 0,001). Sin embargo, no hubo diferencias significativas en los números medios de blastómeros y números de ratones preñados entre el grupo expuesto a EMF y el grupo de control. </w:t>
      </w:r>
      <w:r>
        <w:rPr>
          <w:sz w:val="24"/>
          <w:u w:val="single" w:color="000000"/>
        </w:rPr>
        <w:t>Nuestros hallazgos indican que la exposición a campos electromagnéticos en la etapa de preimplantación podría tener efectos perjudiciales sobre la fertilidad de ratones hembra y el desarrollo del embrión al disminuir el número de blastocistos y aumentar la fragmentación del ADN de los mismos.</w:t>
      </w:r>
    </w:p>
    <w:p w:rsidR="00925B77" w:rsidRDefault="00F559A4">
      <w:pPr>
        <w:spacing w:after="274" w:line="236" w:lineRule="auto"/>
        <w:ind w:left="-5" w:right="15" w:hanging="10"/>
      </w:pPr>
      <w:r>
        <w:rPr>
          <w:b/>
          <w:color w:val="FF0000"/>
          <w:sz w:val="24"/>
        </w:rPr>
        <w:lastRenderedPageBreak/>
        <w:t xml:space="preserve">(NE) </w:t>
      </w:r>
      <w:r>
        <w:rPr>
          <w:b/>
          <w:color w:val="333333"/>
          <w:sz w:val="24"/>
        </w:rPr>
        <w:t xml:space="preserve">Brix G </w:t>
      </w:r>
      <w:r>
        <w:rPr>
          <w:b/>
          <w:sz w:val="24"/>
        </w:rPr>
        <w:t xml:space="preserve">, </w:t>
      </w:r>
      <w:r>
        <w:rPr>
          <w:b/>
          <w:color w:val="333333"/>
          <w:sz w:val="24"/>
        </w:rPr>
        <w:t xml:space="preserve">Günther E </w:t>
      </w:r>
      <w:r>
        <w:rPr>
          <w:b/>
          <w:sz w:val="24"/>
        </w:rPr>
        <w:t xml:space="preserve">, </w:t>
      </w:r>
      <w:r>
        <w:rPr>
          <w:b/>
          <w:color w:val="333333"/>
          <w:sz w:val="24"/>
        </w:rPr>
        <w:t xml:space="preserve">Rössler U </w:t>
      </w:r>
      <w:r>
        <w:rPr>
          <w:b/>
          <w:sz w:val="24"/>
        </w:rPr>
        <w:t xml:space="preserve">, </w:t>
      </w:r>
      <w:r>
        <w:rPr>
          <w:b/>
          <w:color w:val="333333"/>
          <w:sz w:val="24"/>
        </w:rPr>
        <w:t xml:space="preserve">Endesfelder D </w:t>
      </w:r>
      <w:r>
        <w:rPr>
          <w:b/>
          <w:sz w:val="24"/>
        </w:rPr>
        <w:t xml:space="preserve">, </w:t>
      </w:r>
      <w:r>
        <w:rPr>
          <w:b/>
          <w:color w:val="333333"/>
          <w:sz w:val="24"/>
        </w:rPr>
        <w:t xml:space="preserve">Kamp A </w:t>
      </w:r>
      <w:r>
        <w:rPr>
          <w:b/>
          <w:sz w:val="24"/>
        </w:rPr>
        <w:t xml:space="preserve">, </w:t>
      </w:r>
      <w:r>
        <w:rPr>
          <w:b/>
          <w:color w:val="333333"/>
          <w:sz w:val="24"/>
        </w:rPr>
        <w:t xml:space="preserve">Beer A </w:t>
      </w:r>
      <w:r>
        <w:rPr>
          <w:b/>
          <w:sz w:val="24"/>
        </w:rPr>
        <w:t xml:space="preserve">, </w:t>
      </w:r>
      <w:r>
        <w:rPr>
          <w:b/>
          <w:color w:val="333333"/>
          <w:sz w:val="24"/>
        </w:rPr>
        <w:t xml:space="preserve">Eiber M. </w:t>
      </w:r>
      <w:r>
        <w:rPr>
          <w:b/>
          <w:sz w:val="24"/>
        </w:rPr>
        <w:t xml:space="preserve">Roturas de doble cadena en el ADN de linfocitos humanos expuestos a [ </w:t>
      </w:r>
      <w:r>
        <w:rPr>
          <w:b/>
          <w:sz w:val="24"/>
          <w:vertAlign w:val="superscript"/>
        </w:rPr>
        <w:t xml:space="preserve">18F </w:t>
      </w:r>
      <w:r>
        <w:rPr>
          <w:b/>
          <w:sz w:val="24"/>
        </w:rPr>
        <w:t xml:space="preserve">]fluorodesoxiglucosa y al campo magnético estático en PET/MRI. </w:t>
      </w:r>
      <w:r>
        <w:rPr>
          <w:b/>
          <w:color w:val="333333"/>
          <w:sz w:val="24"/>
        </w:rPr>
        <w:t xml:space="preserve">EJNMMI Res. </w:t>
      </w:r>
      <w:r>
        <w:rPr>
          <w:b/>
          <w:sz w:val="24"/>
        </w:rPr>
        <w:t xml:space="preserve">10(1):43, 2020. </w:t>
      </w:r>
      <w:r>
        <w:rPr>
          <w:b/>
          <w:color w:val="FF0000"/>
          <w:sz w:val="24"/>
        </w:rPr>
        <w:t>(HU, AE,GT)</w:t>
      </w:r>
    </w:p>
    <w:p w:rsidR="00925B77" w:rsidRDefault="00F559A4">
      <w:pPr>
        <w:spacing w:after="268" w:line="229" w:lineRule="auto"/>
        <w:ind w:left="-5" w:right="81" w:hanging="10"/>
      </w:pPr>
      <w:r>
        <w:rPr>
          <w:b/>
          <w:sz w:val="24"/>
        </w:rPr>
        <w:t xml:space="preserve">ANTECEDENTES: </w:t>
      </w:r>
      <w:r>
        <w:rPr>
          <w:sz w:val="24"/>
        </w:rPr>
        <w:t xml:space="preserve">Dado el creciente uso clínico de la PET/MRI, los riesgos potenciales para los pacientes de la exposición simultánea a la radiación ionizante y a los campos (electro)magnéticos deben investigarse exhaustivamente como medida de precaución. Con este objetivo, se evaluó el potencial genotóxico de la 2-desoxi-2[ </w:t>
      </w:r>
      <w:r>
        <w:rPr>
          <w:sz w:val="24"/>
          <w:vertAlign w:val="superscript"/>
        </w:rPr>
        <w:t xml:space="preserve">18 </w:t>
      </w:r>
      <w:r>
        <w:rPr>
          <w:sz w:val="24"/>
        </w:rPr>
        <w:t xml:space="preserve">F]fluoro-D-glucosa ([ </w:t>
      </w:r>
      <w:r>
        <w:rPr>
          <w:sz w:val="24"/>
          <w:vertAlign w:val="superscript"/>
        </w:rPr>
        <w:t xml:space="preserve">18 </w:t>
      </w:r>
      <w:r>
        <w:rPr>
          <w:sz w:val="24"/>
        </w:rPr>
        <w:t xml:space="preserve">F]FDG) y un campo magnético estático (SMF) fuerte, tanto de forma aislada como en combinación, utilizando el ensayo γH2AX para detectar roturas de doble cadena en el ADN de los linfocitos. </w:t>
      </w:r>
      <w:r>
        <w:rPr>
          <w:b/>
          <w:sz w:val="24"/>
        </w:rPr>
        <w:t xml:space="preserve">MÉTODOS: </w:t>
      </w:r>
      <w:r>
        <w:rPr>
          <w:sz w:val="24"/>
        </w:rPr>
        <w:t xml:space="preserve">Treinta y dos voluntarios jóvenes sanos asignados a tres brazos del estudio fueron expuestos a [ </w:t>
      </w:r>
      <w:r>
        <w:rPr>
          <w:sz w:val="24"/>
          <w:vertAlign w:val="superscript"/>
        </w:rPr>
        <w:t xml:space="preserve">18 </w:t>
      </w:r>
      <w:r>
        <w:rPr>
          <w:sz w:val="24"/>
        </w:rPr>
        <w:t xml:space="preserve">F]FDG sola, a un SMF 3-T solo o a ambos combinados durante 60 minutos en un sistema PET/CT o PET/MRI. Las muestras de sangre tomadas después de la exposición in vivo se incubaron hasta 60 minutos para extender la irradiación de la sangre con [ </w:t>
      </w:r>
      <w:r>
        <w:rPr>
          <w:sz w:val="24"/>
          <w:vertAlign w:val="superscript"/>
        </w:rPr>
        <w:t xml:space="preserve">18 </w:t>
      </w:r>
      <w:r>
        <w:rPr>
          <w:sz w:val="24"/>
        </w:rPr>
        <w:t xml:space="preserve">F]FDG residual dentro de las muestras y el tiempo para monitorear la respuesta γH2AX. Las dosis absorbidas por los linfocitos administradas in vivo e in vitro se calcularon individualmente para cada voluntario expuesto a [ </w:t>
      </w:r>
      <w:r>
        <w:rPr>
          <w:sz w:val="24"/>
          <w:vertAlign w:val="superscript"/>
        </w:rPr>
        <w:t xml:space="preserve">18 </w:t>
      </w:r>
      <w:r>
        <w:rPr>
          <w:sz w:val="24"/>
        </w:rPr>
        <w:t xml:space="preserve">F]FDG. Los focos de γH2AX se puntuaron automáticamente mediante microscopía de inmunofluorescencia. </w:t>
      </w:r>
      <w:r>
        <w:rPr>
          <w:b/>
          <w:sz w:val="24"/>
        </w:rPr>
        <w:t xml:space="preserve">RESULTADOS: </w:t>
      </w:r>
      <w:r>
        <w:rPr>
          <w:sz w:val="24"/>
        </w:rPr>
        <w:t xml:space="preserve">Las dosis absorbidas por los linfocitos expuestos durante 60 a 120 min a [ </w:t>
      </w:r>
      <w:r>
        <w:rPr>
          <w:sz w:val="24"/>
          <w:vertAlign w:val="superscript"/>
        </w:rPr>
        <w:t xml:space="preserve">18 </w:t>
      </w:r>
      <w:r>
        <w:rPr>
          <w:sz w:val="24"/>
        </w:rPr>
        <w:t xml:space="preserve">F]FDG variaron entre 1,5 y 3,3 mGy. En este intervalo de tiempo, el radiotrazador provocó un aumento relativo medio significativo del 28% en la tasa de linfocitos con al menos un foco de γH2AX en relación con la tasa de fondo (p = 0,01), pero no el SMF solo (p = 0,47). La aplicación simultánea de ambos agentes no dio lugar a un resultado sinérgico o antagónico significativo (p = 0,91). </w:t>
      </w:r>
      <w:r>
        <w:rPr>
          <w:b/>
          <w:sz w:val="24"/>
        </w:rPr>
        <w:t xml:space="preserve">CONCLUSIÓN: </w:t>
      </w:r>
      <w:r>
        <w:rPr>
          <w:sz w:val="24"/>
        </w:rPr>
        <w:t xml:space="preserve">No hay evidencia de un sinergismo entre [ </w:t>
      </w:r>
      <w:r>
        <w:rPr>
          <w:sz w:val="24"/>
          <w:vertAlign w:val="superscript"/>
        </w:rPr>
        <w:t xml:space="preserve">18 </w:t>
      </w:r>
      <w:r>
        <w:rPr>
          <w:sz w:val="24"/>
        </w:rPr>
        <w:t>F]FDG y el SMF que pueda ser relevante para la evaluación de riesgos de la PET/MRI.</w:t>
      </w:r>
    </w:p>
    <w:p w:rsidR="00925B77" w:rsidRDefault="00F559A4">
      <w:pPr>
        <w:spacing w:after="274" w:line="236" w:lineRule="auto"/>
        <w:ind w:left="-5" w:right="15" w:hanging="10"/>
      </w:pPr>
      <w:r>
        <w:rPr>
          <w:b/>
          <w:color w:val="FF0000"/>
          <w:sz w:val="24"/>
        </w:rPr>
        <w:t xml:space="preserve">(E) </w:t>
      </w:r>
      <w:r>
        <w:rPr>
          <w:b/>
          <w:sz w:val="24"/>
        </w:rPr>
        <w:t xml:space="preserve">Bułdak RJ, Polaniak R, Bułdak L, Zwirska-Korczala K, Skonieczna M, Monsiol A, Kukla M, Duława-Bułdak A, Birkner E. La exposición a corto plazo a campos electromagnéticos de baja frecuencia (ELF) de 50 Hz altera la respuesta oxidativa inducida por cisplatino en células de carcinoma escamocelular murino AT478. Bioelectromagnetismo. 33(8):641-651, 2012. </w:t>
      </w:r>
      <w:r>
        <w:rPr>
          <w:b/>
          <w:color w:val="FF0000"/>
          <w:sz w:val="24"/>
        </w:rPr>
        <w:t>(VT, AE, GT, IX, OX)</w:t>
      </w:r>
    </w:p>
    <w:p w:rsidR="00925B77" w:rsidRDefault="00F559A4">
      <w:pPr>
        <w:spacing w:after="268" w:line="229" w:lineRule="auto"/>
        <w:ind w:left="-5" w:right="19" w:hanging="10"/>
      </w:pPr>
      <w:r>
        <w:rPr>
          <w:sz w:val="24"/>
        </w:rPr>
        <w:t xml:space="preserve">El objetivo de este estudio fue evaluar la influencia del cisplatino y un campo electromagnético de frecuencia extremadamente baja (ELF-EMF) en la actividad enzimática antioxidante y la tasa de peroxidación lipídica, así como el nivel de daño del ADN y la producción de especies reactivas de oxígeno (ROS) en células de carcinoma AT478. Las células se cultivaron durante 24 y 72 h en un medio de cultivo con cisplatino. Además, las células se irradiaron con 50 Hz/1 mT ELF-EMF durante 16 min utilizando un solenoide como fuente de ELF-EMF. Se evaluaron la cantidad de ROS, la actividad de la isoenzima superóxido dismutasa (SOD), la actividad de la glutatión peroxidasa (GSH-Px), el daño del ADN y los niveles de malondialdehído (MDA). Las células que fueron expuestas al cisplatino mostraron un aumento significativo en la actividad de ROS y de la enzima antioxidante. La adición de la exposición a ELF-EMF al tratamiento con cisplatino resultó en una disminución de los niveles de ROS y de la actividad de la enzima antioxidante. Se observó una reducción significativa de las concentraciones de MDA en todos los grupos de estudio, y la mayor disminución se asoció con el tratamiento con cisplatino y con </w:t>
      </w:r>
      <w:r>
        <w:rPr>
          <w:sz w:val="24"/>
        </w:rPr>
        <w:lastRenderedPageBreak/>
        <w:t xml:space="preserve">campos electromagnéticos de muy baja frecuencia (ELF-EMF). El cisplatino indujo el daño más grave del ADN; sin embargo, cuando las células también fueron irradiadas con campos electromagnéticos de muy baja frecuencia (ELF-EMF), se produjo un daño menor del ADN. </w:t>
      </w:r>
      <w:r>
        <w:rPr>
          <w:sz w:val="24"/>
          <w:u w:val="single" w:color="000000"/>
        </w:rPr>
        <w:t xml:space="preserve">La exposición a los campos electromagnéticos de muy baja frecuencia (ELF-EMF) por sí sola resultó en un aumento del daño del ADN en comparación con las células de control. Los campos electromagnéticos de muy baja frecuencia (ELF-EMF) redujeron los efectos del estrés oxidativo y el daño del ADN inducidos por el cisplatino; sin embargo, los campos electromagnéticos de muy baja frecuencia (ELF-EMF) por sí solos fueron un factor de estrés oxidativo leve y un inductor de daño del ADN. </w:t>
      </w:r>
      <w:r>
        <w:rPr>
          <w:sz w:val="24"/>
        </w:rPr>
        <w:t>Especulamos que los campos electromagnéticos de muy baja frecuencia (ELF-EMF) ejercen efectos diferenciales según las condiciones exógenas. Esta información puede ser de valor para evaluar las consecuencias fisiopatológicas de la exposición a los campos electromagnéticos de muy baja frecuencia (ELF-EMF).</w:t>
      </w:r>
    </w:p>
    <w:p w:rsidR="00925B77" w:rsidRDefault="00F559A4">
      <w:pPr>
        <w:spacing w:after="277" w:line="232" w:lineRule="auto"/>
        <w:ind w:left="-5" w:right="155" w:hanging="10"/>
        <w:jc w:val="both"/>
      </w:pPr>
      <w:r>
        <w:rPr>
          <w:b/>
          <w:color w:val="FF0000"/>
          <w:sz w:val="24"/>
        </w:rPr>
        <w:t xml:space="preserve">(E) </w:t>
      </w:r>
      <w:r>
        <w:rPr>
          <w:b/>
          <w:sz w:val="24"/>
        </w:rPr>
        <w:t xml:space="preserve">Burgos-Molina AM, Mercado-Sáenz S, Sendra-Portero F, Ruiz-Gómez MJ. Efecto del campo magnético de baja frecuencia en la eficiencia de la reparación de roturas cromosómicas. Electromagn Biol Med. 39(1):30-37, 2020. </w:t>
      </w:r>
      <w:r>
        <w:rPr>
          <w:b/>
          <w:color w:val="FF0000"/>
          <w:sz w:val="24"/>
        </w:rPr>
        <w:t>(VT, LE, GT)</w:t>
      </w:r>
    </w:p>
    <w:p w:rsidR="00925B77" w:rsidRDefault="00F559A4">
      <w:pPr>
        <w:spacing w:after="194" w:line="229" w:lineRule="auto"/>
        <w:ind w:left="-5" w:right="19" w:hanging="10"/>
      </w:pPr>
      <w:r>
        <w:rPr>
          <w:sz w:val="24"/>
        </w:rPr>
        <w:t xml:space="preserve">La reparación del ADN es esencial para mantener la integridad del genoma. Existe evidencia científica de que la exposición a campos magnéticos (CM) puede producir alteraciones en la reparación del ADN sin conclusiones claras. Este trabajo tiene como objetivo estudiar la respuesta celular y la reparación de un tipo muy perjudicial de daño en el ADN, la rotura de doble cadena del ADN (DSB), en </w:t>
      </w:r>
      <w:r>
        <w:rPr>
          <w:i/>
          <w:sz w:val="24"/>
        </w:rPr>
        <w:t xml:space="preserve">S. cerevisiae </w:t>
      </w:r>
      <w:r>
        <w:rPr>
          <w:sz w:val="24"/>
        </w:rPr>
        <w:t xml:space="preserve">, bajo exposición a CM. En células </w:t>
      </w:r>
      <w:r>
        <w:rPr>
          <w:i/>
          <w:sz w:val="24"/>
        </w:rPr>
        <w:t xml:space="preserve">de S. cerevisiae </w:t>
      </w:r>
      <w:r>
        <w:rPr>
          <w:sz w:val="24"/>
        </w:rPr>
        <w:t xml:space="preserve">, pares de DSB fueron inducidos enzimáticamente por la endonucleasa HO colocando las células en medios que contenían galactosa. Los procesos de reparación tuvieron lugar bajo exposición a un CM sinusoidal de 50 Hz, 2,45 mT durante 21 días. El CM fue generado por un par de bobinas de Helmholtz. El CM indujo un aumento de 1,29 y 1,5 veces en el número de colonias cultivadas en el día 21 de exposición en relación con los controles no tratados para la cepa </w:t>
      </w:r>
      <w:r>
        <w:rPr>
          <w:i/>
          <w:sz w:val="24"/>
        </w:rPr>
        <w:t xml:space="preserve">Pho91 </w:t>
      </w:r>
      <w:r>
        <w:rPr>
          <w:sz w:val="24"/>
        </w:rPr>
        <w:t xml:space="preserve">y </w:t>
      </w:r>
      <w:r>
        <w:rPr>
          <w:i/>
          <w:sz w:val="24"/>
        </w:rPr>
        <w:t xml:space="preserve">Rmd5 </w:t>
      </w:r>
      <w:r>
        <w:rPr>
          <w:sz w:val="24"/>
        </w:rPr>
        <w:t xml:space="preserve">, respectivamente. En relación con la cinética de reparación de DSB durante la exposición a MF, se observó un aumento mayor (55,56 veces) en la reparación del ADN el día 15 para la cepa </w:t>
      </w:r>
      <w:r>
        <w:rPr>
          <w:i/>
          <w:sz w:val="24"/>
        </w:rPr>
        <w:t xml:space="preserve">Rmd5 </w:t>
      </w:r>
      <w:r>
        <w:rPr>
          <w:sz w:val="24"/>
        </w:rPr>
        <w:t xml:space="preserve">en relación con el ligero incremento (1,18 veces) encontrado para la cepa </w:t>
      </w:r>
      <w:r>
        <w:rPr>
          <w:i/>
          <w:sz w:val="24"/>
        </w:rPr>
        <w:t xml:space="preserve">Pho91 </w:t>
      </w:r>
      <w:r>
        <w:rPr>
          <w:sz w:val="24"/>
        </w:rPr>
        <w:t>. Los resultados sugieren que la exposición a MF a largo plazo podría aumentar la actividad de reparación del ADN y puede haber una relación entre la posición de DSB y la distancia al centrómero.</w:t>
      </w:r>
    </w:p>
    <w:p w:rsidR="00925B77" w:rsidRDefault="00F559A4">
      <w:pPr>
        <w:spacing w:after="274" w:line="236" w:lineRule="auto"/>
        <w:ind w:left="-5" w:right="15" w:hanging="10"/>
      </w:pPr>
      <w:r>
        <w:rPr>
          <w:b/>
          <w:color w:val="FF0000"/>
          <w:sz w:val="24"/>
        </w:rPr>
        <w:t xml:space="preserve">(E) </w:t>
      </w:r>
      <w:r>
        <w:rPr>
          <w:b/>
          <w:sz w:val="24"/>
        </w:rPr>
        <w:t xml:space="preserve">Calabrò E, Condello S, Magazù S, Ientile, R. Efectos de los campos estáticos y electromagnéticos de 50 Hz en las bandas de vibración de células neuronales humanas en la región del infrarrojo medio. J Electromagnetic Analysis and Applications 3(2) 69-78, 2011. </w:t>
      </w:r>
      <w:r>
        <w:rPr>
          <w:b/>
          <w:color w:val="FF0000"/>
          <w:sz w:val="24"/>
        </w:rPr>
        <w:t>(VT, AE, GT)</w:t>
      </w:r>
    </w:p>
    <w:p w:rsidR="00925B77" w:rsidRDefault="00F559A4">
      <w:pPr>
        <w:spacing w:after="268" w:line="229" w:lineRule="auto"/>
        <w:ind w:left="-5" w:right="19" w:hanging="10"/>
      </w:pPr>
      <w:r>
        <w:rPr>
          <w:sz w:val="24"/>
        </w:rPr>
        <w:t xml:space="preserve">Se expusieron células neuronales humanas a campos electromagnéticos estáticos y de 50 Hz a intensidades de 2 mT y 1 mT, respectivamente. Se investigaron los efectos de la exposición en la región del infrarrojo medio mediante análisis espectroscópico de autodeconvolución de Fourier. Después de una exposición de 3 horas a campos electromagnéticos estáticos y de 50 Hz, las bandas de vibración del grupo metileno CH2 aumentaron significativamente después de ambas exposiciones, lo que sugiere un aumento relativo de lípidos relacionado con cambios </w:t>
      </w:r>
      <w:r>
        <w:rPr>
          <w:sz w:val="24"/>
        </w:rPr>
        <w:lastRenderedPageBreak/>
        <w:t xml:space="preserve">conformacionales en la membrana celular debido a campos electromagnéticos. Además, las bandas de fosfato de estiramiento de PO2 disminuyeron después de ambas exposiciones, lo que sugiere que </w:t>
      </w:r>
      <w:r>
        <w:rPr>
          <w:sz w:val="24"/>
          <w:u w:val="single" w:color="000000"/>
        </w:rPr>
        <w:t xml:space="preserve">puede ocurrir una alteración en el ADN/ARN. </w:t>
      </w:r>
      <w:r>
        <w:rPr>
          <w:sz w:val="24"/>
        </w:rPr>
        <w:t xml:space="preserve">En particular, la exposición de 3 horas a campos electromagnéticos de 50 Hz produjo aumentos significativos en los contenidos de lámina β en la amida I, y alrededor de la banda de 1740 cm </w:t>
      </w:r>
      <w:r>
        <w:rPr>
          <w:sz w:val="24"/>
          <w:vertAlign w:val="superscript"/>
        </w:rPr>
        <w:t xml:space="preserve">-1 </w:t>
      </w:r>
      <w:r>
        <w:rPr>
          <w:sz w:val="24"/>
        </w:rPr>
        <w:t>asignada al modo de estiramiento de carbonilo de éster no unido a hidrógeno, que puede estar relacionado con procesos de desdoblamiento de la estructura de las proteínas y la muerte celular. Una exposición adicional de hasta 18 horas al campo magnético estático produjo un aumento en el contenido de la lámina β, así como en los componentes de la hélice α de la región amida I.</w:t>
      </w:r>
    </w:p>
    <w:p w:rsidR="00925B77" w:rsidRDefault="00F559A4">
      <w:pPr>
        <w:spacing w:after="282" w:line="249" w:lineRule="auto"/>
        <w:ind w:left="-5" w:hanging="10"/>
      </w:pPr>
      <w:r>
        <w:rPr>
          <w:b/>
          <w:color w:val="FF0000"/>
          <w:sz w:val="24"/>
        </w:rPr>
        <w:t xml:space="preserve">(E) </w:t>
      </w:r>
      <w:r>
        <w:rPr>
          <w:b/>
          <w:sz w:val="24"/>
        </w:rPr>
        <w:t xml:space="preserve">Calabrò E, Goswami HK, Salvatore Magazù S. Aberración cromosómica en sistemas biológicos típicos expuestos a campos magnéticos de baja y alta intensidad. Electromagn Biol Med. (5 de marzo de 2020) </w:t>
      </w:r>
      <w:r>
        <w:rPr>
          <w:b/>
          <w:color w:val="FF0000"/>
          <w:sz w:val="24"/>
        </w:rPr>
        <w:t>(VT, AE, GT)</w:t>
      </w:r>
    </w:p>
    <w:p w:rsidR="00925B77" w:rsidRDefault="00F559A4">
      <w:pPr>
        <w:spacing w:after="192" w:line="250" w:lineRule="auto"/>
        <w:ind w:left="-5" w:right="2" w:hanging="10"/>
      </w:pPr>
      <w:r>
        <w:rPr>
          <w:sz w:val="24"/>
        </w:rPr>
        <w:t xml:space="preserve">El objetivo de este estudio fue investigar la respuesta de los cromosomas en células humanas y vegetales típicas bajo campos magnéticos de baja frecuencia aplicados a intensidades bajas y altas. Se utilizaron células similares a neuronas y raíces de </w:t>
      </w:r>
      <w:r>
        <w:rPr>
          <w:i/>
          <w:sz w:val="24"/>
        </w:rPr>
        <w:t xml:space="preserve">Allium sativum </w:t>
      </w:r>
      <w:r>
        <w:rPr>
          <w:sz w:val="24"/>
        </w:rPr>
        <w:t xml:space="preserve">y </w:t>
      </w:r>
      <w:r>
        <w:rPr>
          <w:i/>
          <w:sz w:val="24"/>
        </w:rPr>
        <w:t xml:space="preserve">Vicia faba </w:t>
      </w:r>
      <w:r>
        <w:rPr>
          <w:sz w:val="24"/>
        </w:rPr>
        <w:t xml:space="preserve">para investigar la respuesta de los cromosomas a un campo magnético estático y de 50 Hz a intensidades que oscilaban entre 1 mT y 0,8 T, generados por dos bobinas de Helmholtz impulsadas por voltaje de corriente continua o alterna. Se utilizó un espectrómetro Vertex y un microscopio Olympus con cámara. Se observó una disminución significativa en la intensidad de las bandas de fosfato en la región infrarroja del ADN mediante análisis de espectroscopia FTIR después de la exposición de células similares a neuronas a un campo magnético estático y de 50 Hz a baja intensidad de 1 mT, lo que puede explicarse asumiendo que se produjo el desenrollado y desempaquetamiento de los componentes de la cromatina después de la exposición. Este efecto se observó directamente al microscopio en raíces de </w:t>
      </w:r>
      <w:r>
        <w:rPr>
          <w:i/>
          <w:sz w:val="24"/>
        </w:rPr>
        <w:t xml:space="preserve">Allium sativum </w:t>
      </w:r>
      <w:r>
        <w:rPr>
          <w:sz w:val="24"/>
        </w:rPr>
        <w:t xml:space="preserve">y </w:t>
      </w:r>
      <w:r>
        <w:rPr>
          <w:i/>
          <w:sz w:val="24"/>
        </w:rPr>
        <w:t xml:space="preserve">Vicia faba </w:t>
      </w:r>
      <w:r>
        <w:rPr>
          <w:sz w:val="24"/>
        </w:rPr>
        <w:t xml:space="preserve">bajo exposición a un campo magnético estático de alta intensidad de 0,8 T. </w:t>
      </w:r>
      <w:r>
        <w:rPr>
          <w:sz w:val="24"/>
          <w:u w:val="single" w:color="000000"/>
        </w:rPr>
        <w:t>Estos hallazgos se pueden explicar asumiendo que la exposición a campos magnéticos de baja y alta intensidad de los cromosomas en células humanas y vegetales típicas induce el desenrollado y desempaquetado de los constituyentes de la cromatina, seguido de la alineación de los cromosomas hacia la dirección del campo magnético aplicado, lo que proporciona una demostración adicional de que los campos magnéticos pueden inducir la orientación de macromoléculas orgánicas incluso a valores de baja intensidad.</w:t>
      </w:r>
    </w:p>
    <w:p w:rsidR="00925B77" w:rsidRDefault="00F559A4">
      <w:pPr>
        <w:spacing w:after="282" w:line="249" w:lineRule="auto"/>
        <w:ind w:left="-5" w:right="793" w:hanging="10"/>
      </w:pPr>
      <w:r>
        <w:rPr>
          <w:b/>
          <w:color w:val="FF0000"/>
          <w:sz w:val="24"/>
        </w:rPr>
        <w:t xml:space="preserve">(NE) </w:t>
      </w:r>
      <w:r>
        <w:rPr>
          <w:b/>
          <w:sz w:val="24"/>
        </w:rPr>
        <w:t xml:space="preserve">Cantoni O </w:t>
      </w:r>
      <w:r>
        <w:rPr>
          <w:sz w:val="24"/>
        </w:rPr>
        <w:t xml:space="preserve">, </w:t>
      </w:r>
      <w:r>
        <w:rPr>
          <w:b/>
          <w:sz w:val="24"/>
        </w:rPr>
        <w:t xml:space="preserve">Sestili P </w:t>
      </w:r>
      <w:r>
        <w:rPr>
          <w:sz w:val="24"/>
        </w:rPr>
        <w:t xml:space="preserve">, </w:t>
      </w:r>
      <w:r>
        <w:rPr>
          <w:b/>
          <w:sz w:val="24"/>
        </w:rPr>
        <w:t xml:space="preserve">Fiorani M </w:t>
      </w:r>
      <w:r>
        <w:rPr>
          <w:sz w:val="24"/>
        </w:rPr>
        <w:t xml:space="preserve">, </w:t>
      </w:r>
      <w:r>
        <w:rPr>
          <w:b/>
          <w:sz w:val="24"/>
        </w:rPr>
        <w:t xml:space="preserve">Dacha M </w:t>
      </w:r>
      <w:r>
        <w:rPr>
          <w:sz w:val="24"/>
        </w:rPr>
        <w:t xml:space="preserve">. </w:t>
      </w:r>
      <w:r>
        <w:rPr>
          <w:b/>
          <w:sz w:val="24"/>
        </w:rPr>
        <w:t xml:space="preserve">Efecto de campos eléctricos y/o magnéticos sinusoidales de 50 Hz en la tasa de reparación de roturas de una sola hebra de ADN en células de mamíferos cultivadas expuestas a tres carcinógenos diferentes: metilmetano sulfonato, cromato y radiación UV de 254 nm. Biochem Mol Biol Int. 38(3):527533, 1996. </w:t>
      </w:r>
      <w:r>
        <w:rPr>
          <w:b/>
          <w:color w:val="FF0000"/>
          <w:sz w:val="24"/>
        </w:rPr>
        <w:t>(VT, AE, GT, IX)</w:t>
      </w:r>
    </w:p>
    <w:p w:rsidR="00925B77" w:rsidRDefault="00F559A4">
      <w:pPr>
        <w:spacing w:after="269" w:line="241" w:lineRule="auto"/>
        <w:ind w:right="674"/>
      </w:pPr>
      <w:r>
        <w:rPr>
          <w:sz w:val="24"/>
        </w:rPr>
        <w:t xml:space="preserve">El tratamiento de células de mamíferos cultivadas con tres carcinógenos diferentes, a saber, metilmetano sulfonato (MMS), cromato y radiación UV 254, produce roturas de </w:t>
      </w:r>
      <w:r>
        <w:rPr>
          <w:sz w:val="24"/>
        </w:rPr>
        <w:lastRenderedPageBreak/>
        <w:t xml:space="preserve">cadena sencilla de ADN (SSB) en células de mamíferos cultivadas. La velocidad de eliminación de estas lesiones no se ve afectada por la exposición a campos eléctricos de 50 Hz (0,2 - 20 kV/m), magnéticos (0,00020,2 mT) o eléctricos y magnéticos combinados. </w:t>
      </w:r>
      <w:r>
        <w:rPr>
          <w:sz w:val="24"/>
          <w:u w:val="single" w:color="000000"/>
        </w:rPr>
        <w:t>Estos resultados indican que, en las condiciones experimentales utilizadas en este estudio, los campos eléctricos, magnéticos y electromagnéticos de 50 Hz (en un amplio rango de intensidades) no afectan a la maquinaria implicada en la reparación de las SSB del ADN generadas por diferentes carcinógenos en tres líneas celulares de mamíferos cultivadas diferentes, lo que hace improbable que la exposición al campo mejore la capacidad de estos carcinógenos para inducir la transformación a través de la inhibición de la reparación del ADN.</w:t>
      </w:r>
    </w:p>
    <w:p w:rsidR="00925B77" w:rsidRDefault="00F559A4">
      <w:pPr>
        <w:spacing w:after="274" w:line="236" w:lineRule="auto"/>
        <w:ind w:left="-5" w:right="15" w:hanging="10"/>
      </w:pPr>
      <w:r>
        <w:rPr>
          <w:b/>
          <w:color w:val="FF0000"/>
          <w:sz w:val="24"/>
        </w:rPr>
        <w:t xml:space="preserve">(E) </w:t>
      </w:r>
      <w:r>
        <w:rPr>
          <w:b/>
          <w:sz w:val="24"/>
        </w:rPr>
        <w:t xml:space="preserve">Celikler S, Aydemir N, Vatan O, Kurtuldu S, Bilaloglu R. Un estudio de biomonitoreo del riesgo genotóxico para los trabajadores de transformadores y estaciones de distribución. Int J Environ Health Res. 19(6):421-430, 2009. </w:t>
      </w:r>
      <w:r>
        <w:rPr>
          <w:b/>
          <w:color w:val="FF0000"/>
          <w:sz w:val="24"/>
        </w:rPr>
        <w:t>(HU, LE, GT)</w:t>
      </w:r>
    </w:p>
    <w:p w:rsidR="00925B77" w:rsidRDefault="00F559A4">
      <w:pPr>
        <w:spacing w:after="268" w:line="229" w:lineRule="auto"/>
        <w:ind w:left="-5" w:right="19" w:hanging="10"/>
      </w:pPr>
      <w:r>
        <w:rPr>
          <w:sz w:val="24"/>
        </w:rPr>
        <w:t xml:space="preserve">Se realizó un estudio de seguimiento citogenético en un grupo de trabajadores de estaciones de líneas de transformación y distribución en la provincia de Bursa, Turquía, para investigar el riesgo genotóxico de la exposición ocupacional a campos eléctricos (ELF) y magnéticos (EMF) de frecuencia extremadamente baja. El análisis citogenético, es decir, las aberraciones cromosómicas (CA) y las pruebas de micronúcleos (MN) se realizaron en un grupo estrictamente seleccionado de 55 trabajadores y se compararon con 17 controles. Las frecuencias de CA y MN en los trabajadores eléctricos parecían significativamente más altas que en los controles (p &lt; 0,001, 0,05, respectivamente). La frecuencia de CA en los grupos expuestos aumentó significativamente con los años de exposición (p &lt; 0,01). El efecto del tabaquismo en el nivel de CA y MN no fue significativo en los grupos de control y exposición. </w:t>
      </w:r>
      <w:r>
        <w:rPr>
          <w:sz w:val="24"/>
          <w:u w:val="single" w:color="000000"/>
        </w:rPr>
        <w:t>Los resultados de este estudio demostraron que una inducción significativa de daño citogenético en los linfocitos periféricos de los trabajadores expuestos ocupacionalmente a ELMF en estaciones de transformación y distribución eléctricas.</w:t>
      </w:r>
    </w:p>
    <w:p w:rsidR="00925B77" w:rsidRDefault="00F559A4">
      <w:pPr>
        <w:spacing w:after="396" w:line="232" w:lineRule="auto"/>
        <w:ind w:left="-5" w:right="155" w:hanging="10"/>
        <w:jc w:val="both"/>
      </w:pPr>
      <w:r>
        <w:rPr>
          <w:b/>
          <w:color w:val="FF0000"/>
        </w:rPr>
        <w:t xml:space="preserve">(NE) </w:t>
      </w:r>
      <w:r>
        <w:rPr>
          <w:b/>
          <w:sz w:val="24"/>
        </w:rPr>
        <w:t xml:space="preserve">Cellini L, Grande R, Di Campli E, Di Bartolomeo S, Di Giulio M, Robuffo I, Trubiani O, Mariggiò MA. Respuesta bacteriana a la exposición de campos electromagnéticos de 50 Hz. Bioelectromagnética. 29(4):302-311, 2008. </w:t>
      </w:r>
      <w:r>
        <w:rPr>
          <w:b/>
          <w:color w:val="FF0000"/>
          <w:sz w:val="24"/>
        </w:rPr>
        <w:t>(VO. AE, GT)</w:t>
      </w:r>
    </w:p>
    <w:p w:rsidR="00925B77" w:rsidRDefault="00F559A4">
      <w:pPr>
        <w:spacing w:after="118" w:line="229" w:lineRule="auto"/>
        <w:ind w:left="-5" w:right="19" w:hanging="10"/>
      </w:pPr>
      <w:r>
        <w:rPr>
          <w:sz w:val="24"/>
        </w:rPr>
        <w:t>Para investigar la capacidad de los microorganismos procariotas para activar estrategias de adaptación al estrés ambiental inducido por la exposición a campos electromagnéticos de frecuencia extremadamente baja (ELF-EMF), se estudiaron cultivos de Escherichia coli ATCC 700926 expuestos a 50 Hz EMF (0,1, 0,5, 1,0 mT) y los respectivos controles expuestos simuladamente para: los recuentos totales y cultivables, el estado de viabilidad, el patrón de susceptibilidad antimicrobiana, el análisis morfológico, el perfil genotípico y transcripcional. Las muestras expuestas y los controles mostraron recuentos totales y cultivables similares, mientras que se observó una mayor viabilidad celular en las muestras expuestas re-incubadas durante 24 h fuera del solenoide en comparación con los controles correspondientes. Una exposición a 50 Hz EMF de 20-120 min produjo un cambio significativo del morfotipo de E. coli con una presencia de células cocoides también agregadas en grupos después de la re-</w:t>
      </w:r>
      <w:r>
        <w:rPr>
          <w:sz w:val="24"/>
        </w:rPr>
        <w:lastRenderedPageBreak/>
        <w:t xml:space="preserve">incubación de 24 h fuera del solenoide. También se observaron formas bacterianas alargadas atípicas, lo que sugiere una probable alteración durante la división celular. </w:t>
      </w:r>
      <w:r>
        <w:rPr>
          <w:sz w:val="24"/>
          <w:u w:val="single" w:color="000000"/>
        </w:rPr>
        <w:t xml:space="preserve">No se observaron cambios entre las huellas de ADN y se observaron algunas diferencias en el análisis de ARN-AFLP para cada intensidad de EMF de 50 Hz evaluada </w:t>
      </w:r>
      <w:r>
        <w:rPr>
          <w:sz w:val="24"/>
        </w:rPr>
        <w:t>. Nuestros resultados indican que una exposición a EMF de 50 Hz actúa como un factor de estrés en las bacterias, lo que puede representar un modelo adecuado para investigar los efectos agudos y crónicos relacionados con la exposición a EMF de ELF.</w:t>
      </w:r>
    </w:p>
    <w:p w:rsidR="00925B77" w:rsidRDefault="00F559A4">
      <w:pPr>
        <w:spacing w:after="282" w:line="249" w:lineRule="auto"/>
        <w:ind w:left="-5" w:right="793" w:hanging="10"/>
      </w:pPr>
      <w:r>
        <w:rPr>
          <w:b/>
          <w:color w:val="FF0000"/>
          <w:sz w:val="24"/>
        </w:rPr>
        <w:t xml:space="preserve">(NE) </w:t>
      </w:r>
      <w:r>
        <w:rPr>
          <w:b/>
          <w:sz w:val="24"/>
        </w:rPr>
        <w:t xml:space="preserve">Chahal R </w:t>
      </w:r>
      <w:r>
        <w:rPr>
          <w:sz w:val="24"/>
        </w:rPr>
        <w:t xml:space="preserve">, </w:t>
      </w:r>
      <w:r>
        <w:rPr>
          <w:b/>
          <w:sz w:val="24"/>
        </w:rPr>
        <w:t xml:space="preserve">Craig DQ </w:t>
      </w:r>
      <w:r>
        <w:rPr>
          <w:sz w:val="24"/>
        </w:rPr>
        <w:t xml:space="preserve">, </w:t>
      </w:r>
      <w:r>
        <w:rPr>
          <w:b/>
          <w:sz w:val="24"/>
        </w:rPr>
        <w:t xml:space="preserve">Pinney RJ </w:t>
      </w:r>
      <w:r>
        <w:rPr>
          <w:sz w:val="24"/>
        </w:rPr>
        <w:t xml:space="preserve">. </w:t>
      </w:r>
      <w:r>
        <w:rPr>
          <w:b/>
          <w:sz w:val="24"/>
        </w:rPr>
        <w:t xml:space="preserve">Investigación de los posibles efectos genotóxicos de los campos electromagnéticos de baja frecuencia en Escherichia coli. J Pharm Pharmacol. 45(1):30-33, 1993. </w:t>
      </w:r>
      <w:r>
        <w:rPr>
          <w:sz w:val="24"/>
        </w:rPr>
        <w:t xml:space="preserve">( </w:t>
      </w:r>
      <w:r>
        <w:rPr>
          <w:b/>
          <w:color w:val="FF0000"/>
          <w:sz w:val="24"/>
        </w:rPr>
        <w:t>VT, AE, GT)</w:t>
      </w:r>
    </w:p>
    <w:p w:rsidR="00925B77" w:rsidRDefault="00F559A4">
      <w:pPr>
        <w:spacing w:after="269" w:line="250" w:lineRule="auto"/>
        <w:ind w:left="-5" w:right="567" w:hanging="10"/>
      </w:pPr>
      <w:r>
        <w:rPr>
          <w:sz w:val="24"/>
        </w:rPr>
        <w:t xml:space="preserve">La exposición de células en crecimiento de la cepa AB1157 de Escherichia coli a una frecuencia de 1 Hz con intensidades de campo de 1 o 3 kV m-1 no afectó las frecuencias de mutación espontáneas o inducidas por luz ultravioleta (UV) a la resistencia a la rifampicina. El crecimiento en presencia de carga tampoco alteró la sensibilidad de las cepas AB1157, TK702 umuC o TK501 umuC uvrB a la UV. De manera similar, aunque la resistencia de las cepas TK702 umuC y TK501 umuC uvrB a la UV aumentó por la presencia del plásmido pKM101, que contiene genes de reparación del ADN, el precrecimiento de cepas que contienen plásmido en campos eléctricos no aumentó la resistencia a la UV. Finalmente, el crecimiento en un campo de baja frecuencia en presencia de concentraciones subinhibitorias de mitomicina C no afectó las frecuencias de mutación inducidas por mitomicina C. </w:t>
      </w:r>
      <w:r>
        <w:rPr>
          <w:sz w:val="24"/>
          <w:u w:val="single" w:color="000000"/>
        </w:rPr>
        <w:t>Se concluye que los campos electromagnéticos de baja frecuencia no aumentan la mutación espontánea, no inducen la reparación del ADN ni aumentan los efectos mutagénicos de los rayos UV o la mitomicina C.</w:t>
      </w:r>
    </w:p>
    <w:p w:rsidR="00925B77" w:rsidRDefault="00F559A4">
      <w:pPr>
        <w:spacing w:after="23" w:line="236" w:lineRule="auto"/>
        <w:ind w:left="-5" w:right="15" w:hanging="10"/>
      </w:pPr>
      <w:r>
        <w:rPr>
          <w:b/>
          <w:color w:val="FF0000"/>
          <w:sz w:val="24"/>
          <w:u w:val="single" w:color="FF0000"/>
        </w:rPr>
        <w:t xml:space="preserve">(E) </w:t>
      </w:r>
      <w:r>
        <w:rPr>
          <w:b/>
          <w:sz w:val="24"/>
        </w:rPr>
        <w:t xml:space="preserve">Chang </w:t>
      </w:r>
      <w:r>
        <w:rPr>
          <w:b/>
          <w:sz w:val="24"/>
          <w:u w:val="single" w:color="000000"/>
          <w:shd w:val="clear" w:color="auto" w:fill="F1F1F1"/>
        </w:rPr>
        <w:t xml:space="preserve">WH-S </w:t>
      </w:r>
      <w:r>
        <w:rPr>
          <w:b/>
          <w:sz w:val="24"/>
        </w:rPr>
        <w:t>, Chen LT, Sun JS, Lin FH. Efecto de la ráfaga de pulsos electromagnéticos</w:t>
      </w:r>
    </w:p>
    <w:p w:rsidR="00925B77" w:rsidRDefault="00F559A4">
      <w:pPr>
        <w:spacing w:after="274" w:line="236" w:lineRule="auto"/>
        <w:ind w:left="-5" w:right="15" w:hanging="10"/>
      </w:pPr>
      <w:r>
        <w:rPr>
          <w:b/>
          <w:sz w:val="24"/>
        </w:rPr>
        <w:t xml:space="preserve">estimulación de campo sobre las actividades de las células osteoblásticas. Bioelectromagnetismo 2004 Sep;25(6):457-65. </w:t>
      </w:r>
      <w:r>
        <w:rPr>
          <w:b/>
          <w:color w:val="FF0000"/>
          <w:sz w:val="24"/>
        </w:rPr>
        <w:t>(VT, CE, GE)</w:t>
      </w:r>
    </w:p>
    <w:p w:rsidR="00925B77" w:rsidRDefault="00F559A4">
      <w:pPr>
        <w:spacing w:after="666" w:line="229" w:lineRule="auto"/>
        <w:ind w:left="-5" w:right="19" w:hanging="10"/>
      </w:pPr>
      <w:r>
        <w:rPr>
          <w:sz w:val="24"/>
        </w:rPr>
        <w:t xml:space="preserve">La estimulación eléctrica se ha utilizado con éxito para tratar una amplia gama de trastornos óseos. Sin embargo, el mecanismo por el cual los campos eléctricos pueden influir en el comportamiento de las células óseas sigue siendo poco conocido. El propósito de esta investigación fue evaluar el posible mecanismo del efecto estimulante del campo electromagnético pulsado (PEMF) sobre las células óseas. Se aplicó un PEMF con una frecuencia de 15 Hz (1 G [0,1 mT]; intensidad del campo eléctrico 2 mV/cm) a cultivos de células óseas de calota de ratones neonatos durante 14 días. Los efectos temporales del PEMF sobre los osteoblastos se evaluaron mediante el estado de proliferación, diferenciación, mineralización y expresión génica en los días 3, 5, 7 y 14 de cultivo. Nuestros resultados demostraron que la estimulación con PEMF aumentó significativamente la proliferación de los osteoblastos en un 34,0, 11,5 y 13,3 % con respecto al grupo de control después de 3, 5 y 7 días de cultivo. Aunque la tinción de fosfatasa alcalina (ALP) y la formación de nódulos de mineralización no cambiaron, la actividad de ALP de las células óseas disminuyó significativamente después de la estimulación PEMF. Bajo la estimulación PEMF, no hubo efecto sobre la síntesis de la matriz </w:t>
      </w:r>
      <w:r>
        <w:rPr>
          <w:sz w:val="24"/>
        </w:rPr>
        <w:lastRenderedPageBreak/>
        <w:t>extracelular, mientras que la expresión de ARNm de osteoprotegerina (OPG) se reguló al alza y la expresión de ARNm del ligando del activador del receptor de NF-kappaB (RANKL) se reguló a la baja, en comparación con el control. En conclusión, el tratamiento con PEMF de osteoblastos puede acelerar la proliferación celular, pero no afectó a la diferenciación celular. El efecto de la estimulación PEMF sobre la formación de tejido óseo probablemente se asoció con el aumento en el número de células, pero no con la mejora de la diferenciación de los osteoblastos.</w:t>
      </w:r>
    </w:p>
    <w:p w:rsidR="00925B77" w:rsidRDefault="00F559A4">
      <w:pPr>
        <w:spacing w:after="277" w:line="232" w:lineRule="auto"/>
        <w:ind w:left="-5" w:right="155" w:hanging="10"/>
        <w:jc w:val="both"/>
      </w:pPr>
      <w:r>
        <w:rPr>
          <w:b/>
          <w:color w:val="FF0000"/>
          <w:sz w:val="24"/>
        </w:rPr>
        <w:t xml:space="preserve">(E) </w:t>
      </w:r>
      <w:r>
        <w:rPr>
          <w:b/>
          <w:sz w:val="24"/>
        </w:rPr>
        <w:t xml:space="preserve">Chen GD, Lu DQ, Jiang H, Xu ZP. [Efectos de los campos magnéticos de 50 Hz en la expresión génica en células MCF-7]. Zhejiang Da Xue Xue Bao Yi Xue Ban. 37(1):15-22, 2008. </w:t>
      </w:r>
      <w:r>
        <w:rPr>
          <w:sz w:val="24"/>
        </w:rPr>
        <w:t xml:space="preserve">[Artículo en chino] </w:t>
      </w:r>
      <w:r>
        <w:rPr>
          <w:b/>
          <w:color w:val="FF0000"/>
          <w:sz w:val="24"/>
        </w:rPr>
        <w:t>(VT, AE, GT, GE)</w:t>
      </w:r>
    </w:p>
    <w:p w:rsidR="00925B77" w:rsidRDefault="00F559A4">
      <w:pPr>
        <w:spacing w:after="268" w:line="229" w:lineRule="auto"/>
        <w:ind w:left="-5" w:right="19" w:hanging="10"/>
      </w:pPr>
      <w:r>
        <w:rPr>
          <w:b/>
          <w:sz w:val="24"/>
        </w:rPr>
        <w:t xml:space="preserve">OBJETIVO: </w:t>
      </w:r>
      <w:r>
        <w:rPr>
          <w:sz w:val="24"/>
        </w:rPr>
        <w:t xml:space="preserve">Investigar si los campos magnéticos (MF) de 50 Hz pueden cambiar el perfil de expresión génica en células MCF-7 y examinar genes sensibles a MF. </w:t>
      </w:r>
      <w:r>
        <w:rPr>
          <w:b/>
          <w:sz w:val="24"/>
        </w:rPr>
        <w:t xml:space="preserve">MÉTODOS: </w:t>
      </w:r>
      <w:r>
        <w:rPr>
          <w:sz w:val="24"/>
        </w:rPr>
        <w:t xml:space="preserve">Las células MCF-7 cultivadas in vitro se expusieron de forma continua o simulada a 0,4 mT de MF de 50 Hz durante 24 horas. Se aplicaron chips genéticos del genoma humano Affymetrix (U133A) para analizar los perfiles de expresión génica en células MCF-7 expuestas a MF y expuestas simuladamente y los datos se procesaron con el software de análisis de datos Genechip MAS 5.0 y DMT 3.0. Se empleó el ensayo RT-PCR en tiempo real para examinar los genes expresados diferencialmente. </w:t>
      </w:r>
      <w:r>
        <w:rPr>
          <w:b/>
          <w:sz w:val="24"/>
        </w:rPr>
        <w:t xml:space="preserve">RESULTADO: </w:t>
      </w:r>
      <w:r>
        <w:rPr>
          <w:sz w:val="24"/>
        </w:rPr>
        <w:t xml:space="preserve">Se examinaron treinta genes expresados diferencialmente con llamadas de cambio de consistencia del 100 % en las células MCF-7 expuestas a MF. Seis análisis independientes de RT-PCR en tiempo real mostraron que SCNN1A, METTL3 y GPR137B cambiaron levemente pero estadísticamente significativamente en células MCF-7 después de la exposición a 50 Hz MF (P &lt; 0,05), mientras que otros genes analizados exhibieron ligeras fluctuaciones ascendentes y descendentes en las expresiones y ningún aumento o disminución en la expresión de cada gen alcanzó significación estadística (P &gt; 0,05). </w:t>
      </w:r>
      <w:r>
        <w:rPr>
          <w:b/>
          <w:sz w:val="24"/>
        </w:rPr>
        <w:t xml:space="preserve">CONCLUSIÓN: </w:t>
      </w:r>
      <w:r>
        <w:rPr>
          <w:sz w:val="24"/>
          <w:u w:val="single" w:color="000000"/>
        </w:rPr>
        <w:t xml:space="preserve">El presente estudio identificó tres genes sensibles a 50 Hz MF en células MCF-7 </w:t>
      </w:r>
      <w:r>
        <w:rPr>
          <w:sz w:val="24"/>
        </w:rPr>
        <w:t xml:space="preserve">y las consecuencias biológicas de los cambios de expresión en estos genes sensibles a MF necesitan ser investigadas más a fondo. </w:t>
      </w:r>
      <w:r>
        <w:rPr>
          <w:sz w:val="24"/>
          <w:u w:val="single" w:color="000000"/>
        </w:rPr>
        <w:t>La exposición a 0,4 mT 50 Hz MF durante un período más prolongado podría inducir roturas de doble cadena de ADN en células epiteliales del cristalino humano in vitro.</w:t>
      </w:r>
    </w:p>
    <w:p w:rsidR="00925B77" w:rsidRDefault="00F559A4">
      <w:pPr>
        <w:spacing w:after="274" w:line="236" w:lineRule="auto"/>
        <w:ind w:left="-5" w:right="15" w:hanging="10"/>
      </w:pPr>
      <w:r>
        <w:rPr>
          <w:b/>
          <w:color w:val="FF0000"/>
          <w:sz w:val="24"/>
        </w:rPr>
        <w:t xml:space="preserve">(NE) </w:t>
      </w:r>
      <w:r>
        <w:rPr>
          <w:b/>
          <w:sz w:val="24"/>
        </w:rPr>
        <w:t xml:space="preserve">Chen G, Lu D, Chiang H, Leszczynski D, Xu Z. Uso del organismo modelo Saccharomyces cerevisiae para evaluar los efectos de la exposición a campos electromagnéticos de baja frecuencia (ELF-MF) y campos electromagnéticos de radiofrecuencia (RF-EMF) en la expresión génica global. Bioelectromagnetismo. 33(7):550-560, 2012. </w:t>
      </w:r>
      <w:r>
        <w:rPr>
          <w:b/>
          <w:color w:val="FF0000"/>
          <w:sz w:val="24"/>
        </w:rPr>
        <w:t>(VO, AE, GE)</w:t>
      </w:r>
    </w:p>
    <w:p w:rsidR="00925B77" w:rsidRDefault="00F559A4">
      <w:pPr>
        <w:spacing w:after="268" w:line="229" w:lineRule="auto"/>
        <w:ind w:left="-5" w:right="19" w:hanging="10"/>
      </w:pPr>
      <w:r>
        <w:rPr>
          <w:sz w:val="24"/>
        </w:rPr>
        <w:t xml:space="preserve">El riesgo potencial para la salud de la exposición a campos electromagnéticos (CEM) sigue siendo motivo de preocupación pública. Sin embargo, la posibilidad de efectos biológicos y para la salud de la exposición a los CEM sigue siendo controvertida y sus mecanismos biofísicos son desconocidos. En el presente estudio, utilizamos Saccharomyces cerevisiae para identificar genes que responden a campos magnéticos de frecuencia extremadamente baja (ELF-MF) y a exposiciones a CEM de radiofrecuencia (RF-EMF). Las células de levadura se expusieron durante 6 h a 0,4 mT 50 Hz ELF-MF o 1800 MHz RF-EMF a una tasa de absorción específica de 4,7 W/kg. </w:t>
      </w:r>
      <w:r>
        <w:rPr>
          <w:sz w:val="24"/>
        </w:rPr>
        <w:lastRenderedPageBreak/>
        <w:t xml:space="preserve">La expresión génica se analizó mediante cribado de microarrays y se confirmó mediante reacción en cadena de la polimerasa con transcripción inversa en tiempo real (RT-PCR). No pudimos confirmar los cambios detectados por microarrays en tres de los genes candidatos sensibles a ELF-MF mediante RT-PCR (P &gt; 0,05). Por otra parte, de los 40 genes potenciales que responden a RF-EMF, solo se confirmaron las expresiones de mantenimiento estructural de cromosomas 3 (SMC3) y acuaporina 2 (AQY2 (m)), mientras que otros tres genes, es decir, proteína de tolerancia a la halo 9 (HAL9), otra quinasa 1 (YAK1) y un gen de función desconocida (marco de lectura abierto: YJL171C), mostraron cambios opuestos en la expresión en comparación con los datos de microarray (P &lt; 0,05). </w:t>
      </w:r>
      <w:r>
        <w:rPr>
          <w:sz w:val="24"/>
          <w:u w:val="single" w:color="000000"/>
        </w:rPr>
        <w:t xml:space="preserve">En conclusión, los resultados de este estudio sugieren que las células de levadura no alteraron la expresión génica en respuesta a 50 Hz ELF-MF y que la respuesta a RF-EMF está limitada a solo un número muy pequeño de genes. </w:t>
      </w:r>
      <w:r>
        <w:rPr>
          <w:sz w:val="24"/>
        </w:rPr>
        <w:t>Las posibles consecuencias biológicas de los cambios de expresión génica inducidos por RF-EMF esperan una mayor investigación.</w:t>
      </w:r>
    </w:p>
    <w:p w:rsidR="00925B77" w:rsidRDefault="00F559A4">
      <w:pPr>
        <w:spacing w:after="555" w:line="236" w:lineRule="auto"/>
        <w:ind w:left="-15" w:right="15" w:firstLine="62"/>
      </w:pPr>
      <w:r>
        <w:rPr>
          <w:b/>
          <w:color w:val="FF0000"/>
          <w:sz w:val="24"/>
        </w:rPr>
        <w:t xml:space="preserve">(E) </w:t>
      </w:r>
      <w:r>
        <w:rPr>
          <w:b/>
          <w:sz w:val="24"/>
        </w:rPr>
        <w:t xml:space="preserve">ChenJ, GuanL, FanP, LiuX, LiuR, LiuY, BaiH </w:t>
      </w:r>
      <w:r>
        <w:rPr>
          <w:b/>
          <w:sz w:val="24"/>
          <w:vertAlign w:val="superscript"/>
        </w:rPr>
        <w:t xml:space="preserve">. </w:t>
      </w:r>
      <w:r>
        <w:rPr>
          <w:b/>
          <w:sz w:val="24"/>
        </w:rPr>
        <w:t xml:space="preserve">Estudio in vitro de los efectos de los campos eléctricos de CC en las actividades celulares y la expresión génica en células de coriocarcinoma humano. Electromagn Biol Med 2020 12 de noviembre; 1-16. doi: 10.1080/15368378.2020.1846555. En línea antes de su publicación. </w:t>
      </w:r>
      <w:r>
        <w:rPr>
          <w:b/>
          <w:color w:val="FF0000"/>
          <w:sz w:val="24"/>
        </w:rPr>
        <w:t>(VT, AE, GE)</w:t>
      </w:r>
    </w:p>
    <w:p w:rsidR="00925B77" w:rsidRDefault="00F559A4">
      <w:pPr>
        <w:spacing w:after="268" w:line="229" w:lineRule="auto"/>
        <w:ind w:left="-5" w:right="19" w:hanging="10"/>
      </w:pPr>
      <w:r>
        <w:rPr>
          <w:sz w:val="24"/>
        </w:rPr>
        <w:t>Los campos eléctricos fisiológicos (CE), como una de las señales ambientales que influyen tanto en las células normales como en las tumorales, tienen profundos efectos en el potencial de malignidad de las células tumorales. Se desconocen las respuestas celulares a los CE por parte de las células de coriocarcinoma y sus mecanismos subyacentes. En este estudio, la migración/movilidad, la progresión del ciclo celular y la proliferación de células de coriocarcinoma en un cultivo de campo eléctrico mostraron que las células de coriocarcinoma migraron catódicamente en un CE aplicado, y la estimulación de CE influyó en la progresión del ciclo celular a través del arresto G2/M y, por lo tanto, indujo una reducción en la proliferación celular. El transcriptoma de las células de coriocarcinoma sometidas a estimulación de CE (150 mV/mm) se analizó mediante secuenciación de ARN (RNA-Seq), y los resultados se verificaron mediante reacción en cadena de la polimerasa cuantitativa con transcripción inversa. Un análisis de la vía de señalización de la Enciclopedia de Kyoto de Genes y Genomas reveló que las vías de señalización de ErbB y HIF-1 que están involucradas en la migración/movilidad celular, la progresión del ciclo celular y la proliferación se alteraron significativamente en las células tratadas con un EF de 150 mV/mm en comparación con las células de control y, además, las vías descendentes de estas vías de señalización, como AKT y P42/P44 MAPK (ERK1/2), mostraron una activación primaria mediante Western blotting. Los resultados de este estudio sugieren que un EF aplicado es una señal eficaz para regular los fenotipos celulares de las células de coriocarcinoma y que el análisis transcripcional contribuye a la comprensión del mecanismo de las funciones celulares guiadas por el EF.</w:t>
      </w:r>
    </w:p>
    <w:p w:rsidR="00925B77" w:rsidRDefault="00F559A4">
      <w:pPr>
        <w:spacing w:after="274" w:line="236" w:lineRule="auto"/>
        <w:ind w:left="-5" w:right="15" w:hanging="10"/>
      </w:pPr>
      <w:r>
        <w:rPr>
          <w:b/>
          <w:color w:val="FF0000"/>
          <w:sz w:val="24"/>
        </w:rPr>
        <w:t xml:space="preserve">(E) </w:t>
      </w:r>
      <w:r>
        <w:rPr>
          <w:b/>
          <w:sz w:val="24"/>
        </w:rPr>
        <w:t xml:space="preserve">Chen WF, Qi H, Sun RG, Liu Y, Zhang K, Liu JQ. Los campos magnéticos estáticos aumentaron la potencia del cisplatino en las células k562. Cancer Biother Radiopharm. 25(4):401-408, 2010. </w:t>
      </w:r>
      <w:r>
        <w:rPr>
          <w:b/>
          <w:color w:val="FF0000"/>
          <w:sz w:val="24"/>
        </w:rPr>
        <w:t>(VT, AE, GT, IX)</w:t>
      </w:r>
    </w:p>
    <w:p w:rsidR="00925B77" w:rsidRDefault="00F559A4">
      <w:pPr>
        <w:spacing w:after="274" w:line="228" w:lineRule="auto"/>
        <w:ind w:left="-5" w:right="9" w:hanging="10"/>
      </w:pPr>
      <w:r>
        <w:rPr>
          <w:b/>
          <w:color w:val="212121"/>
          <w:sz w:val="24"/>
        </w:rPr>
        <w:lastRenderedPageBreak/>
        <w:t xml:space="preserve">Objetivo: </w:t>
      </w:r>
      <w:r>
        <w:rPr>
          <w:color w:val="212121"/>
          <w:sz w:val="24"/>
        </w:rPr>
        <w:t xml:space="preserve">Este estudio investiga si los campos magnéticos estáticos (SMF) de 8,8 mT pueden mejorar la potencia letal del cisplatino (DDP) en células leucémicas humanas (K562). </w:t>
      </w:r>
      <w:r>
        <w:rPr>
          <w:b/>
          <w:color w:val="212121"/>
          <w:sz w:val="24"/>
        </w:rPr>
        <w:t xml:space="preserve">Métodos: </w:t>
      </w:r>
      <w:r>
        <w:rPr>
          <w:color w:val="212121"/>
          <w:sz w:val="24"/>
        </w:rPr>
        <w:t xml:space="preserve">Se analizaron la proliferación celular, la distribución del ciclo celular, el daño del ADN y el cambio en la ultraestructura de la superficie celular después de que las células K562 se expusieran a SMF de 8,8 mT con o sin DDP. </w:t>
      </w:r>
      <w:r>
        <w:rPr>
          <w:b/>
          <w:color w:val="212121"/>
          <w:sz w:val="24"/>
        </w:rPr>
        <w:t xml:space="preserve">Resultados: </w:t>
      </w:r>
      <w:r>
        <w:rPr>
          <w:color w:val="212121"/>
          <w:sz w:val="24"/>
        </w:rPr>
        <w:t xml:space="preserve">Los resultados muestran que los SMF mejoraron el efecto letal del DDP en las células K562, reduciendo la concentración letal eficiente de DDP en las células K562 de 20 a 10 microg/mL. La observación con microscopio de fuerza atómica mostró que la ultraestructura de la superficie celular se alteró. Los resultados del análisis de clasificación celular activado por fluorescencia indicaron que las células K562 tratadas con SMF más DDP se detuvieron en la fase S. </w:t>
      </w:r>
      <w:r>
        <w:rPr>
          <w:color w:val="212121"/>
          <w:sz w:val="24"/>
          <w:u w:val="single" w:color="212121"/>
        </w:rPr>
        <w:t xml:space="preserve">La exposición a SMF indujo que el ADN se volviera más grueso que los controles, y se produjo la rotura del ADN en el grupo DDP; sin embargo, la rotura del ADN aumentó en el grupo SMF + DDP. </w:t>
      </w:r>
      <w:r>
        <w:rPr>
          <w:b/>
          <w:color w:val="212121"/>
          <w:sz w:val="24"/>
        </w:rPr>
        <w:t xml:space="preserve">Conclusiones: </w:t>
      </w:r>
      <w:r>
        <w:rPr>
          <w:color w:val="212121"/>
          <w:sz w:val="24"/>
        </w:rPr>
        <w:t>Los resultados muestran que los SMF potenciaron el efecto anticancerígeno del DDP en las células K562. El mecanismo se correlacionó con el modelo de daño del ADN. Este estudio también muestra el potencial de los SMF como método de tratamiento complementario a la quimioterapia.</w:t>
      </w:r>
    </w:p>
    <w:p w:rsidR="00925B77" w:rsidRDefault="00F559A4">
      <w:pPr>
        <w:spacing w:after="0" w:line="236" w:lineRule="auto"/>
        <w:ind w:left="-5" w:right="15" w:hanging="10"/>
      </w:pPr>
      <w:r>
        <w:rPr>
          <w:b/>
          <w:color w:val="FF0000"/>
          <w:sz w:val="24"/>
        </w:rPr>
        <w:t xml:space="preserve">(E) </w:t>
      </w:r>
      <w:r>
        <w:rPr>
          <w:b/>
          <w:sz w:val="24"/>
        </w:rPr>
        <w:t>Chen Y, M Menger MM, Braun BJ, Schweizer S, Linnemann C, Falldorf K, Ronniger M, Wang H, Histing T, Nussler AK, Ehnert S. Modulación de la actividad de los macrófagos por campos electromagnéticos pulsados en el contexto de la curación de fracturas.</w:t>
      </w:r>
    </w:p>
    <w:p w:rsidR="00925B77" w:rsidRDefault="00F559A4">
      <w:pPr>
        <w:spacing w:after="274" w:line="236" w:lineRule="auto"/>
        <w:ind w:left="-5" w:right="15" w:hanging="10"/>
      </w:pPr>
      <w:r>
        <w:rPr>
          <w:b/>
          <w:sz w:val="24"/>
        </w:rPr>
        <w:t xml:space="preserve">Bioingeniería (Basilea) 8(11):167, 2021. </w:t>
      </w:r>
      <w:r>
        <w:rPr>
          <w:b/>
          <w:color w:val="FF0000"/>
          <w:sz w:val="24"/>
        </w:rPr>
        <w:t>(VT, LE, GE, OX, WS)</w:t>
      </w:r>
    </w:p>
    <w:p w:rsidR="00925B77" w:rsidRDefault="00F559A4">
      <w:pPr>
        <w:spacing w:after="274" w:line="228" w:lineRule="auto"/>
        <w:ind w:left="-5" w:right="9" w:hanging="10"/>
      </w:pPr>
      <w:r>
        <w:rPr>
          <w:color w:val="212121"/>
          <w:sz w:val="24"/>
        </w:rPr>
        <w:t xml:space="preserve">La curación tardía de fracturas y las pseudoartrosis de fracturas suponen una enorme carga para las personas y la sociedad. Para que la curación sea exitosa es necesaria una comunicación estrecha entre las células inmunitarias y las células óseas. Los macrófagos se encuentran en todas las fases de curación. Debido a su alta plasticidad y larga vida, representan buenas células diana para la modulación. En el pasado, se ha demostrado que los campos electromagnéticos pulsados de frecuencia extremadamente baja (ELF-PEMF) ejercen efectos específicos sobre las células en función de las condiciones del campo. Por lo tanto, el objetivo era identificar los ELF-PEMF específicos capaces de modular la actividad de los macrófagos para promover indirectamente la función de las células madre/estromales mesenquimales (células SCP-1). Después de una selección ciega de 22 ELF-PEMF diferentes, se caracterizaron aún más dos campos (denominados A y B) ya que afectaban de manera diversa a la función de los macrófagos. Estos dos campos tienen frecuencias fundamentales similares (51,8 Hz y 52,3 Hz) pero se emiten en diferentes grupos de pulsos o, más bien, intervalos de envío-pausa. Los macrófagos expuestos al campo A mostraron una función proinflamatoria, representada por mayores niveles de fosfo-Stat1 y CD86, la acumulación de ROS y mayor secreción de citocinas proinflamatorias. Por el contrario, los macrófagos expuestos al campo B mostraron funciones antiinflamatorias y pro-cicatrizantes, representadas por mayores niveles de Arginasa I, mayor secreción de citocinas antiinflamatorias y se sabe que los factores de crecimiento inducen procesos de curación. El medio acondicionado de macrófagos expuestos a ambos ELF-PEMF favoreció la migración de células SCP-1, pero el efecto fue más fuerte para el campo B. Además, el medio acondicionado de macrófagos expuestos al campo B, pero no al campo A, estimuló la expresión de genes de la matriz extracelular en células SCP-1, es decir, </w:t>
      </w:r>
      <w:r>
        <w:rPr>
          <w:i/>
          <w:color w:val="212121"/>
          <w:sz w:val="24"/>
        </w:rPr>
        <w:t xml:space="preserve">COL1A1 </w:t>
      </w:r>
      <w:r>
        <w:rPr>
          <w:color w:val="212121"/>
          <w:sz w:val="24"/>
        </w:rPr>
        <w:t xml:space="preserve">, </w:t>
      </w:r>
      <w:r>
        <w:rPr>
          <w:i/>
          <w:color w:val="212121"/>
          <w:sz w:val="24"/>
        </w:rPr>
        <w:t xml:space="preserve">FN1 </w:t>
      </w:r>
      <w:r>
        <w:rPr>
          <w:color w:val="212121"/>
          <w:sz w:val="24"/>
        </w:rPr>
        <w:t xml:space="preserve">y </w:t>
      </w:r>
      <w:r>
        <w:rPr>
          <w:i/>
          <w:color w:val="212121"/>
          <w:sz w:val="24"/>
        </w:rPr>
        <w:t xml:space="preserve">BGN </w:t>
      </w:r>
      <w:r>
        <w:rPr>
          <w:color w:val="212121"/>
          <w:sz w:val="24"/>
        </w:rPr>
        <w:t xml:space="preserve">. En resumen, nuestros datos muestran que los ELF-PEMF específicos pueden afectar la función de las células inmunes. Por lo tanto, conocer las condiciones específicas de los PEMF-ELF y los </w:t>
      </w:r>
      <w:r>
        <w:rPr>
          <w:color w:val="212121"/>
          <w:sz w:val="24"/>
        </w:rPr>
        <w:lastRenderedPageBreak/>
        <w:t>mecanismos subyacentes tiene un gran potencial como tratamiento adyuvante para modular las respuestas inmunes durante patologías, por ejemplo, la curación de fracturas.</w:t>
      </w:r>
    </w:p>
    <w:p w:rsidR="00925B77" w:rsidRDefault="00F559A4">
      <w:pPr>
        <w:spacing w:after="277" w:line="232" w:lineRule="auto"/>
        <w:ind w:left="-5" w:right="155" w:hanging="10"/>
        <w:jc w:val="both"/>
      </w:pPr>
      <w:r>
        <w:rPr>
          <w:b/>
          <w:color w:val="FF0000"/>
          <w:sz w:val="24"/>
        </w:rPr>
        <w:t xml:space="preserve">(E) </w:t>
      </w:r>
      <w:r>
        <w:rPr>
          <w:b/>
          <w:sz w:val="24"/>
        </w:rPr>
        <w:t xml:space="preserve">Chen Z, Wen J, Ju H, Fang Z. Recolección dirigida de partículas magnéticas de Fe3O4 y efectos biológicos en ratones desnudos que cargan el modelo de líneas celulares Bel-7402 de hepatoma humano bajo exposición a un campo magnético externo in vivo. Electromagn Biol Med 34(4):309-316, 2015. </w:t>
      </w:r>
      <w:r>
        <w:rPr>
          <w:b/>
          <w:color w:val="FF0000"/>
          <w:sz w:val="24"/>
        </w:rPr>
        <w:t>(VT, AE, GE, IX)</w:t>
      </w:r>
    </w:p>
    <w:p w:rsidR="00925B77" w:rsidRDefault="00F559A4">
      <w:pPr>
        <w:spacing w:after="274" w:line="228" w:lineRule="auto"/>
        <w:ind w:left="-5" w:right="9" w:hanging="10"/>
      </w:pPr>
      <w:r>
        <w:rPr>
          <w:color w:val="212121"/>
          <w:sz w:val="24"/>
        </w:rPr>
        <w:t>Se utilizaron nanopartículas magnéticas de Fe3O4 (MNP), campos magnéticos estáticos (SMF) y campos magnéticos eléctricos de alteración de frecuencias extremadamente bajas (ELFF) para tratar ratones desnudos con líneas celulares de hepatoma cargadas Bel-7402 para investigar los valores terapéuticos de las MNP combinadas con ELFF in vivo. Las cifras de imágenes por resonancia magnética (IRM) mostraron que aproximadamente el 98,9 % de las MNP inyectadas en el cuerpo de los ratones a través de la vena de la cola se acumularon en el foco tumoral mediante exposición dirigida a SMF. Los tratamientos individuales con ELFF y MNP no influyeron de forma evidente en la función fisiológica de los ratones. Sin embargo, las MNP acumuladas combinadas con el tratamiento con ELFF prolongaron el tiempo de supervivencia de los ratones e inhibieron la proliferación de células tumorales cargadas de forma significativa en comparación con otros grupos de ratones (p &lt; 0,05); Además, la proporción de apoptosis temprana de células tumorales del grupo de ratones fue significativamente mayor que la de otros grupos (p &lt; 0,05), y el tratamiento con ELFF combinado con MNP recolectadas mejoró la apoptosis temprana de las células tumorales asociada con la expresión de la proteína del grupo Bcl: la expresión de la proteína Bax fue mayor que la de Bcl-2 y el tratamiento combinado mejoró la expresión de la proteína de choque térmico-27 (Hsp-27) en las células, lo que podría proteger a las células evitando la apoptosis temprana. El posible mecanismo por el cual este tipo de combinación induce más células a la apoptosis temprana podría deberse a que la exposición a ELFF influye en el metabolismo iónico de las células, las MNP fortalecen los efectos y las MNP vibrantes de ELFF generan calor adicional y activan el canal de señal de choque térmico celular.</w:t>
      </w:r>
    </w:p>
    <w:p w:rsidR="00925B77" w:rsidRDefault="00F559A4">
      <w:pPr>
        <w:spacing w:after="23" w:line="236" w:lineRule="auto"/>
        <w:ind w:left="-5" w:right="15" w:hanging="10"/>
      </w:pPr>
      <w:r>
        <w:rPr>
          <w:b/>
          <w:color w:val="FF0000"/>
          <w:sz w:val="24"/>
        </w:rPr>
        <w:t xml:space="preserve">(E) </w:t>
      </w:r>
      <w:r>
        <w:rPr>
          <w:b/>
          <w:sz w:val="24"/>
        </w:rPr>
        <w:t>Cheng L, Yang B, Du H, Zhou T, Li Y, Wu J, Cao Z, Xu A. Intensidad moderada de</w:t>
      </w:r>
    </w:p>
    <w:p w:rsidR="00925B77" w:rsidRDefault="00F559A4">
      <w:pPr>
        <w:spacing w:after="274" w:line="236" w:lineRule="auto"/>
        <w:ind w:left="-5" w:right="15" w:hanging="10"/>
      </w:pPr>
      <w:r>
        <w:rPr>
          <w:b/>
          <w:sz w:val="24"/>
        </w:rPr>
        <w:t xml:space="preserve">Los campos magnéticos estáticos pueden alterar el comportamiento de evitación y el almacenamiento de grasa de Caenorhabditis elegans a través de la serotonina. Environ Sci Pollut Res Int 29 de enero de 2022. doi: 10.1007/s11356-02218898-5. En línea antes de su impresión. ( </w:t>
      </w:r>
      <w:r>
        <w:rPr>
          <w:b/>
          <w:color w:val="FF0000"/>
          <w:sz w:val="24"/>
        </w:rPr>
        <w:t>VO, AE, GE)</w:t>
      </w:r>
    </w:p>
    <w:p w:rsidR="00925B77" w:rsidRDefault="00F559A4">
      <w:pPr>
        <w:spacing w:after="274" w:line="228" w:lineRule="auto"/>
        <w:ind w:left="-5" w:right="9" w:hanging="10"/>
      </w:pPr>
      <w:r>
        <w:rPr>
          <w:color w:val="212121"/>
          <w:sz w:val="24"/>
        </w:rPr>
        <w:t xml:space="preserve">Los campos magnéticos estáticos (CME) creados por el hombre existen ampliamente en la vida humana como un factor ambiental físico. Sin embargo, las respuestas biológicas a la exposición moderada a los CME y sus mecanismos subyacentes son en gran parte desconocidos. El presente estudio se centró en explorar las respuestas nerviosas a los CME de intensidad moderada a 0,5 T y 1 T en Caenorhabditis elegans (C. elegans). Descubrimos que los CME a 0,5 T o 1 T no tuvieron efectos estadísticamente significativos en las conductas locomotoras, mientras que el campo magnético de 1 T aumentó el bombeo faríngeo. El comportamiento de evitación de la Pseudomonas aeruginosa patógena disminuyó en gran medida en los nematodos expuestos a CME de 0,5 T o 1 T, y el índice de aprendizaje se redujo de 0,52 ± 0,11 a </w:t>
      </w:r>
      <w:r>
        <w:rPr>
          <w:color w:val="212121"/>
          <w:sz w:val="24"/>
        </w:rPr>
        <w:lastRenderedPageBreak/>
        <w:t>0,23 ± 0,17 y 0,16 ± 0,11, respectivamente. El nivel total de serotonina aumentó en un 17,08% y un 16,45% con el tratamiento de 0,5 T y 1 T de SMF, en comparación con el grupo de control; sin embargo, hubo efectos mínimos de los SMF en otros tres neurotransmisores, incluidos la colina, el ácido γ-aminobutírico (GABA) y la dopamina. Se utilizó RT-qPCR para investigar más a fondo la expresión de genes relacionados con la serotonina, incluidas las enzimas limitantes de la velocidad, los factores de transcripción y los receptores de transporte. Los niveles de expresión de los genes tph-1 y unc-86 aumentaron con la exposición a SMF, mientras que los de los genes ocr-2, osm-9, ser-1 y mod-1 disminuyeron. Con la tinción de lípidos en N2 de tipo salvaje o mutantes tph-1, descubrimos que 0,5 T y 1 T de SMF disminuyeron el almacenamiento de grasa en C. elegans a través de la vía de la serotonina. Nuestro estudio demostró que los SMF de intensidad moderada indujeron un trastorno neuroconductual y la reducción del almacenamiento de grasa al alterar la secreción de serotonina en C. elegans, lo que proporcionó nuevos conocimientos para dilucidar las respuestas nerviosas de C. elegans a los SMF de intensidad moderada.</w:t>
      </w:r>
    </w:p>
    <w:p w:rsidR="00925B77" w:rsidRDefault="00F559A4">
      <w:pPr>
        <w:spacing w:after="0"/>
        <w:ind w:left="-5" w:hanging="10"/>
      </w:pPr>
      <w:r>
        <w:rPr>
          <w:color w:val="5B616B"/>
          <w:sz w:val="24"/>
        </w:rPr>
        <w:t>.</w:t>
      </w:r>
    </w:p>
    <w:p w:rsidR="00925B77" w:rsidRDefault="00F559A4">
      <w:pPr>
        <w:spacing w:after="277" w:line="232" w:lineRule="auto"/>
        <w:ind w:left="-5" w:right="78" w:hanging="10"/>
        <w:jc w:val="both"/>
      </w:pPr>
      <w:r>
        <w:rPr>
          <w:b/>
          <w:color w:val="FF0000"/>
          <w:sz w:val="24"/>
        </w:rPr>
        <w:t xml:space="preserve">(E) </w:t>
      </w:r>
      <w:r>
        <w:rPr>
          <w:b/>
          <w:sz w:val="24"/>
        </w:rPr>
        <w:t xml:space="preserve">Cheng Y, Qu Z, Fu X, Jiang Q, Fei J. El hidroxitirosol contribuye a la proliferación celular e inhibe la apoptosis en células endoteliales de la vena umbilical humana tratadas con campos electromagnéticos pulsados in vitro. Mol Med Rep 16(6):8826-8832, 2017. </w:t>
      </w:r>
      <w:r>
        <w:rPr>
          <w:b/>
          <w:color w:val="FF0000"/>
          <w:sz w:val="24"/>
        </w:rPr>
        <w:t>(VT, AE, GE)</w:t>
      </w:r>
    </w:p>
    <w:p w:rsidR="00925B77" w:rsidRDefault="00F559A4">
      <w:pPr>
        <w:spacing w:after="274" w:line="228" w:lineRule="auto"/>
        <w:ind w:left="-5" w:right="9" w:hanging="10"/>
      </w:pPr>
      <w:r>
        <w:rPr>
          <w:color w:val="212121"/>
          <w:sz w:val="24"/>
        </w:rPr>
        <w:t xml:space="preserve">Se han utilizado experimental y clínicamente diversos campos electromagnéticos pulsados (PEMF) en un esfuerzo por promover la cicatrización de heridas, aunque los mecanismos implicados siguen siendo desconocidos. El objetivo del presente estudio fue investigar la acción de un nuevo protocolo de co-tratamiento con PEMF e hidroxitirosol (HTY) sobre el potencial de proliferación y diferenciación de las células endoteliales de la vena umbilical humana (HUVEC). Las HUVEC se asignaron aleatoriamente a tres grupos: control, tratadas con PEMF y tratadas con PEMF + HT. La intensidad del campo electromagnético utilizado en este protocolo fue de 2,25 mT, la frecuencia de las ráfagas fue de 50 Hz y el tiempo de aplicación fue de 15 min. Se utilizó un ensayo Cell Counting kit-8 (CCK-8) para evaluar la proliferación celular, y la apoptosis celular se analizó mediante el kit de ensayo de apoptosis TUNEL y el ensayo de tinción dual calceína-acetoximetil/yoduro de propidio. Además, los niveles de expresión de proteína y ARNm de la proteína quinasa B (Akt), la diana mecanicista de la rapamicina (mTOR), el factor de crecimiento transformante (TGF)-β1 y p53 se determinaron mediante ensayos de transferencia Western y reacción en cadena de la polimerasa cuantitativa de transcripción inversa, respectivamente. El ensayo CCK-8 demostró que HTY contribuyó a la proliferación de HUVEC mediada por PEMF de una manera dependiente del tiempo. El ensayo Transwell y los resultados de la herida por rasguño demostraron que el co-tratamiento de HTY y PEMF podría aumentar la migración de HUVEC. Además, los niveles de células apoptóticas se revirtieron mediante la preincubación con HTY en el grupo de tratamiento con PEMF, mientras que el tratamiento con PEMF solo no tuvo tal efecto. Los niveles de expresión de proteínas y ARNm de Akt, mTOR, TGF-β1 se elevaron en el co-tratamiento de HTY y PEMF, mientras que no hubo efecto en los niveles de p53. Por lo tanto, los resultados indicaron que la exposición combinada de HUVEC a PEMF y HTY ejerció efectos protectores en HUVEC al promover la proliferación celular e inhibir la apoptosis. En conclusión, hasta donde sabemos, el presente estudio fue el </w:t>
      </w:r>
      <w:r>
        <w:rPr>
          <w:color w:val="212121"/>
          <w:sz w:val="24"/>
        </w:rPr>
        <w:lastRenderedPageBreak/>
        <w:t>primero en demostrar los roles beneficiosos del tratamiento combinado de HTY y PEMF en HUVEC, lo que puede representar un tratamiento eficaz para la cicatrización de heridas.</w:t>
      </w:r>
    </w:p>
    <w:p w:rsidR="00925B77" w:rsidRDefault="00F559A4">
      <w:pPr>
        <w:spacing w:after="274" w:line="236" w:lineRule="auto"/>
        <w:ind w:left="-5" w:right="15" w:hanging="10"/>
      </w:pPr>
      <w:r>
        <w:rPr>
          <w:b/>
          <w:color w:val="FF0000"/>
          <w:sz w:val="24"/>
        </w:rPr>
        <w:t xml:space="preserve">(E) </w:t>
      </w:r>
      <w:r>
        <w:rPr>
          <w:b/>
          <w:sz w:val="24"/>
        </w:rPr>
        <w:t xml:space="preserve">Cho S, Lee Y, Lee S, Choi YJ, Chung HW. Efectos citotóxicos y genotóxicos aumentados del gadolinio después de la irradiación con campos electromagnéticos de baja frecuencia en linfocitos humanos. Drug Chem Toxicol. 37(4):440-447, 2014. </w:t>
      </w:r>
      <w:r>
        <w:rPr>
          <w:b/>
          <w:color w:val="FF0000"/>
          <w:sz w:val="24"/>
        </w:rPr>
        <w:t>(VT, AE, GT, IX)</w:t>
      </w:r>
    </w:p>
    <w:p w:rsidR="00925B77" w:rsidRDefault="00F559A4">
      <w:pPr>
        <w:spacing w:after="268" w:line="229" w:lineRule="auto"/>
        <w:ind w:left="-5" w:right="19" w:hanging="10"/>
      </w:pPr>
      <w:r>
        <w:rPr>
          <w:sz w:val="24"/>
        </w:rPr>
        <w:t xml:space="preserve">El gadolinio (Gd) y sus derivados quelados se utilizan ampliamente para diversos fines industriales y médicos, en particular como agente de contraste para la resonancia magnética (RM). Existen muchos estudios sobre la nefrotoxicidad y neurotoxicidad del Gd, mientras que la investigación sobre la citotoxicidad y genotoxicidad en linfocitos humanos normales es escasa. Es importante investigar el efecto de los campos electromagnéticos de frecuencia extremadamente baja (ELF-EMF) sobre la toxicidad del Gd, ya que los pacientes están coexpuestos a Gd y ELF-EMF generados por escáneres de RM. Investigamos la citotoxicidad y genotoxicidad del Gd y el posible efecto potenciador de ELF-EMF sobre la toxicidad del Gd en linfocitos humanos cultivados mediante la realización de un ensayo de micronúcleos (MN), exclusión con colorante azul tripán, electroforesis en gel de células individuales y análisis de apoptosis mediante citometría de flujo. Los linfocitos aislados se expusieron a 0,2-1,2 mM de Gd solo o en combinación con un campo electromagnético de 60 Hz con una intensidad de 0,8 mT. La exposición de los linfocitos humanos a Gd produjo una disminución de la viabilidad celular dependiente de la concentración y del tiempo y un aumento de la frecuencia de MN, la rotura de una sola hebra de ADN, la muerte celular apoptótica y la producción de ROS. La exposición a campos electromagnéticos de ELF (0,8 mT) también aumentó la muerte celular, la frecuencia de MN, el momento de cola de oliva y la apoptosis inducida por el tratamiento con Gd solo. Estos resultados sugieren que el Gd induce daño al ADN y muerte celular apoptótica en los linfocitos humanos y que </w:t>
      </w:r>
      <w:r>
        <w:rPr>
          <w:sz w:val="24"/>
          <w:u w:val="single" w:color="000000"/>
        </w:rPr>
        <w:t>los campos electromagnéticos de ELF mejoran la citotoxicidad y la genotoxicidad del Gd.</w:t>
      </w:r>
    </w:p>
    <w:p w:rsidR="00925B77" w:rsidRDefault="00F559A4">
      <w:pPr>
        <w:spacing w:after="268" w:line="229" w:lineRule="auto"/>
        <w:ind w:left="-5" w:right="19" w:hanging="10"/>
      </w:pPr>
      <w:r>
        <w:rPr>
          <w:b/>
          <w:color w:val="FF0000"/>
          <w:sz w:val="24"/>
        </w:rPr>
        <w:t xml:space="preserve">(E) </w:t>
      </w:r>
      <w:r>
        <w:rPr>
          <w:b/>
          <w:sz w:val="24"/>
        </w:rPr>
        <w:t xml:space="preserve">Cho YH, Jeon HK, Chung HW. Efectos de campos electromagnéticos de frecuencia extremadamente baja en la inestabilidad cromosómica retardada inducida por bleomicina en células de fibroblastos humanos normales. J Toxicol Environ Health A. 70(15-16):1252-1258, 2007. </w:t>
      </w:r>
      <w:r>
        <w:rPr>
          <w:b/>
          <w:color w:val="FF0000"/>
          <w:sz w:val="24"/>
        </w:rPr>
        <w:t xml:space="preserve">(VT, AE, GT, IX) </w:t>
      </w:r>
      <w:r>
        <w:rPr>
          <w:sz w:val="24"/>
        </w:rPr>
        <w:t xml:space="preserve">Este estudio se llevó a cabo para examinar la interacción de campos electromagnéticos de frecuencia extremadamente baja (ELF-EMF) en la inestabilidad cromosómica retardada por bleomicina (BLM) en células de fibroblastos humanos. Se realizó un ensayo de micronúcleo-centrómero utilizando sondas de ADN para los cromosomas 1 y 4 y se aplicó un ELF-EMF de 60 Hz de intensidad de campo de 0,8 mT solo o con BLM durante todo el período de cultivo. Las frecuencias de micronúcleos (MN) y aneuploidía se analizaron a las 28, 88 y 240 h después del tratamiento con BLM. </w:t>
      </w:r>
      <w:r>
        <w:rPr>
          <w:sz w:val="24"/>
          <w:u w:val="single" w:color="000000"/>
        </w:rPr>
        <w:t xml:space="preserve">La coexposición de células a BLM y ELF-EMF condujo a un aumento significativo en las frecuencias de MN y aneuploidía en comparación con las células tratadas con BLM solo. No se observó diferencia entre las células de control expuestas al campo y las expuestas al espanto. </w:t>
      </w:r>
      <w:r>
        <w:rPr>
          <w:sz w:val="24"/>
        </w:rPr>
        <w:t xml:space="preserve">La frecuencia de MN inducida por BLM aumentó a las 28 h, y un análisis posterior mostró un aumento persistente hasta las 240 h, pero los nuevos niveles no fueron significativamente diferentes del nivel a las 28 h. BLM aumentó las frecuencias de aneuploidía a las 28, 88 y 240 h, y se observó una frecuencia significativamente mayor de aneuploidía en las células analizadas a las 240 h en comparación con las células </w:t>
      </w:r>
      <w:r>
        <w:rPr>
          <w:sz w:val="24"/>
        </w:rPr>
        <w:lastRenderedPageBreak/>
        <w:t xml:space="preserve">examinadas a las 28 h. No se observó interacción de ELF-EMF en la inestabilidad cromosómica retardada por BLM. </w:t>
      </w:r>
      <w:r>
        <w:rPr>
          <w:sz w:val="24"/>
          <w:u w:val="single" w:color="000000"/>
        </w:rPr>
        <w:t>Nuestros resultados sugieren que el ELF-EMF mejora la citotoxicidad de BLM. BLM podría inducir inestabilidad cromosómica retardada, pero no se observó ningún efecto del ELF-EMF sobre la inestabilidad cromosómica retardada inducida por BLM en las células de fibroblastos.</w:t>
      </w:r>
    </w:p>
    <w:p w:rsidR="00925B77" w:rsidRDefault="00F559A4">
      <w:pPr>
        <w:spacing w:after="282" w:line="249" w:lineRule="auto"/>
        <w:ind w:left="-5" w:right="793" w:hanging="10"/>
      </w:pPr>
      <w:r>
        <w:rPr>
          <w:b/>
          <w:color w:val="FF0000"/>
          <w:sz w:val="24"/>
        </w:rPr>
        <w:t xml:space="preserve">(E) </w:t>
      </w:r>
      <w:r>
        <w:rPr>
          <w:b/>
          <w:color w:val="000065"/>
          <w:sz w:val="24"/>
        </w:rPr>
        <w:t xml:space="preserve">Chow K </w:t>
      </w:r>
      <w:r>
        <w:rPr>
          <w:sz w:val="24"/>
        </w:rPr>
        <w:t xml:space="preserve">, </w:t>
      </w:r>
      <w:r>
        <w:rPr>
          <w:b/>
          <w:color w:val="000065"/>
          <w:sz w:val="24"/>
        </w:rPr>
        <w:t xml:space="preserve">Tung WL </w:t>
      </w:r>
      <w:r>
        <w:rPr>
          <w:b/>
          <w:sz w:val="24"/>
        </w:rPr>
        <w:t xml:space="preserve">La exposición al campo magnético mejora la reparación del ADN mediante la inducción de la síntesis de DnaK/J. FEBS Lett. 478(1-2):133-136, 2000a. </w:t>
      </w:r>
      <w:r>
        <w:rPr>
          <w:b/>
          <w:color w:val="FF0000"/>
          <w:sz w:val="24"/>
        </w:rPr>
        <w:t>(VT, AE, GT)</w:t>
      </w:r>
    </w:p>
    <w:p w:rsidR="00925B77" w:rsidRDefault="00F559A4">
      <w:pPr>
        <w:spacing w:after="269" w:line="250" w:lineRule="auto"/>
        <w:ind w:left="-5" w:right="328" w:hanging="10"/>
      </w:pPr>
      <w:r>
        <w:rPr>
          <w:sz w:val="24"/>
        </w:rPr>
        <w:t xml:space="preserve">En contraposición a la impresión común de que la exposición a un campo magnético de baja frecuencia causa mutaciones en los organismos, hemos demostrado que un campo magnético puede realmente mejorar la eficiencia de la reparación del ADN. Utilizando la cepa XL-1 Blue de Escherichia coli como huésped y el plásmido pUC8 que había sido mutagenizado con hidroxilamina como vector para la evaluación, descubrimos que los transformantes bacterianos que habían sido expuestos a un campo magnético de 50 Hz dieron porcentajes más bajos de colonias blancas en comparación con los transformantes que no habían sido expuestos al campo magnético. </w:t>
      </w:r>
      <w:r>
        <w:rPr>
          <w:sz w:val="24"/>
          <w:u w:val="single" w:color="000000"/>
        </w:rPr>
        <w:t>Este resultado fue indicativo de que la eficiencia de la reparación del ADN había mejorado. Se descubrió que la mejora estaba mediada por la sobreproducción inducida de proteínas de choque térmico DnaK/J (Hsp70/40).</w:t>
      </w:r>
    </w:p>
    <w:p w:rsidR="00925B77" w:rsidRDefault="00F559A4">
      <w:pPr>
        <w:spacing w:after="277" w:line="232" w:lineRule="auto"/>
        <w:ind w:left="-5" w:right="489" w:hanging="10"/>
        <w:jc w:val="both"/>
      </w:pPr>
      <w:r>
        <w:rPr>
          <w:b/>
          <w:color w:val="FF0000"/>
          <w:sz w:val="24"/>
        </w:rPr>
        <w:t xml:space="preserve">(E) </w:t>
      </w:r>
      <w:r>
        <w:rPr>
          <w:b/>
          <w:sz w:val="24"/>
        </w:rPr>
        <w:t xml:space="preserve">Chow KC, Tung WL. La exposición al campo magnético estimula la transposición a través de la inducción de la síntesis de DnaK/J. Biochem Biophys Res Commun. 270(3):745-748. 2000b. </w:t>
      </w:r>
      <w:r>
        <w:rPr>
          <w:b/>
          <w:color w:val="FF0000"/>
          <w:sz w:val="24"/>
        </w:rPr>
        <w:t>(VT, AE, GT)</w:t>
      </w:r>
    </w:p>
    <w:p w:rsidR="00925B77" w:rsidRDefault="00F559A4">
      <w:pPr>
        <w:spacing w:after="274" w:line="228" w:lineRule="auto"/>
        <w:ind w:left="-5" w:right="9" w:hanging="10"/>
      </w:pPr>
      <w:r>
        <w:rPr>
          <w:color w:val="212121"/>
          <w:sz w:val="24"/>
        </w:rPr>
        <w:t>Al igual que algunos factores de estrés ambiental que se producen de forma natural, como el choque térmico y la radiación UV, la exposición al campo magnético también estimula la actividad de transposición. Esta característica podría ilustrarse mediante un estudio de conjugación bacteriana utilizando una cepa de Escherichia coli que lleva el elemento transponible Tn5 como donante. Cuando los cultivos donantes se expusieron a un campo magnético de baja frecuencia (50 Hz) de 1,2 mT, el Tn5 ubicado en el cromosoma bacteriano se estimuló para transponerse y se asentó en el episoma extracromosómico, y finalmente se transfirió a la célula receptora a través de la conjugación. Tal estimulación de la actividad de transposición fue mediada por la síntesis y acumulación inducida de las proteínas de choque térmico DnaK/J.</w:t>
      </w:r>
    </w:p>
    <w:p w:rsidR="00925B77" w:rsidRDefault="00F559A4">
      <w:pPr>
        <w:spacing w:after="23" w:line="236" w:lineRule="auto"/>
        <w:ind w:left="-5" w:right="15" w:hanging="10"/>
      </w:pPr>
      <w:r>
        <w:rPr>
          <w:b/>
          <w:color w:val="FF0000"/>
          <w:sz w:val="24"/>
        </w:rPr>
        <w:t xml:space="preserve">(E) </w:t>
      </w:r>
      <w:r>
        <w:rPr>
          <w:b/>
          <w:sz w:val="24"/>
        </w:rPr>
        <w:t>Cichoń N, Bijak M, Czarny P, Miller E, Synowiec E, Sliwinski T, Saluk-Bijak J.</w:t>
      </w:r>
    </w:p>
    <w:p w:rsidR="00925B77" w:rsidRDefault="00F559A4">
      <w:pPr>
        <w:spacing w:after="10" w:line="249" w:lineRule="auto"/>
        <w:ind w:left="-5" w:hanging="10"/>
      </w:pPr>
      <w:r>
        <w:rPr>
          <w:b/>
          <w:sz w:val="24"/>
        </w:rPr>
        <w:t>Aumento de los niveles sanguíneos de factores de crecimiento implicados en el proceso de neuroplasticidad mediante el uso de un</w:t>
      </w:r>
    </w:p>
    <w:p w:rsidR="00925B77" w:rsidRDefault="00F559A4">
      <w:pPr>
        <w:spacing w:after="176" w:line="249" w:lineRule="auto"/>
        <w:ind w:left="-5" w:right="793" w:hanging="10"/>
      </w:pPr>
      <w:r>
        <w:rPr>
          <w:b/>
          <w:sz w:val="24"/>
        </w:rPr>
        <w:t xml:space="preserve">Campo electromagnético de frecuencia extremadamente baja en pacientes que han sufrido un accidente cerebrovascular. Front Aging Neurosci. 10:294, 2018. </w:t>
      </w:r>
      <w:r>
        <w:rPr>
          <w:b/>
          <w:color w:val="FF0000"/>
          <w:sz w:val="24"/>
        </w:rPr>
        <w:t>(HU, CE, GE)</w:t>
      </w:r>
    </w:p>
    <w:p w:rsidR="00925B77" w:rsidRDefault="00F559A4">
      <w:pPr>
        <w:spacing w:after="139" w:line="229" w:lineRule="auto"/>
        <w:ind w:left="-5" w:right="19" w:hanging="10"/>
      </w:pPr>
      <w:r>
        <w:rPr>
          <w:sz w:val="24"/>
        </w:rPr>
        <w:lastRenderedPageBreak/>
        <w:t xml:space="preserve">Antecedentes: La neuroplasticidad asegura la mejora del estado funcional en pacientes después de un accidente cerebrovascular. El objetivo de este estudio fue evaluar el efecto de la terapia de campo electromagnético de frecuencia extremadamente baja (ELF-EMF) en la plasticidad cerebral en la rehabilitación de pacientes después de un accidente cerebrovascular. Métodos: Cuarenta y ocho pacientes se dividieron en dos grupos que se sometieron al mismo programa de rehabilitación, pero en el grupo de estudio, los pacientes también fueron expuestos a una serie estándar de 10 tratamientos ELF-EMF. Para determinar el nivel de neuroplasticidad, medimos el nivel plasmático del factor neurotrófico derivado del cerebro (BDNF), el factor de crecimiento vascular endotelial, así como la expresión de ARNm de BDNF. Además, determinamos los niveles moleculares de factor de crecimiento de hepatocitos, factor de células madre, factor 1α derivado de células estromales, factor de crecimiento nervioso β y factor inhibidor de leucemia, utilizando un panel de citocinas 5plex en plasma. Después de 4 semanas, durante las cuales los pacientes se sometieron a neurorrehabilitación y exámenes neurológicos, evaluamos la recuperación funcional utilizando el Índice de Barthel, el Mini-Examen del Estado Mental (MMSE), la Escala de Depresión Geriátrica, la Escala de Accidentes Cerebrovasculares de los Institutos Nacionales de Salud (NIHSS) y la Escala de Rankin modificada (mRS). Resultados: Observamos que los CEM de frecuencia extremadamente baja aumentaron significativamente los factores de crecimiento y los niveles de citocinas involucrados en la neuroplasticidad, así como también promovieron una mejora de la recuperación funcional en pacientes post-ACV. Además, presentamos evidencia de que </w:t>
      </w:r>
      <w:r>
        <w:rPr>
          <w:sz w:val="24"/>
          <w:shd w:val="clear" w:color="auto" w:fill="FFFF00"/>
        </w:rPr>
        <w:t xml:space="preserve">estos efectos podrían estar relacionados con el aumento de la expresión génica a nivel de ARNm. </w:t>
      </w:r>
      <w:r>
        <w:rPr>
          <w:sz w:val="24"/>
        </w:rPr>
        <w:t>Además, un cambio en el nivel plasmático de BDNF se correlacionó positivamente con el Índice de Barthel, MMSE y negativamente con GDS. Conclusión: La terapia con campos electromagnéticos de frecuencia extremadamente baja mejora la efectividad de la rehabilitación de pacientes post-ACV al mejorar los procesos de neuroplasticidad.</w:t>
      </w:r>
    </w:p>
    <w:p w:rsidR="00925B77" w:rsidRDefault="00F559A4">
      <w:pPr>
        <w:spacing w:after="274" w:line="236" w:lineRule="auto"/>
        <w:ind w:left="-5" w:right="15" w:hanging="10"/>
      </w:pPr>
      <w:r>
        <w:rPr>
          <w:b/>
          <w:color w:val="FF0000"/>
          <w:sz w:val="24"/>
        </w:rPr>
        <w:t xml:space="preserve">(E) </w:t>
      </w:r>
      <w:r>
        <w:rPr>
          <w:b/>
          <w:sz w:val="24"/>
        </w:rPr>
        <w:t xml:space="preserve">Cichon N, Saluk-Bijak J, Miller E, Sliwinski T, Synowiec E, Wigner P, Bijak M. Evaluación de los efectos de un campo electromagnético de frecuencia extremadamente baja en los niveles de algunas citocinas inflamatorias en pacientes que han sufrido un accidente cerebrovascular. J Rehabil Med 16 de diciembre de 2019;51(11):854-860. </w:t>
      </w:r>
      <w:r>
        <w:rPr>
          <w:b/>
          <w:color w:val="FF0000"/>
          <w:sz w:val="24"/>
        </w:rPr>
        <w:t>(HU, LE, GE)</w:t>
      </w:r>
    </w:p>
    <w:p w:rsidR="00925B77" w:rsidRDefault="00F559A4">
      <w:pPr>
        <w:spacing w:after="274" w:line="228" w:lineRule="auto"/>
        <w:ind w:left="-5" w:right="9" w:hanging="10"/>
      </w:pPr>
      <w:r>
        <w:rPr>
          <w:color w:val="212121"/>
          <w:sz w:val="24"/>
        </w:rPr>
        <w:t xml:space="preserve">Antecedentes: La activación de células inmunológicamente competentes produce una sobreproducción de factores proinflamatorios y provoca la progresión del daño tisular nervioso. Sin embargo, no se han investigado bien los posibles efectos neuroprotectores de estos factores en el daño cerebral. Objetivo: Evaluar el efecto del tratamiento con campos electromagnéticos de frecuencia extremadamente baja (ELF-EMF) sobre el mecanismo molecular de la actividad de las citocinas inflamatorias en pacientes que han sufrido un accidente cerebrovascular. Métodos: Todos los pacientes se sometieron al mismo programa de rehabilitación, pero el grupo ELF-EMF también recibió tratamiento con ELF-EMF. Ambos grupos se han utilizado en nuestros estudios anteriores. Para determinar el nivel plasmático de citocinas, se evaluaron los niveles de interleucina 1β (IL-1β), interleucina 2 (IL-2), interferón-γ (INF-γ) y factor de crecimiento transformante β (TGF-β), y se determinó el nivel de expresión del ARNm de IL-1β. Resultados: </w:t>
      </w:r>
      <w:r>
        <w:rPr>
          <w:color w:val="212121"/>
          <w:sz w:val="24"/>
          <w:u w:val="single" w:color="212121"/>
        </w:rPr>
        <w:t xml:space="preserve">Después del tratamiento con ELF-EMF, aumentaron tanto el nivel plasmático de IL-1β como el nivel de expresión del ARNm de IL-1β, así como el nivel plasmático de IL-2, mientras que los niveles de IFN-γ y TGF-β no cambiaron. </w:t>
      </w:r>
      <w:r>
        <w:rPr>
          <w:color w:val="212121"/>
          <w:sz w:val="24"/>
        </w:rPr>
        <w:t xml:space="preserve">Conclusión: El </w:t>
      </w:r>
      <w:r>
        <w:rPr>
          <w:color w:val="212121"/>
          <w:sz w:val="24"/>
        </w:rPr>
        <w:lastRenderedPageBreak/>
        <w:t>aumento de la expresión de IL-1β encontrado en este estudio puede ser una respuesta a la estimulación con ELF-EMF. Se plantea la hipótesis de que puede producirse un papel neuroprotector de esta citocina debido a la regulación de los factores neurotróficos dependiente de IL-1β. Se necesitan más investigaciones para explorar esta hipótesis.</w:t>
      </w:r>
    </w:p>
    <w:p w:rsidR="00925B77" w:rsidRDefault="00F559A4">
      <w:pPr>
        <w:spacing w:after="23" w:line="236" w:lineRule="auto"/>
        <w:ind w:left="-5" w:right="15" w:hanging="10"/>
      </w:pPr>
      <w:r>
        <w:rPr>
          <w:b/>
          <w:color w:val="FF0000"/>
          <w:sz w:val="24"/>
        </w:rPr>
        <w:t xml:space="preserve">(E) </w:t>
      </w:r>
      <w:r>
        <w:rPr>
          <w:b/>
          <w:sz w:val="24"/>
        </w:rPr>
        <w:t>Cichon N, Synowiec E, Miller E, Sliwinski T, Ceremuga M, Saluk-Bijak J, Bijak M</w:t>
      </w:r>
    </w:p>
    <w:p w:rsidR="00925B77" w:rsidRDefault="00F559A4">
      <w:pPr>
        <w:spacing w:after="23" w:line="236" w:lineRule="auto"/>
        <w:ind w:left="-5" w:right="15" w:hanging="10"/>
      </w:pPr>
      <w:r>
        <w:rPr>
          <w:b/>
          <w:sz w:val="24"/>
        </w:rPr>
        <w:t>Efecto de la rehabilitación con un campo electromagnético de frecuencia extremadamente baja en</w:t>
      </w:r>
    </w:p>
    <w:p w:rsidR="00925B77" w:rsidRDefault="00F559A4">
      <w:pPr>
        <w:spacing w:after="274" w:line="236" w:lineRule="auto"/>
        <w:ind w:left="-5" w:right="15" w:hanging="10"/>
      </w:pPr>
      <w:r>
        <w:rPr>
          <w:b/>
          <w:sz w:val="24"/>
        </w:rPr>
        <w:t xml:space="preserve">Mecanismo molecular de la apoptosis en pacientes que han sufrido un accidente cerebrovascular. Brain Sci 2020 30 de abril;10(5):266. </w:t>
      </w:r>
      <w:r>
        <w:rPr>
          <w:b/>
          <w:color w:val="FF0000"/>
          <w:sz w:val="24"/>
        </w:rPr>
        <w:t>(HU, CE, GE)</w:t>
      </w:r>
    </w:p>
    <w:p w:rsidR="00925B77" w:rsidRDefault="00F559A4">
      <w:pPr>
        <w:spacing w:after="692" w:line="228" w:lineRule="auto"/>
        <w:ind w:left="-5" w:right="9" w:hanging="10"/>
      </w:pPr>
      <w:r>
        <w:rPr>
          <w:color w:val="212121"/>
          <w:sz w:val="24"/>
        </w:rPr>
        <w:t xml:space="preserve">La apoptosis en el ictus agudo se asocia con un pronóstico negativo y se correlaciona con la gravedad del déficit neurológico. Sin embargo, no hay evidencia que indique que, en la fase subaguda del ictus, el proceso de apoptosis pueda activar la neuroplasticidad. Por lo tanto, en este estudio, investigamos el efecto de un campo electromagnético de frecuencia extremadamente baja (ELFEMF) en el mecanismo molecular de la apoptosis, como se utiliza en la rehabilitación de pacientes post-ictus. Pacientes con gravedad moderada del ictus ( </w:t>
      </w:r>
      <w:r>
        <w:rPr>
          <w:i/>
          <w:color w:val="212121"/>
          <w:sz w:val="24"/>
        </w:rPr>
        <w:t xml:space="preserve">n </w:t>
      </w:r>
      <w:r>
        <w:rPr>
          <w:color w:val="212121"/>
          <w:sz w:val="24"/>
        </w:rPr>
        <w:t xml:space="preserve">= 48), 3-4 semanas después del incidente, fueron incluidos en el análisis y divididos en grupo ELF-EMF y no ELF-EMF. El programa de rehabilitación en ambos grupos incluye lo siguiente: kinesioterapia-30 min; terapia psicológica-15 min; y rutinas neurofisiológicas-60 min. Además, el grupo ELF-EMF fue expuesto a un ELF-EMF (40 Hz, 5 mT). Para evaluar el nivel de expresión del gen de apoptosis, medimos la expresión del ARNm de </w:t>
      </w:r>
      <w:r>
        <w:rPr>
          <w:i/>
          <w:color w:val="212121"/>
          <w:sz w:val="24"/>
        </w:rPr>
        <w:t xml:space="preserve">BAX </w:t>
      </w:r>
      <w:r>
        <w:rPr>
          <w:color w:val="212121"/>
          <w:sz w:val="24"/>
        </w:rPr>
        <w:t xml:space="preserve">, </w:t>
      </w:r>
      <w:r>
        <w:rPr>
          <w:i/>
          <w:color w:val="212121"/>
          <w:sz w:val="24"/>
        </w:rPr>
        <w:t xml:space="preserve">BCL </w:t>
      </w:r>
      <w:r>
        <w:rPr>
          <w:color w:val="212121"/>
          <w:sz w:val="24"/>
        </w:rPr>
        <w:t xml:space="preserve">- </w:t>
      </w:r>
      <w:r>
        <w:rPr>
          <w:i/>
          <w:color w:val="212121"/>
          <w:sz w:val="24"/>
        </w:rPr>
        <w:t xml:space="preserve">2 </w:t>
      </w:r>
      <w:r>
        <w:rPr>
          <w:color w:val="212121"/>
          <w:sz w:val="24"/>
        </w:rPr>
        <w:t xml:space="preserve">, </w:t>
      </w:r>
      <w:r>
        <w:rPr>
          <w:i/>
          <w:color w:val="212121"/>
          <w:sz w:val="24"/>
        </w:rPr>
        <w:t xml:space="preserve">CASP8 </w:t>
      </w:r>
      <w:r>
        <w:rPr>
          <w:color w:val="212121"/>
          <w:sz w:val="24"/>
        </w:rPr>
        <w:t xml:space="preserve">, </w:t>
      </w:r>
      <w:r>
        <w:rPr>
          <w:i/>
          <w:color w:val="212121"/>
          <w:sz w:val="24"/>
        </w:rPr>
        <w:t xml:space="preserve">TNFα </w:t>
      </w:r>
      <w:r>
        <w:rPr>
          <w:color w:val="212121"/>
          <w:sz w:val="24"/>
        </w:rPr>
        <w:t xml:space="preserve">y </w:t>
      </w:r>
      <w:r>
        <w:rPr>
          <w:i/>
          <w:color w:val="212121"/>
          <w:sz w:val="24"/>
        </w:rPr>
        <w:t xml:space="preserve">TP53 </w:t>
      </w:r>
      <w:r>
        <w:rPr>
          <w:color w:val="212121"/>
          <w:sz w:val="24"/>
        </w:rPr>
        <w:t xml:space="preserve">. Descubrimos que ELF-EMF aumentó significativamente la expresión de </w:t>
      </w:r>
      <w:r>
        <w:rPr>
          <w:i/>
          <w:color w:val="212121"/>
          <w:sz w:val="24"/>
        </w:rPr>
        <w:t xml:space="preserve">BAX </w:t>
      </w:r>
      <w:r>
        <w:rPr>
          <w:color w:val="212121"/>
          <w:sz w:val="24"/>
        </w:rPr>
        <w:t xml:space="preserve">, </w:t>
      </w:r>
      <w:r>
        <w:rPr>
          <w:i/>
          <w:color w:val="212121"/>
          <w:sz w:val="24"/>
        </w:rPr>
        <w:t xml:space="preserve">CASP8 </w:t>
      </w:r>
      <w:r>
        <w:rPr>
          <w:color w:val="212121"/>
          <w:sz w:val="24"/>
        </w:rPr>
        <w:t xml:space="preserve">, </w:t>
      </w:r>
      <w:r>
        <w:rPr>
          <w:i/>
          <w:color w:val="212121"/>
          <w:sz w:val="24"/>
        </w:rPr>
        <w:t xml:space="preserve">TNFα </w:t>
      </w:r>
      <w:r>
        <w:rPr>
          <w:color w:val="212121"/>
          <w:sz w:val="24"/>
        </w:rPr>
        <w:t xml:space="preserve">y </w:t>
      </w:r>
      <w:r>
        <w:rPr>
          <w:i/>
          <w:color w:val="212121"/>
          <w:sz w:val="24"/>
        </w:rPr>
        <w:t xml:space="preserve">TP53 </w:t>
      </w:r>
      <w:r>
        <w:rPr>
          <w:color w:val="212121"/>
          <w:sz w:val="24"/>
        </w:rPr>
        <w:t xml:space="preserve">, mientras que la expresión del ARNm de </w:t>
      </w:r>
      <w:r>
        <w:rPr>
          <w:i/>
          <w:color w:val="212121"/>
          <w:sz w:val="24"/>
        </w:rPr>
        <w:t xml:space="preserve">BCL2 </w:t>
      </w:r>
      <w:r>
        <w:rPr>
          <w:color w:val="212121"/>
          <w:sz w:val="24"/>
        </w:rPr>
        <w:t>después de la exposición a ELF-EMF se mantuvo en un nivel comparable en ambos grupos. Por lo tanto, sugerimos que aumentar la expresión de genes proapoptóticos en pacientes post-ictus promueve la activación de vías de señalización involucradas en procesos de plasticidad cerebral. Sin embargo, se necesita más investigación para aclarar este proceso.</w:t>
      </w:r>
    </w:p>
    <w:p w:rsidR="00925B77" w:rsidRDefault="00F559A4">
      <w:pPr>
        <w:spacing w:after="23" w:line="236" w:lineRule="auto"/>
        <w:ind w:left="-5" w:right="15" w:hanging="10"/>
      </w:pPr>
      <w:r>
        <w:rPr>
          <w:b/>
          <w:color w:val="FF0000"/>
          <w:sz w:val="24"/>
        </w:rPr>
        <w:t xml:space="preserve">(E) </w:t>
      </w:r>
      <w:r>
        <w:rPr>
          <w:b/>
          <w:sz w:val="24"/>
        </w:rPr>
        <w:t>CiomborDM, Lester G, K Aaron RK, Neame P, Caterson B. Campo electromagnético de baja frecuencia</w:t>
      </w:r>
    </w:p>
    <w:p w:rsidR="00925B77" w:rsidRDefault="00F559A4">
      <w:pPr>
        <w:spacing w:after="274" w:line="236" w:lineRule="auto"/>
        <w:ind w:left="-5" w:right="15" w:hanging="10"/>
      </w:pPr>
      <w:r>
        <w:rPr>
          <w:b/>
          <w:sz w:val="24"/>
        </w:rPr>
        <w:t xml:space="preserve">Regula la diferenciación de los condrocitos y la expresión de las proteínas de la matriz. J Orthop Res 20(1):40-50, 2002. </w:t>
      </w:r>
      <w:r>
        <w:rPr>
          <w:b/>
          <w:color w:val="FF0000"/>
          <w:sz w:val="24"/>
        </w:rPr>
        <w:t>(VT, LE, GE)</w:t>
      </w:r>
    </w:p>
    <w:p w:rsidR="00925B77" w:rsidRDefault="00F559A4">
      <w:pPr>
        <w:spacing w:after="565" w:line="229" w:lineRule="auto"/>
        <w:ind w:left="-5" w:right="19" w:hanging="10"/>
      </w:pPr>
      <w:r>
        <w:rPr>
          <w:sz w:val="24"/>
        </w:rPr>
        <w:t xml:space="preserve">Este estudio describe la mejora de la diferenciación condrógena en la osificación endocondral mediante campos eléctricos/magnéticos pulsados de frecuencia extremadamente baja (CEM). Se utilizó el modelo de osificación endocondral inducida por matriz ósea desmineralizada (DBM) para examinar los efectos de la estimulación con CEM. La incorporación de [35S]-sulfato y [3H]-timidina y el contenido de glicosaminoglicano (GAG) se determinaron mediante métodos estándar. El tamaño y la composición molecular de proteoglicano (PG) y GAG se determinaron mediante cromatografía en gel y digestión enzimática secuencial. Se realizó un análisis inmunohistoquímico y de transferencia Western de PG con los anticuerpos 2B6, 3B3, 2D3 y 5D4. Se realizó un análisis Northern de extractos de ARN total para agrecano y colágeno tipo II. </w:t>
      </w:r>
      <w:r>
        <w:rPr>
          <w:sz w:val="24"/>
        </w:rPr>
        <w:lastRenderedPageBreak/>
        <w:t>Todos los datos se compararon para determinar su significación mediante pruebas t de Student o análisis de varianza (ANOVA). El campo EMF aceleró la condrogénesis como lo demuestra un aumento en: (1) la incorporación de 35SO4 y el contenido de GAG, (2) el número de condrocitos en el día 8 de desarrollo, (3) la densidad volumétrica del cartílago y (4) el grado de inmunotinción para 3B3 y 5D4. No se observaron diferencias en el contenido de ADN o la incorporación de [3H]-timidina entre los osículos de control y estimulados, lo que sugiere la ausencia de una mayor proliferación o reclutamiento celular como mecanismo para la aceleración. Los tamaños moleculares de PG y GAG y la composición química de GAG fueron similares en los osículos estimulados y de control, lo que indica que la estimulación resultó en una síntesis acelerada de moléculas de cartílago normales. La mayor expresión de PG y ARNm de colágeno tipo II, así como una mayor inmunorreactividad de 3B3 y 5D4, sugieren un aumento en la tasa de diferenciación de los condrocitos y una maduración fenotípica mejorada.</w:t>
      </w:r>
    </w:p>
    <w:p w:rsidR="00925B77" w:rsidRDefault="00F559A4">
      <w:pPr>
        <w:spacing w:after="277" w:line="232" w:lineRule="auto"/>
        <w:ind w:left="-5" w:right="155" w:hanging="10"/>
        <w:jc w:val="both"/>
      </w:pPr>
      <w:r>
        <w:rPr>
          <w:b/>
          <w:color w:val="FF0000"/>
          <w:sz w:val="24"/>
        </w:rPr>
        <w:t xml:space="preserve">(E) </w:t>
      </w:r>
      <w:r>
        <w:rPr>
          <w:b/>
          <w:sz w:val="24"/>
        </w:rPr>
        <w:t xml:space="preserve">Collard JF, Lazar C, Nowé A, Hinsenkamp M. Validación estadística de la aceleración de la diferenciación a expensas de la proliferación en células epidérmicas humanas expuestas a campos eléctricos de frecuencia extremadamente baja. Prog Biophys Mol Biol. 111(1):37-45, 2013. </w:t>
      </w:r>
      <w:r>
        <w:rPr>
          <w:b/>
          <w:color w:val="FF0000"/>
          <w:sz w:val="24"/>
        </w:rPr>
        <w:t>(VT, AE, GE)</w:t>
      </w:r>
    </w:p>
    <w:p w:rsidR="00925B77" w:rsidRDefault="00F559A4">
      <w:pPr>
        <w:spacing w:after="291" w:line="229" w:lineRule="auto"/>
        <w:ind w:left="-5" w:right="19" w:hanging="10"/>
      </w:pPr>
      <w:r>
        <w:rPr>
          <w:sz w:val="24"/>
        </w:rPr>
        <w:t xml:space="preserve">En nuestras publicaciones previas y en la literatura se observa una aceleración de la diferenciación a expensas de la proliferación tras la exposición de varios modelos biológicos a campos eléctricos y electromagnéticos de baja frecuencia y baja amplitud. Esta observación está relacionada con una modificación significativa de la expresión génica. Observamos y comparamos a lo largo del tiempo esta modificación. Este estudio utiliza datos de microarrays obtenidos en cultivos de epidermis extraídos de abdominoplastias humanas expuestas a </w:t>
      </w:r>
      <w:r>
        <w:rPr>
          <w:sz w:val="24"/>
          <w:u w:val="single" w:color="000000"/>
        </w:rPr>
        <w:t xml:space="preserve">campos eléctricos ELF </w:t>
      </w:r>
      <w:r>
        <w:rPr>
          <w:sz w:val="24"/>
        </w:rPr>
        <w:t>. Este protocolo se repite con muestras recogidas en tres pacientes sanos diferentes. El muestreo a lo largo del tiempo permite comparar el efecto del estímulo en un momento dado con la evolución del grupo control. Después de 4 días, observamos una diferencia significativa de la expresión génica entre el control (D4C) y el estimulado (D4S) (p &lt; 0,05). En el control, entre el día 4 y el 7, observamos otro grupo de genes con diferencia significativa (p &lt; 0,05) en su expresión. Identificamos los genes comunes entre estos dos grupos y seleccionamos de ellos aquellos que no expresan diferencia entre el estímulo a los 4 días (D4S) y el control a los 7 días (D7C). El mismo análisis se realizó con D4S-D4CD12C y D7S-D7C-D12C. Las listas de genes que siguen este patrón muestran una aceleración en sus expresiones bajo estimulación, apareciendo en el control en un momento posterior. En esta lista, genes como DKK1, SPRR3, NDRG4 y CHEK1 están involucrados en la proliferación o diferenciación celular. Numerosos otros genes también desempeñan una función en la mitosis, el ciclo celular o en la transcripción y traducción de la replicación del ADN.</w:t>
      </w:r>
    </w:p>
    <w:p w:rsidR="00925B77" w:rsidRDefault="00F559A4">
      <w:pPr>
        <w:spacing w:after="23" w:line="236" w:lineRule="auto"/>
        <w:ind w:left="-5" w:right="15" w:hanging="10"/>
      </w:pPr>
      <w:r>
        <w:rPr>
          <w:b/>
          <w:color w:val="FF0000"/>
          <w:sz w:val="24"/>
        </w:rPr>
        <w:t xml:space="preserve">(E) </w:t>
      </w:r>
      <w:r>
        <w:rPr>
          <w:b/>
          <w:sz w:val="24"/>
        </w:rPr>
        <w:t>Consales C, Cirotti C, Filomeni G, Panatta M, Butera A, Merla C, Lopresto V, Pinto R,</w:t>
      </w:r>
    </w:p>
    <w:p w:rsidR="00925B77" w:rsidRDefault="00F559A4">
      <w:pPr>
        <w:spacing w:after="282" w:line="249" w:lineRule="auto"/>
        <w:ind w:left="-5" w:hanging="10"/>
      </w:pPr>
      <w:r>
        <w:rPr>
          <w:b/>
          <w:sz w:val="24"/>
        </w:rPr>
        <w:t xml:space="preserve">Marino C, Benassi B. El campo magnético de cincuenta hercios afecta la modulación epigenética del miR34b/c en las células neuronales. Mol Neurobiol. 55(7):5698-5714, 2018. </w:t>
      </w:r>
      <w:r>
        <w:rPr>
          <w:b/>
          <w:color w:val="FF0000"/>
          <w:sz w:val="24"/>
        </w:rPr>
        <w:t>(VT, AE, OX, GE, EP)</w:t>
      </w:r>
    </w:p>
    <w:p w:rsidR="00925B77" w:rsidRDefault="00F559A4">
      <w:pPr>
        <w:spacing w:after="269" w:line="250" w:lineRule="auto"/>
        <w:ind w:left="-5" w:right="67" w:hanging="10"/>
      </w:pPr>
      <w:r>
        <w:rPr>
          <w:sz w:val="24"/>
        </w:rPr>
        <w:lastRenderedPageBreak/>
        <w:t xml:space="preserve">La exposición a campos magnéticos de frecuencia extremadamente baja (ELF-MF) se ha asociado con un mayor riesgo de enfermedades neurodegenerativas, aunque los mecanismos moleculares subyacentes aún no están definidos. Dado que recientemente se ha descubierto que la modulación epigenética es uno de los eventos clave que conducen a la degeneración neuronal, nuestro objetivo aquí fue evaluar si el control de la expresión génica mediada por miRNAs, en concreto miRs-34, tiene algún papel en la conducción de la respuesta de las células neuronales a un campo magnético de 50 Hz (1 mT) in vitro. Demostramos que los ELF-MF impulsan una reducción temprana del nivel de expresión de miR-34b y miR-34c en células de neuroblastoma humano SH-SY5Y, así como en neuronas corticales primarias de ratón, al afectar la transcripción del pri-miR-34 común. Esta modulación no depende de p53, sino que es atribuible a la hipermetilación de la isla CpG mapeada dentro del promotor miR-34b/c. La incubación con Nacetil-l-cisteína o éster etílico de glutatión no logra restaurar la expresión de miR-34b/c, </w:t>
      </w:r>
      <w:r>
        <w:rPr>
          <w:sz w:val="24"/>
          <w:u w:val="single" w:color="000000"/>
        </w:rPr>
        <w:t xml:space="preserve">lo que sugiere que los miR-34 no responden al estrés oxidativo inducido por ELF-MF. </w:t>
      </w:r>
      <w:r>
        <w:rPr>
          <w:sz w:val="24"/>
        </w:rPr>
        <w:t xml:space="preserve">Por el contrario, demostramos que los miR-34 controlan la producción de especies reactivas de oxígeno y afectan el estrés oxidativo mitocondrial desencadenado por los ELF-MF, probablemente modulando los objetivos de miR-34 relacionados con las mitocondrias identificados mediante análisis in silico. Finalmente, demostramos que los ELF-MF alteran la expresión de la α-sinucleína, que se estimula específicamente tras la exposición a los ELF-MF a través de la orientación directa de miR-34 y el estrés oxidativo. En conjunto, </w:t>
      </w:r>
      <w:r>
        <w:rPr>
          <w:sz w:val="24"/>
          <w:u w:val="single" w:color="000000"/>
        </w:rPr>
        <w:t>nuestros datos destacan el potencial de los ELF-MF para ajustar la homeostasis redox y el control epigenético de la expresión génica in vitro y arrojan luz sobre los posibles mecanismos que producen efectos perjudiciales y predisponen a las neuronas a la degeneración.</w:t>
      </w:r>
    </w:p>
    <w:p w:rsidR="00925B77" w:rsidRDefault="00F559A4">
      <w:pPr>
        <w:spacing w:after="282" w:line="228" w:lineRule="auto"/>
        <w:ind w:left="-5" w:right="100" w:hanging="10"/>
        <w:jc w:val="both"/>
      </w:pPr>
      <w:r>
        <w:rPr>
          <w:b/>
          <w:color w:val="FF0000"/>
        </w:rPr>
        <w:t xml:space="preserve">(E) </w:t>
      </w:r>
      <w:r>
        <w:rPr>
          <w:sz w:val="24"/>
        </w:rPr>
        <w:t xml:space="preserve">Consales C, Merla C, Benassi B, Garcia-Sanchez T, Muscat A, André FM, Marino C, Lluis M Mir LM. Efectos biológicos de pulsos eléctricos ultracortos en una línea celular de neuroblastoma: el papel de la densidad energética. Int J Radiat Biol 2021 Oct 29;1-40. doi: 10.1080/09553002.2022.1998704. En línea antes de su publicación. </w:t>
      </w:r>
      <w:r>
        <w:rPr>
          <w:color w:val="FF0000"/>
          <w:sz w:val="24"/>
        </w:rPr>
        <w:t>(VT, AE, GE)</w:t>
      </w:r>
    </w:p>
    <w:p w:rsidR="00925B77" w:rsidRDefault="00F559A4">
      <w:pPr>
        <w:spacing w:after="850" w:line="228" w:lineRule="auto"/>
        <w:ind w:left="-5" w:right="9" w:hanging="10"/>
      </w:pPr>
      <w:r>
        <w:rPr>
          <w:b/>
          <w:color w:val="212121"/>
          <w:sz w:val="24"/>
        </w:rPr>
        <w:t xml:space="preserve">Antecedentes: </w:t>
      </w:r>
      <w:r>
        <w:rPr>
          <w:color w:val="212121"/>
          <w:sz w:val="24"/>
        </w:rPr>
        <w:t xml:space="preserve">A pesar de los numerosos resultados de la literatura sobre los efectos biológicos de la exposición a campos electromagnéticos, los mecanismos de interacción de estos campos con los organismos aún son un tema de debate. Los campos magnéticos de frecuencia extremadamente baja pueden modular la homeostasis redox y demostramos que la exposición de 24 horas a 50 Hz-1 mT tiene un efecto prooxidante y efectos sobre el epigenoma de las células SH-SY5Y, disminuyendo la expresión de miR-34b/c a través de la hipermetilación de su promotor. </w:t>
      </w:r>
      <w:r>
        <w:rPr>
          <w:b/>
          <w:color w:val="212121"/>
          <w:sz w:val="24"/>
        </w:rPr>
        <w:t xml:space="preserve">Métodos: </w:t>
      </w:r>
      <w:r>
        <w:rPr>
          <w:color w:val="212121"/>
          <w:sz w:val="24"/>
        </w:rPr>
        <w:t xml:space="preserve">Aquí, investigamos el papel de la densidad de energía electromagnética depositada durante exposiciones de 24 horas a campos magnéticos de amplitud de 1 mT a una frecuencia de 50 Hz en la inducción de los efectos mencionados anteriormente. Para este fin, administramos pulsos eléctricos ultracortos, en el rango de duración de microsegundos y nanosegundos, con la misma densidad de energía de la exposición magnética realizada previamente a células SH-SY5Y. Además, exploramos el efecto de mayores densidades de energía depositadas. Se realizó un análisis de i) expresión de genes y microARN, ii) morfología celular, iii) generación de especies reactivas de oxígeno (ROS) y iv) apoptosis. </w:t>
      </w:r>
      <w:r>
        <w:rPr>
          <w:b/>
          <w:color w:val="212121"/>
          <w:sz w:val="24"/>
        </w:rPr>
        <w:t xml:space="preserve">Resultados: </w:t>
      </w:r>
      <w:r>
        <w:rPr>
          <w:color w:val="212121"/>
          <w:sz w:val="24"/>
        </w:rPr>
        <w:t xml:space="preserve">Observamos cambios significativos en la expresión de </w:t>
      </w:r>
      <w:r>
        <w:rPr>
          <w:i/>
          <w:color w:val="212121"/>
          <w:sz w:val="24"/>
        </w:rPr>
        <w:t xml:space="preserve">egr-1 </w:t>
      </w:r>
      <w:r>
        <w:rPr>
          <w:color w:val="212121"/>
          <w:sz w:val="24"/>
        </w:rPr>
        <w:t xml:space="preserve">y </w:t>
      </w:r>
      <w:r>
        <w:rPr>
          <w:i/>
          <w:color w:val="212121"/>
          <w:sz w:val="24"/>
        </w:rPr>
        <w:t xml:space="preserve">c-fos </w:t>
      </w:r>
      <w:r>
        <w:rPr>
          <w:color w:val="212121"/>
          <w:sz w:val="24"/>
        </w:rPr>
        <w:t xml:space="preserve">a niveles muy bajos de </w:t>
      </w:r>
      <w:r>
        <w:rPr>
          <w:color w:val="212121"/>
          <w:sz w:val="24"/>
        </w:rPr>
        <w:lastRenderedPageBreak/>
        <w:t xml:space="preserve">densidad de energía depositada, pero ningún cambio en la producción de ROS, la expresión de miR-34b/c ni la aparición de indicadores de apoptosis. Por lo tanto, buscamos investigar los cambios en la expresión de </w:t>
      </w:r>
      <w:r>
        <w:rPr>
          <w:i/>
          <w:color w:val="212121"/>
          <w:sz w:val="24"/>
        </w:rPr>
        <w:t xml:space="preserve">egr1 </w:t>
      </w:r>
      <w:r>
        <w:rPr>
          <w:color w:val="212121"/>
          <w:sz w:val="24"/>
        </w:rPr>
        <w:t xml:space="preserve">y </w:t>
      </w:r>
      <w:r>
        <w:rPr>
          <w:i/>
          <w:color w:val="212121"/>
          <w:sz w:val="24"/>
        </w:rPr>
        <w:t xml:space="preserve">c-fos </w:t>
      </w:r>
      <w:r>
        <w:rPr>
          <w:color w:val="212121"/>
          <w:sz w:val="24"/>
        </w:rPr>
        <w:t xml:space="preserve">causados por pulsos eléctricos ultracortos a niveles crecientes de densidad de energía depositada. Los pulsos con la mayor densidad de energía depositada causaron electroporación celular e incluso otros cambios morfológicos como la fusión celular. Los cambios en la expresión de </w:t>
      </w:r>
      <w:r>
        <w:rPr>
          <w:i/>
          <w:color w:val="212121"/>
          <w:sz w:val="24"/>
        </w:rPr>
        <w:t xml:space="preserve">egr-1 </w:t>
      </w:r>
      <w:r>
        <w:rPr>
          <w:color w:val="212121"/>
          <w:sz w:val="24"/>
        </w:rPr>
        <w:t xml:space="preserve">y </w:t>
      </w:r>
      <w:r>
        <w:rPr>
          <w:i/>
          <w:color w:val="212121"/>
          <w:sz w:val="24"/>
        </w:rPr>
        <w:t xml:space="preserve">c-fos </w:t>
      </w:r>
      <w:r>
        <w:rPr>
          <w:color w:val="212121"/>
          <w:sz w:val="24"/>
        </w:rPr>
        <w:t xml:space="preserve">fueron más intensos, pero, nuevamente, no se observó ningún cambio en la producción de ROS, la expresión de miR-34b/c ni la inducción de apoptosis. </w:t>
      </w:r>
      <w:r>
        <w:rPr>
          <w:b/>
          <w:color w:val="212121"/>
          <w:sz w:val="24"/>
        </w:rPr>
        <w:t xml:space="preserve">Conclusión: </w:t>
      </w:r>
      <w:r>
        <w:rPr>
          <w:color w:val="212121"/>
          <w:sz w:val="24"/>
        </w:rPr>
        <w:t>Estos resultados, que muestran que niveles extremadamente bajos de estimulación eléctrica (nunca investigados hasta ahora) pueden causar cambios transcripcionales, también revelan la seguridad de los pulsos de electroporación utilizados en aplicaciones biomédicas y abren la posibilidad de otras aplicaciones terapéuticas de esta tecnología.</w:t>
      </w:r>
    </w:p>
    <w:p w:rsidR="00925B77" w:rsidRDefault="00F559A4">
      <w:pPr>
        <w:spacing w:after="30" w:line="229" w:lineRule="auto"/>
        <w:ind w:left="-5" w:right="19" w:hanging="10"/>
      </w:pPr>
      <w:r>
        <w:rPr>
          <w:color w:val="FF0000"/>
          <w:sz w:val="24"/>
        </w:rPr>
        <w:t xml:space="preserve">*(E) </w:t>
      </w:r>
      <w:r>
        <w:rPr>
          <w:sz w:val="24"/>
        </w:rPr>
        <w:t>Coskun C, Ocal I, Gunay IA El campo magnético pulsado de baja frecuencia reduce la neuropatía</w:t>
      </w:r>
    </w:p>
    <w:p w:rsidR="00925B77" w:rsidRDefault="00F559A4">
      <w:pPr>
        <w:spacing w:after="30" w:line="229" w:lineRule="auto"/>
        <w:ind w:left="-5" w:right="19" w:hanging="10"/>
      </w:pPr>
      <w:r>
        <w:rPr>
          <w:sz w:val="24"/>
        </w:rPr>
        <w:t xml:space="preserve">Dolor mediante la regulación de los canales de sodio NaV </w:t>
      </w:r>
      <w:r>
        <w:rPr>
          <w:sz w:val="24"/>
          <w:vertAlign w:val="subscript"/>
        </w:rPr>
        <w:t xml:space="preserve">1.8 </w:t>
      </w:r>
      <w:r>
        <w:rPr>
          <w:sz w:val="24"/>
        </w:rPr>
        <w:t xml:space="preserve">y NaV </w:t>
      </w:r>
      <w:r>
        <w:rPr>
          <w:sz w:val="24"/>
          <w:vertAlign w:val="subscript"/>
        </w:rPr>
        <w:t xml:space="preserve">1.9 </w:t>
      </w:r>
      <w:r>
        <w:rPr>
          <w:sz w:val="24"/>
        </w:rPr>
        <w:t>a nivel transcripcional en</w:t>
      </w:r>
    </w:p>
    <w:p w:rsidR="00925B77" w:rsidRDefault="00F559A4">
      <w:pPr>
        <w:spacing w:after="268" w:line="229" w:lineRule="auto"/>
        <w:ind w:left="-5" w:right="19" w:hanging="10"/>
      </w:pPr>
      <w:r>
        <w:rPr>
          <w:sz w:val="24"/>
        </w:rPr>
        <w:t xml:space="preserve">Ratas diabéticas. Bioelectromagnetismo 2021 Jul;42(5):357-370. </w:t>
      </w:r>
      <w:r>
        <w:rPr>
          <w:color w:val="FF0000"/>
          <w:sz w:val="24"/>
        </w:rPr>
        <w:t>(VO, LE, GE)</w:t>
      </w:r>
    </w:p>
    <w:p w:rsidR="00925B77" w:rsidRDefault="00F559A4">
      <w:pPr>
        <w:spacing w:after="551" w:line="229" w:lineRule="auto"/>
        <w:ind w:left="-5" w:right="19" w:hanging="10"/>
      </w:pPr>
      <w:r>
        <w:rPr>
          <w:sz w:val="24"/>
        </w:rPr>
        <w:t xml:space="preserve">La aplicación de campos magnéticos pulsados de baja frecuencia (LF-PMF) es un método de tratamiento no invasivo, fácil y económico para el manejo del dolor. Sin embargo, el mecanismo molecular subyacente al efecto de LF-PMF sobre el dolor no se comprende completamente. Considerando las obvias desregulaciones de la expresión génica observadas en ciertos tipos de canales de sodio dependientes de voltaje (VGSC) en condiciones de dolor, el presente estudio probó la hipótesis de que LF-PMF muestra su efecto analgésico al regular los genes que codifican las proteínas VGSC. Se establecieron cinco grupos experimentales de ratas (control, neuropatía diabética dolorosa experimental inducida por estreptozotocina (PDN), PDN simulado, PDN 10 Hz PMF y PDN 30 Hz PMF). Después de la formación del dolor en los grupos PDN, los grupos de campo magnético fueron expuestos a 10/30 Hz, 1,5 mT PMF durante 4 semanas, una hora diaria. La progresión del dolor se evaluó utilizando pruebas de dolor conductual durante todos los procesos experimentales. Después de finalizar el tratamiento con PMF, se determinaron los cambios en el nivel de expresión de los genes SCN9A (NaV </w:t>
      </w:r>
      <w:r>
        <w:rPr>
          <w:sz w:val="24"/>
          <w:vertAlign w:val="subscript"/>
        </w:rPr>
        <w:t xml:space="preserve">1.7 </w:t>
      </w:r>
      <w:r>
        <w:rPr>
          <w:sz w:val="24"/>
        </w:rPr>
        <w:t xml:space="preserve">), SCN10A (NaV </w:t>
      </w:r>
      <w:r>
        <w:rPr>
          <w:sz w:val="24"/>
          <w:vertAlign w:val="subscript"/>
        </w:rPr>
        <w:t xml:space="preserve">1.8 </w:t>
      </w:r>
      <w:r>
        <w:rPr>
          <w:sz w:val="24"/>
        </w:rPr>
        <w:t xml:space="preserve">), SCN11A (NaV </w:t>
      </w:r>
      <w:r>
        <w:rPr>
          <w:sz w:val="24"/>
          <w:vertAlign w:val="subscript"/>
        </w:rPr>
        <w:t xml:space="preserve">1.9 </w:t>
      </w:r>
      <w:r>
        <w:rPr>
          <w:sz w:val="24"/>
        </w:rPr>
        <w:t xml:space="preserve">) y SCN3A (NaV </w:t>
      </w:r>
      <w:r>
        <w:rPr>
          <w:sz w:val="24"/>
          <w:vertAlign w:val="subscript"/>
        </w:rPr>
        <w:t xml:space="preserve">1.3 </w:t>
      </w:r>
      <w:r>
        <w:rPr>
          <w:sz w:val="24"/>
        </w:rPr>
        <w:t xml:space="preserve">) analizando los resultados de la reacción en cadena de la polimerasa en tiempo real. Descubrimos que la aplicación de PMF a 10 Hz fue más eficaz que la de 30 Hz para el tratamiento del dolor. Además, las transcripciones de NaV </w:t>
      </w:r>
      <w:r>
        <w:rPr>
          <w:sz w:val="24"/>
          <w:vertAlign w:val="subscript"/>
        </w:rPr>
        <w:t xml:space="preserve">1.7 </w:t>
      </w:r>
      <w:r>
        <w:rPr>
          <w:sz w:val="24"/>
        </w:rPr>
        <w:t xml:space="preserve">y NaV </w:t>
      </w:r>
      <w:r>
        <w:rPr>
          <w:sz w:val="24"/>
          <w:vertAlign w:val="subscript"/>
        </w:rPr>
        <w:t xml:space="preserve">1.3 </w:t>
      </w:r>
      <w:r>
        <w:rPr>
          <w:sz w:val="24"/>
        </w:rPr>
        <w:t xml:space="preserve">se regularon al alza, mientras que las de NaV </w:t>
      </w:r>
      <w:r>
        <w:rPr>
          <w:sz w:val="24"/>
          <w:vertAlign w:val="subscript"/>
        </w:rPr>
        <w:t xml:space="preserve">1.8 y </w:t>
      </w:r>
      <w:r>
        <w:rPr>
          <w:sz w:val="24"/>
        </w:rPr>
        <w:t xml:space="preserve">NaV </w:t>
      </w:r>
      <w:r>
        <w:rPr>
          <w:sz w:val="24"/>
          <w:vertAlign w:val="subscript"/>
        </w:rPr>
        <w:t xml:space="preserve">1.9 </w:t>
      </w:r>
      <w:r>
        <w:rPr>
          <w:sz w:val="24"/>
        </w:rPr>
        <w:t xml:space="preserve">se regularon a la baja en condiciones dolorosas. En particular, la expresión regulada a la baja de los genes que codifican NaV </w:t>
      </w:r>
      <w:r>
        <w:rPr>
          <w:sz w:val="24"/>
          <w:vertAlign w:val="subscript"/>
        </w:rPr>
        <w:t xml:space="preserve">1.8 </w:t>
      </w:r>
      <w:r>
        <w:rPr>
          <w:sz w:val="24"/>
        </w:rPr>
        <w:t xml:space="preserve">y NaV </w:t>
      </w:r>
      <w:r>
        <w:rPr>
          <w:sz w:val="24"/>
          <w:vertAlign w:val="subscript"/>
        </w:rPr>
        <w:t xml:space="preserve">1.9 </w:t>
      </w:r>
      <w:r>
        <w:rPr>
          <w:sz w:val="24"/>
        </w:rPr>
        <w:t>se volvió a regular y aumentó al nivel de control mediante la aplicación de PMF a 10 Hz. En consecuencia, se puede deducir que la aplicación de PMF a 10 Hz reduce el dolor al modular ciertas VGSC a nivel transcripcional.</w:t>
      </w:r>
    </w:p>
    <w:p w:rsidR="00925B77" w:rsidRDefault="00F559A4">
      <w:pPr>
        <w:spacing w:after="274" w:line="236" w:lineRule="auto"/>
        <w:ind w:left="-5" w:right="15" w:hanging="10"/>
      </w:pPr>
      <w:r>
        <w:rPr>
          <w:b/>
          <w:color w:val="FF0000"/>
          <w:sz w:val="24"/>
        </w:rPr>
        <w:t xml:space="preserve">(E) </w:t>
      </w:r>
      <w:r>
        <w:rPr>
          <w:b/>
          <w:sz w:val="24"/>
        </w:rPr>
        <w:t xml:space="preserve">Costantini E, Sinjari B, D'Angelo C, Murmura G, Reale M, Caputi S. Fibroblastos gingivales humanos expuestos a campos electromagnéticos de frecuencia extremadamente baja: </w:t>
      </w:r>
      <w:r>
        <w:rPr>
          <w:b/>
          <w:sz w:val="24"/>
        </w:rPr>
        <w:lastRenderedPageBreak/>
        <w:t xml:space="preserve">modelo in vitro de mejora de la cicatrización de heridas. Int J Mol Sci 20(9):2108, 2019. </w:t>
      </w:r>
      <w:r>
        <w:rPr>
          <w:b/>
          <w:color w:val="FF0000"/>
          <w:sz w:val="24"/>
        </w:rPr>
        <w:t>(VT, AE, GE, WS)</w:t>
      </w:r>
    </w:p>
    <w:p w:rsidR="00925B77" w:rsidRDefault="00F559A4">
      <w:pPr>
        <w:spacing w:after="274" w:line="228" w:lineRule="auto"/>
        <w:ind w:left="-5" w:right="9" w:hanging="10"/>
      </w:pPr>
      <w:r>
        <w:rPr>
          <w:color w:val="212121"/>
          <w:sz w:val="24"/>
        </w:rPr>
        <w:t>Varios estudios clínicos han sugerido el impacto de los campos electromagnéticos sinusoidales y pulsados en la aceleración de los procesos de reparación de heridas y la regeneración tisular. El uso clínico de campos electromagnéticos de frecuencia extremadamente baja podría representar una nueva frontera en la reparación de tejidos y la salud bucal, con una perspectiva clínica interesante. El presente estudio tuvo como objetivo evaluar el efecto de un campo electromagnético sinusoidal de frecuencia extremadamente baja (SEMF) y un campo electromagnético pulsado de frecuencia extremadamente baja (PEMF) con densidades de flujo de 1 mT en un modelo de proceso de curación oral utilizando fibroblastos gingivales. Se produjo una lesión mecánica in vitro para evaluar la curación de heridas, la migración, la viabilidad, el metabolismo y la expresión de citocinas seleccionadas y genes de proteasa en fibroblastos expuestos o no expuestos al SEMF y al PEMF. La interleucina 6 (IL-6), el factor de crecimiento transformante beta 1 (TGF-β), la metaloproteinasa 2 (MMP-2), la proteína quimioatrayente de monocitos 1 (MCP-1), la óxido nítrico sintasa inducible (iNOS) y la hemooxigenasa 1 (HO-1) están involucradas en la cicatrización de heridas y la regeneración tisular, favoreciendo la proliferación, quimiotaxis y activación de fibroblastos. Nuestros resultados muestran que la exposición a cada tipo de campo electromagnético aumenta la expresión temprana de IL-6, TGF-β e iNOS, impulsando un cambio de una fase inflamatoria a una proliferativa de la reparación de la herida. Además, se observó una inducción posterior de MMP-2, MCP-1 y HO-1 después de la exposición al campo electromagnético, lo que aceleró el proceso de cicatrización de la herida. Además, la exposición al campo electromagnético influyó en la proliferación, migración y metabolismo de los fibroblastos gingivales humanos en comparación con las células expuestas simuladamente. Este estudio sugiere que la exposición a SEMF y PEMF podría ser una nueva opción de tratamiento no invasivo interesante para la cicatrización de heridas. Sin embargo, se necesitan estudios adicionales para dilucidar las mejores condiciones de exposición para proporcionar la eficacia deseada del tratamiento in vivo.</w:t>
      </w:r>
    </w:p>
    <w:p w:rsidR="00925B77" w:rsidRDefault="00F559A4">
      <w:pPr>
        <w:spacing w:after="277" w:line="232" w:lineRule="auto"/>
        <w:ind w:left="-5" w:right="155" w:hanging="10"/>
        <w:jc w:val="both"/>
      </w:pPr>
      <w:r>
        <w:rPr>
          <w:b/>
          <w:color w:val="FF0000"/>
          <w:sz w:val="24"/>
        </w:rPr>
        <w:t xml:space="preserve">(NE) </w:t>
      </w:r>
      <w:r>
        <w:rPr>
          <w:b/>
          <w:sz w:val="24"/>
        </w:rPr>
        <w:t xml:space="preserve">Coulton LA, Harris PA, Barker AT, Pockley AG. Efecto de los campos electromagnéticos de 50 Hz en la inducción de la expresión génica de la proteína de choque térmico en leucocitos humanos. Radiat Res 161(4):430-434, 2004. </w:t>
      </w:r>
      <w:r>
        <w:rPr>
          <w:b/>
          <w:color w:val="FF0000"/>
          <w:sz w:val="24"/>
        </w:rPr>
        <w:t>(VT, AE, GE)</w:t>
      </w:r>
    </w:p>
    <w:p w:rsidR="00925B77" w:rsidRDefault="00F559A4">
      <w:pPr>
        <w:spacing w:after="274" w:line="228" w:lineRule="auto"/>
        <w:ind w:left="-5" w:right="9" w:hanging="10"/>
      </w:pPr>
      <w:r>
        <w:rPr>
          <w:color w:val="212121"/>
          <w:sz w:val="24"/>
        </w:rPr>
        <w:t xml:space="preserve">Aunque la evidencia es controvertida, la exposición a campos magnéticos de frecuencia industrial ambientales es de preocupación pública. Las células responden a algunas condiciones fisiológicas anormales produciendo proteínas de choque térmico (o estrés) citoprotectoras. En este estudio, determinamos si la exposición a campos magnéticos de frecuencia industrial en el rango de 0-100 microT rms, ya sea sola o concomitante con un calentamiento suave, indujo la expresión génica de la proteína de choque térmico en leucocitos humanos, y comparamos esta respuesta con la inducida por calor solo. Muestras de sangre periférica humana se expusieron simultáneamente a un rango de amplitudes de campo magnético utilizando un régimen que fue diseñado para permitir que los efectos del campo se distinguieran de los posibles artefactos debido a la posición de las muestras en el sistema de exposición. La exposición a campos magnéticos de frecuencia industrial durante 4 h a 37 grados C no tuvo ningún efecto detectable en la expresión de los genes que codifican HSP27, HSP70A o HSP70B, según se determinó </w:t>
      </w:r>
      <w:r>
        <w:rPr>
          <w:color w:val="212121"/>
          <w:sz w:val="24"/>
        </w:rPr>
        <w:lastRenderedPageBreak/>
        <w:t>mediante PCR con transcriptasa inversa, mientras que 2 h a 42 grados C provocó aumentos de 10, 5 y 12 veces, respectivamente, en la expresión de estos genes. La expresión génica en células expuestas a campos magnéticos de frecuencia industrial a 40 grados C no aumentó en comparación con las células incubadas a 40 grados C sin exposición al campo. Estos hallazgos y la literatura existente sugieren que los campos electromagnéticos de frecuencia industrial no son un factor estresante universal, a diferencia de los agentes físicos como el calor.</w:t>
      </w:r>
    </w:p>
    <w:p w:rsidR="00925B77" w:rsidRDefault="00F559A4">
      <w:pPr>
        <w:spacing w:after="277" w:line="232" w:lineRule="auto"/>
        <w:ind w:left="-5" w:right="155" w:hanging="10"/>
        <w:jc w:val="both"/>
      </w:pPr>
      <w:r>
        <w:rPr>
          <w:b/>
          <w:color w:val="FF0000"/>
          <w:sz w:val="24"/>
        </w:rPr>
        <w:t xml:space="preserve">(E) </w:t>
      </w:r>
      <w:r>
        <w:rPr>
          <w:b/>
          <w:sz w:val="24"/>
        </w:rPr>
        <w:t xml:space="preserve">Cuccurazzu B, Leone L, Podda MV, Piacentini R, Riccardi E, Ripoli C, Azzena GB, Grassi C. La exposición a campos electromagnéticos de frecuencia extremadamente baja (50 Hz) mejora la neurogénesis del hipocampo adulto en ratones C57BL/6. Exp Neurol. 226(1):173-182, 2010. </w:t>
      </w:r>
      <w:r>
        <w:rPr>
          <w:b/>
          <w:color w:val="FF0000"/>
          <w:sz w:val="24"/>
        </w:rPr>
        <w:t>(VO, LE, GE, DE)</w:t>
      </w:r>
    </w:p>
    <w:p w:rsidR="00925B77" w:rsidRDefault="00F559A4">
      <w:pPr>
        <w:spacing w:after="268" w:line="229" w:lineRule="auto"/>
        <w:ind w:left="-5" w:right="19" w:hanging="10"/>
      </w:pPr>
      <w:r>
        <w:rPr>
          <w:sz w:val="24"/>
        </w:rPr>
        <w:t xml:space="preserve">A lo largo de la vida, se generan continuamente nuevas neuronas en el hipocampo, que es, por tanto, un importante lugar de plasticidad estructural en el cerebro adulto. Recientemente hemos demostrado que los campos electromagnéticos de frecuencia extremadamente baja (ELFEF) promueven la diferenciación neuronal de las células madre neurales in vitro al regular positivamente la actividad del canal Ca(v)1. El objetivo del presente estudio fue determinar si la estimulación con ELFEF de 50 Hz/1 mT también afecta a la neurogénesis hipocampal adulta in vivo y, de ser así, identificar los mecanismos moleculares subyacentes a esta acción y su impacto funcional en la plasticidad sináptica. La exposición a ELFEF (1 a 7 h/día durante 7 días) mejoró significativamente la neurogénesis en el giro dentado (DG) de ratones adultos, como lo documenta el aumento del número de células doblemente marcadas con 5-bromo-desoxiuridina (BrdU) y doble cortina. El análisis cuantitativo de RT-PCR de extractos de hipocampo reveló </w:t>
      </w:r>
      <w:r>
        <w:rPr>
          <w:sz w:val="24"/>
          <w:u w:val="single" w:color="000000"/>
        </w:rPr>
        <w:t xml:space="preserve">aumentos significativos inducidos por la exposición a ELFEF en la transcripción de genes proneuronales (Mash1, NeuroD2, Hes1) y genes que codifican subunidades α(1C) del canal Ca(v)1.2. </w:t>
      </w:r>
      <w:r>
        <w:rPr>
          <w:sz w:val="24"/>
        </w:rPr>
        <w:t>El aumento de la expresión de los canales NeuroD1, NeuroD2 y Ca(v)1 también se documentó mediante análisis de transferencia Western. Los experimentos de inmunofluorescencia mostraron que, 30 días después de la estimulación con ELFEF, aproximadamente la mitad de las neuronas inmaduras recién generadas habían sobrevivido y se habían convertido en células granulares dentadas maduras (como lo demuestra su inmunorreactividad tanto para BrdU como para NeuN) y se integraron en la capa de células granulares del DG. Los experimentos electrofisiológicos demostraron que las nuevas neuronas maduras influyeron en la plasticidad sináptica del hipocampo, como se reflejó en el aumento de la potenciación a largo plazo. Nuestros hallazgos muestran que la exposición a ELFEF puede ser una herramienta eficaz para aumentar la neurogénesis in vivo y podrían conducir al desarrollo de nuevos enfoques terapéuticos en medicina regenerativa.</w:t>
      </w:r>
    </w:p>
    <w:p w:rsidR="00925B77" w:rsidRDefault="00F559A4">
      <w:pPr>
        <w:spacing w:after="274" w:line="236" w:lineRule="auto"/>
        <w:ind w:left="-5" w:right="15" w:hanging="10"/>
      </w:pPr>
      <w:r>
        <w:rPr>
          <w:b/>
          <w:color w:val="FF0000"/>
          <w:sz w:val="24"/>
        </w:rPr>
        <w:t xml:space="preserve">(E) </w:t>
      </w:r>
      <w:r>
        <w:rPr>
          <w:b/>
          <w:sz w:val="24"/>
        </w:rPr>
        <w:t xml:space="preserve">D'Angelo C, Costantini E, Kamal MA, Reale M. Modelo experimental para la exposición a campos electromagnéticos de muy baja frecuencia (ELF): preocupación por la salud humana. Saudi J Biol Sci. 2015 enero;22(1):75-84. </w:t>
      </w:r>
      <w:r>
        <w:rPr>
          <w:b/>
          <w:color w:val="FF0000"/>
          <w:sz w:val="24"/>
        </w:rPr>
        <w:t>(VT, AE, GE)</w:t>
      </w:r>
    </w:p>
    <w:p w:rsidR="00925B77" w:rsidRDefault="00F559A4">
      <w:pPr>
        <w:spacing w:after="268" w:line="229" w:lineRule="auto"/>
        <w:ind w:left="-5" w:right="19" w:hanging="10"/>
      </w:pPr>
      <w:r>
        <w:rPr>
          <w:sz w:val="24"/>
        </w:rPr>
        <w:t xml:space="preserve">Los campos electromagnéticos (CEM) de baja frecuencia (LF) están muy presentes en la sociedad moderna y en los últimos 20 años ha aumentado progresivamente el interés por el posible efecto de los CEM de frecuencia extremadamente baja (ELF) sobre la salud humana. Los estudios epidemiológicos, diseñados para verificar si la exposición a los CEM puede ser un </w:t>
      </w:r>
      <w:r>
        <w:rPr>
          <w:sz w:val="24"/>
        </w:rPr>
        <w:lastRenderedPageBreak/>
        <w:t xml:space="preserve">factor de riesgo potencial para la salud, han dado lugar a resultados controvertidos. La posible asociación entre los CEM y una mayor incidencia de leucemia infantil, tumores cerebrales o enfermedades neurodegenerativas no se ha dilucidado por completo. Por otro lado, los CEM se utilizan ampliamente en neurología, psiquiatría, reumatología, ortopedia y dermatología, tanto en el diagnóstico como en la terapia. Los estudios in vitro pueden ayudar a evaluar el mecanismo por el que los CEM de frecuencia extremadamente baja afectan a los sistemas biológicos. Modelo in vitro de cicatrización de heridas utilizado queratinocitos (HaCaT), línea celular de neuroblastoma (SH-SY5Y) como modelo para el análisis de la diferenciación, metabolismo y funciones relacionadas con procesos neurodegenerativos, y la línea celular monocítica (THP-1) se utilizó como modelo para la inflamación y producción de citocinas, mientras que la línea celular leucémica (K562) se utilizó como modelo para la diferenciación hematopoyética. MCP-1, una quimiocina que regula la migración e infiltración de células T de memoria, natural killer (NK), monocitos y células epiteliales, ha demostrado ser inducida e involucrada en varias enfermedades. Dado que, variando los parámetros de los campos electromagnéticos se pueden observar diferentes efectos, hemos estudiado la expresión de MCP-1 en HaCaT, SHSY5Y, THP-1 y K562 expuestos a un campo electromagnético sinusoidal a una frecuencia de 50 Hz con una densidad de flujo de 1 mT (rms). </w:t>
      </w:r>
      <w:r>
        <w:rPr>
          <w:sz w:val="24"/>
          <w:u w:val="single" w:color="000000"/>
        </w:rPr>
        <w:t xml:space="preserve">Nuestros resultados preliminares mostraron que la exposición a campos electromagnéticos modifica de manera diferente la expresión de MCP-1 en distintos tipos de células. </w:t>
      </w:r>
      <w:r>
        <w:rPr>
          <w:sz w:val="24"/>
        </w:rPr>
        <w:t>Por lo tanto, es necesario determinar mejor la expresión de MCP-1 mediante estudios adicionales, con diferentes parámetros y tiempos de exposición a campos electromagnéticos de campo electromagnético.</w:t>
      </w:r>
    </w:p>
    <w:p w:rsidR="00925B77" w:rsidRDefault="00F559A4">
      <w:pPr>
        <w:spacing w:after="23" w:line="236" w:lineRule="auto"/>
        <w:ind w:left="-5" w:right="15" w:hanging="10"/>
      </w:pPr>
      <w:r>
        <w:rPr>
          <w:b/>
          <w:color w:val="FF0000"/>
          <w:sz w:val="24"/>
        </w:rPr>
        <w:t xml:space="preserve">(E) </w:t>
      </w:r>
      <w:r>
        <w:rPr>
          <w:b/>
          <w:sz w:val="24"/>
        </w:rPr>
        <w:t>Dehghani-Soltani S, Eftekhar-Vaghefi SH, Babaee A, Basiri M, Mohammadipoor-</w:t>
      </w:r>
    </w:p>
    <w:p w:rsidR="00925B77" w:rsidRDefault="00F559A4">
      <w:pPr>
        <w:spacing w:after="23" w:line="236" w:lineRule="auto"/>
        <w:ind w:left="-5" w:right="15" w:hanging="10"/>
      </w:pPr>
      <w:r>
        <w:rPr>
          <w:b/>
          <w:sz w:val="24"/>
        </w:rPr>
        <w:t>Ghasemabad L, Vosough P, Ahmadi-Zeidabadi M. Pulsado y discontinuo</w:t>
      </w:r>
    </w:p>
    <w:p w:rsidR="00925B77" w:rsidRDefault="00F559A4">
      <w:pPr>
        <w:spacing w:after="274" w:line="236" w:lineRule="auto"/>
        <w:ind w:left="-5" w:right="15" w:hanging="10"/>
      </w:pPr>
      <w:r>
        <w:rPr>
          <w:b/>
          <w:sz w:val="24"/>
        </w:rPr>
        <w:t xml:space="preserve">La exposición a campos electromagnéticos disminuye la resistencia a la temozolomida en el glioblastoma al modular la expresión de la O </w:t>
      </w:r>
      <w:r>
        <w:rPr>
          <w:b/>
          <w:sz w:val="24"/>
          <w:vertAlign w:val="superscript"/>
        </w:rPr>
        <w:t xml:space="preserve">6 </w:t>
      </w:r>
      <w:r>
        <w:rPr>
          <w:b/>
          <w:sz w:val="24"/>
        </w:rPr>
        <w:t xml:space="preserve">-Metilguanina-ADN metiltransferasa, la ciclina-D1 y p53. Cancer Biother Radiopharm 36(7):579-587, 2021. </w:t>
      </w:r>
      <w:r>
        <w:rPr>
          <w:b/>
          <w:color w:val="FF0000"/>
          <w:sz w:val="24"/>
        </w:rPr>
        <w:t>(VT, AE, GE, IX, CS)</w:t>
      </w:r>
    </w:p>
    <w:p w:rsidR="00925B77" w:rsidRDefault="00F559A4">
      <w:pPr>
        <w:spacing w:after="274" w:line="228" w:lineRule="auto"/>
        <w:ind w:left="-5" w:right="148" w:hanging="10"/>
      </w:pPr>
      <w:r>
        <w:rPr>
          <w:b/>
          <w:i/>
          <w:color w:val="212121"/>
          <w:sz w:val="24"/>
        </w:rPr>
        <w:t xml:space="preserve">Antecedentes: </w:t>
      </w:r>
      <w:r>
        <w:rPr>
          <w:color w:val="212121"/>
          <w:sz w:val="24"/>
        </w:rPr>
        <w:t xml:space="preserve">El glioblastoma es un tumor cerebral maligno y muy agresivo con un mal pronóstico. A pesar de recibir quimioterapia concomitante con cirugía y/o radioterapia, la supervivencia media de las personas afectadas por glioblastoma es inferior a 1 año. La temozolomida (TMZ) es un fármaco hemoterapéutico que se utiliza como tratamiento de primera línea del glioblastoma. Varios estudios han informado que la resistencia a la TMZ debido a la sobreexpresión de la O </w:t>
      </w:r>
      <w:r>
        <w:rPr>
          <w:color w:val="212121"/>
          <w:sz w:val="24"/>
          <w:vertAlign w:val="superscript"/>
        </w:rPr>
        <w:t xml:space="preserve">6 </w:t>
      </w:r>
      <w:r>
        <w:rPr>
          <w:color w:val="212121"/>
          <w:sz w:val="24"/>
        </w:rPr>
        <w:t xml:space="preserve">-metilguanina-ADN metiltransferasa (MGMT) es la principal razón del fracaso del tratamiento. Varios estudios describieron que la exposición a campos electromagnéticos (CEM) pulsátiles podría inducir la muerte celular e influir en la expresión génica. </w:t>
      </w:r>
      <w:r>
        <w:rPr>
          <w:b/>
          <w:i/>
          <w:color w:val="212121"/>
          <w:sz w:val="24"/>
        </w:rPr>
        <w:t xml:space="preserve">Materiales y métodos: </w:t>
      </w:r>
      <w:r>
        <w:rPr>
          <w:color w:val="212121"/>
          <w:sz w:val="24"/>
        </w:rPr>
        <w:t xml:space="preserve">En este estudio, los autores evaluaron los efectos de los CEM (50 Hz, 70 G) sobre la citotoxicidad, la migración celular, la expresión génica y los niveles de proteína en las líneas celulares T98 y A172 tratadas con TMZ. </w:t>
      </w:r>
      <w:r>
        <w:rPr>
          <w:b/>
          <w:i/>
          <w:color w:val="212121"/>
          <w:sz w:val="24"/>
        </w:rPr>
        <w:t xml:space="preserve">Resultados: </w:t>
      </w:r>
      <w:r>
        <w:rPr>
          <w:color w:val="212121"/>
          <w:sz w:val="24"/>
        </w:rPr>
        <w:t xml:space="preserve">En este estudio, los autores demuestran que el tratamiento con una combinación de TMZ y EMF mejoró la muerte celular y disminuyó el potencial de migración de las células T98 y A172. Los autores también observaron una sobreexpresión del gen p53 y una regulación negativa de la proteína ciclina-D1 en comparación con los controles. Además, las células T98 expresaron la proteína MGMT después del tratamiento, mientras que las células A172 no expresaron </w:t>
      </w:r>
      <w:r>
        <w:rPr>
          <w:color w:val="212121"/>
          <w:sz w:val="24"/>
        </w:rPr>
        <w:lastRenderedPageBreak/>
        <w:t xml:space="preserve">MGMT. </w:t>
      </w:r>
      <w:r>
        <w:rPr>
          <w:b/>
          <w:i/>
          <w:color w:val="212121"/>
          <w:sz w:val="24"/>
        </w:rPr>
        <w:t xml:space="preserve">Conclusión: </w:t>
      </w:r>
      <w:r>
        <w:rPr>
          <w:color w:val="212121"/>
          <w:sz w:val="24"/>
        </w:rPr>
        <w:t>Sus datos indican que la exposición a EMF mejoró la citotoxicidad de TMZ en las células T98 y A172 y podría afectar parcialmente la resistencia a TMZ en las células T98.</w:t>
      </w:r>
    </w:p>
    <w:p w:rsidR="00925B77" w:rsidRDefault="00F559A4">
      <w:pPr>
        <w:spacing w:after="0" w:line="236" w:lineRule="auto"/>
        <w:ind w:left="-5" w:right="198" w:hanging="10"/>
      </w:pPr>
      <w:r>
        <w:rPr>
          <w:b/>
          <w:color w:val="FF0000"/>
        </w:rPr>
        <w:t xml:space="preserve">(E) </w:t>
      </w:r>
      <w:r>
        <w:rPr>
          <w:b/>
          <w:sz w:val="24"/>
        </w:rPr>
        <w:t xml:space="preserve">de Kleijn S, G. Ferwerda, M. Wiese, J. Trentelman, J. Cuppen, T Kozicz, L. de Jager, PWM Hermans, BML Verburg-van Kemenade. Una exposición a corto plazo a un campo electromagnético de frecuencia extremadamente baja aumenta el número de leucocitos circulantes y afecta la señalización del eje HPA en ratones Bioelectromagnetics 2016 Oct;37(7):433-443. </w:t>
      </w:r>
      <w:r>
        <w:rPr>
          <w:b/>
          <w:color w:val="FF0000"/>
          <w:sz w:val="24"/>
        </w:rPr>
        <w:t>(COMO, CE,</w:t>
      </w:r>
    </w:p>
    <w:p w:rsidR="00925B77" w:rsidRDefault="00F559A4">
      <w:pPr>
        <w:spacing w:after="0"/>
      </w:pPr>
      <w:r>
        <w:rPr>
          <w:b/>
          <w:color w:val="FF0000"/>
          <w:sz w:val="24"/>
        </w:rPr>
        <w:t>EG)</w:t>
      </w:r>
    </w:p>
    <w:p w:rsidR="00925B77" w:rsidRDefault="00F559A4">
      <w:pPr>
        <w:pStyle w:val="Ttulo1"/>
        <w:spacing w:after="246"/>
        <w:ind w:left="0" w:firstLine="0"/>
      </w:pPr>
      <w:r>
        <w:rPr>
          <w:color w:val="C05600"/>
        </w:rPr>
        <w:t>Artículo gratuito de PMC</w:t>
      </w:r>
    </w:p>
    <w:p w:rsidR="00925B77" w:rsidRDefault="00F559A4">
      <w:pPr>
        <w:spacing w:after="548" w:line="228" w:lineRule="auto"/>
        <w:ind w:left="-5" w:right="9" w:hanging="10"/>
      </w:pPr>
      <w:r>
        <w:rPr>
          <w:color w:val="212121"/>
          <w:sz w:val="24"/>
        </w:rPr>
        <w:t>Todavía no se sabe con certeza si los campos electromagnéticos de frecuencia extremadamente baja (ELF-EMF) pueden inducir efectos sobre la salud como la inmunomodulación. A pesar de la evidencia obtenida in vitro, aún no se ha establecido una asociación inequívoca in vivo. En este estudio, se expuso a ratones a ELFEMF durante 1, 4 y 24 h/día en un entorno de corto plazo (1 semana) y largo plazo (15 semanas) para investigar los efectos en todo el cuerpo sobre el nivel de regulación del estrés y la respuesta inmunitaria. La señal ELF-EMF contenía múltiples frecuencias (20-5000 Hz) y una densidad de flujo magnético de 10 µT. Después de la exposición, se analizó la sangre para determinar el número de leucocitos (a corto y largo plazo) y la concentración de hormona adrenocorticotrópica (solo a corto plazo). Además, en el experimento a corto plazo, se determinaron los parámetros relacionados con el estrés, la hormona liberadora de corticotropina, la proopiomelanocortina (POMC) y la expresión del gen CYP11A1, respectivamente, en el núcleo paraventricular hipotalámico, la hipófisis y las glándulas suprarrenales. En el experimento a corto plazo, pero no a largo plazo, los recuentos de leucocitos fueron significativamente mayores en el grupo expuesto durante 24 h en comparación con los controles, principalmente representados por un aumento de neutrófilos y linfocitos CD4 ±. La expresión de POMC y la hormona adrenocorticotrópica plasmática fueron significativamente menores en comparación con los ratones de control no expuestos. En conclusión, la exposición a campos electromagnéticos de ELF a corto plazo puede afectar la activación del eje hipotálamo-hipófisis-suprarrenal en ratones. Los cambios en la liberación de la hormona del estrés pueden explicar los cambios en el número y la composición de los leucocitos circulantes.</w:t>
      </w:r>
    </w:p>
    <w:p w:rsidR="00925B77" w:rsidRDefault="00F559A4">
      <w:pPr>
        <w:spacing w:after="274" w:line="236" w:lineRule="auto"/>
        <w:ind w:left="-5" w:right="204" w:hanging="10"/>
      </w:pPr>
      <w:r>
        <w:rPr>
          <w:b/>
          <w:color w:val="FF0000"/>
          <w:sz w:val="24"/>
        </w:rPr>
        <w:t xml:space="preserve">(E) </w:t>
      </w:r>
      <w:r>
        <w:rPr>
          <w:b/>
          <w:sz w:val="24"/>
        </w:rPr>
        <w:t xml:space="preserve">De Mattei M, Gagliano N, Moscheni C, Dellavia C, Calastrini C, Pellati A, Gioia M, Caruso A, Stabellini G. Cambios en la expresión de los genes poliaminas, c-myc y c-fos en células similares a osteoblastos expuestas a campos electromagnéticos pulsados. Bioelectromagnética 26(3):207-214, 2005. </w:t>
      </w:r>
      <w:r>
        <w:rPr>
          <w:b/>
          <w:color w:val="FF0000"/>
          <w:sz w:val="24"/>
        </w:rPr>
        <w:t>(VT, AE, GE)</w:t>
      </w:r>
    </w:p>
    <w:p w:rsidR="00925B77" w:rsidRDefault="00F559A4">
      <w:pPr>
        <w:spacing w:after="274" w:line="228" w:lineRule="auto"/>
        <w:ind w:left="-5" w:right="9" w:hanging="10"/>
      </w:pPr>
      <w:r>
        <w:rPr>
          <w:color w:val="212121"/>
          <w:sz w:val="24"/>
        </w:rPr>
        <w:t xml:space="preserve">La estimulación con campos electromagnéticos pulsados (PEMF) promueve la curación de fracturas en humanos, aunque su efecto es poco conocido. Los procesos de reparación tisular incluyen la síntesis de proteínas y la diferenciación celular. Las poliaminas (PA) son compuestos que juegan un papel relevante tanto en los procesos de síntesis de proteínas como en la diferenciación celular a través de la activación de los genes c-myc y c-fos. Dado que varios estudios han demostrado que los PEMF actúan sobre células óseas embrionarias, células </w:t>
      </w:r>
      <w:r>
        <w:rPr>
          <w:color w:val="212121"/>
          <w:sz w:val="24"/>
        </w:rPr>
        <w:lastRenderedPageBreak/>
        <w:t>similares a osteoblastos humanos y la línea celular de osteosarcoma TE-85, en este estudio analizamos el efecto sobre las PA celulares, la proliferación y la expresión de los genes c-myc y c-fos de cultivos de células similares a osteoblastos humanos MG-63 expuestos a un PEMF clínicamente útil. Las células se cultivaron en un medio con 0,5 o 10% de suero fetal bovino (FCS). Las expresiones de los genes c-myc y c-fos se determinaron mediante RT-PCR. Los niveles de putrescina (PUT), espermidina (SPD) o espermina (SPM) se evaluaron mediante HPLC. Se añadió [(3)H]-timidina a los cultivos para el análisis de ADN. El PEMF aumentó la incorporación de [(3)H]-timidina (P &lt; o = .01), mientras que PUT disminuyó después del tratamiento (P &lt; o = .01); SPM y SPD no se vieron afectados significativamente. c-myc se activó después de 1 h y se reguló negativamente a partir de entonces, mientras que los niveles de ARNm de c-fos aumentaron después de 0,5 h y luego disminuyeron. Las tendencias de PUT, SPD y SPM y la incorporación de [(3)H]-timidina se relacionaron significativamente con el tratamiento con PEMF. Estos resultados indican que la exposición a PEMF ejerce efectos biológicos sobre el PUT intracelular de las células MG-63 y la síntesis de ADN, influyendo en los genes que codifican la expresión de los genes c-myc y c-fos. Estas observaciones proporcionan evidencia de que el PEMF in vitro afecta los mecanismos involucrados en la proliferación y diferenciación celular.</w:t>
      </w:r>
    </w:p>
    <w:p w:rsidR="00925B77" w:rsidRDefault="00F559A4">
      <w:pPr>
        <w:spacing w:after="274" w:line="236" w:lineRule="auto"/>
        <w:ind w:left="-5" w:right="15" w:hanging="10"/>
      </w:pPr>
      <w:r>
        <w:rPr>
          <w:b/>
          <w:color w:val="FF0000"/>
          <w:sz w:val="24"/>
        </w:rPr>
        <w:t xml:space="preserve">(E) </w:t>
      </w:r>
      <w:r>
        <w:rPr>
          <w:b/>
          <w:sz w:val="24"/>
        </w:rPr>
        <w:t xml:space="preserve">Del Re B, Bersani F, Mesirca P, Giorgi G. Síntesis de DnaK y GroEL en células de Escherichia coli expuestas a diferentes señales de campo magnético. Bioelectrochemistry. 69(1):99-103, 2006. </w:t>
      </w:r>
      <w:r>
        <w:rPr>
          <w:b/>
          <w:color w:val="FF0000"/>
          <w:sz w:val="24"/>
        </w:rPr>
        <w:t>(VT, AE, GE, WS)</w:t>
      </w:r>
    </w:p>
    <w:p w:rsidR="00925B77" w:rsidRDefault="00F559A4">
      <w:pPr>
        <w:spacing w:after="33" w:line="228" w:lineRule="auto"/>
        <w:ind w:left="-5" w:right="9" w:hanging="10"/>
      </w:pPr>
      <w:r>
        <w:rPr>
          <w:color w:val="212121"/>
          <w:sz w:val="24"/>
        </w:rPr>
        <w:t>Se investigaron los efectos del campo magnético de frecuencia extremadamente baja (ELF-MF) (1 mT, 50 Hz) en la síntesis de proteínas de choque térmico (HSP) en Escherichia coli. Se estudiaron dos señales de campo magnético: sinusoidal (SMF) y onda cuadrada pulsada (PMF). Se descubrió que las bacterias expuestas a SMF mostraron un nivel significativamente más alto de proteínas DnaK y GroEL en comparación con las bacterias expuestas simuladamente, según se reveló mediante Western blot, mientras que se observó un nivel más bajo después de la exposición a PMF. Se obtuvieron resultados similares cuando las células bacterianas se expusieron al choque térmico.</w:t>
      </w:r>
    </w:p>
    <w:p w:rsidR="00925B77" w:rsidRDefault="00F559A4">
      <w:pPr>
        <w:spacing w:after="238" w:line="228" w:lineRule="auto"/>
        <w:ind w:left="-5" w:right="9" w:hanging="10"/>
      </w:pPr>
      <w:r>
        <w:rPr>
          <w:color w:val="212121"/>
          <w:sz w:val="24"/>
        </w:rPr>
        <w:t xml:space="preserve">(HS) después de la exposición a ELF-MF: nuevamente, SMF y PMF resultaron en un aumento y una reducción de la cantidad de HSP en comparación con el control simulado, respectivamente. </w:t>
      </w:r>
      <w:r>
        <w:rPr>
          <w:color w:val="212121"/>
          <w:sz w:val="24"/>
          <w:u w:val="single" w:color="212121"/>
        </w:rPr>
        <w:t>En conclusión, el MF influye en la síntesis de HSP en E. coli de una manera que depende críticamente de las características de la señal.</w:t>
      </w:r>
    </w:p>
    <w:p w:rsidR="00925B77" w:rsidRDefault="00F559A4">
      <w:pPr>
        <w:spacing w:after="282" w:line="249" w:lineRule="auto"/>
        <w:ind w:left="-5" w:right="793" w:hanging="10"/>
      </w:pPr>
      <w:r>
        <w:rPr>
          <w:b/>
          <w:color w:val="FF0000"/>
          <w:sz w:val="24"/>
        </w:rPr>
        <w:t xml:space="preserve">(E) </w:t>
      </w:r>
      <w:r>
        <w:rPr>
          <w:b/>
          <w:color w:val="000065"/>
          <w:sz w:val="24"/>
        </w:rPr>
        <w:t xml:space="preserve">Delimaris J </w:t>
      </w:r>
      <w:r>
        <w:rPr>
          <w:sz w:val="24"/>
        </w:rPr>
        <w:t xml:space="preserve">, </w:t>
      </w:r>
      <w:r>
        <w:rPr>
          <w:b/>
          <w:color w:val="000065"/>
          <w:sz w:val="24"/>
        </w:rPr>
        <w:t xml:space="preserve">Tsilimigaki S </w:t>
      </w:r>
      <w:r>
        <w:rPr>
          <w:sz w:val="24"/>
        </w:rPr>
        <w:t xml:space="preserve">, </w:t>
      </w:r>
      <w:r>
        <w:rPr>
          <w:b/>
          <w:color w:val="000065"/>
          <w:sz w:val="24"/>
        </w:rPr>
        <w:t xml:space="preserve">Messini-Nicolaki N </w:t>
      </w:r>
      <w:r>
        <w:rPr>
          <w:sz w:val="24"/>
        </w:rPr>
        <w:t xml:space="preserve">, </w:t>
      </w:r>
      <w:r>
        <w:rPr>
          <w:b/>
          <w:color w:val="000065"/>
          <w:sz w:val="24"/>
        </w:rPr>
        <w:t xml:space="preserve">Ziros E </w:t>
      </w:r>
      <w:r>
        <w:rPr>
          <w:sz w:val="24"/>
        </w:rPr>
        <w:t xml:space="preserve">, </w:t>
      </w:r>
      <w:r>
        <w:rPr>
          <w:b/>
          <w:color w:val="000065"/>
          <w:sz w:val="24"/>
        </w:rPr>
        <w:t xml:space="preserve">Piperakis SM </w:t>
      </w:r>
      <w:r>
        <w:rPr>
          <w:b/>
          <w:sz w:val="24"/>
        </w:rPr>
        <w:t xml:space="preserve">Efectos de los campos eléctricos pulsados en el ADN de los linfocitos humanos. </w:t>
      </w:r>
      <w:r>
        <w:rPr>
          <w:b/>
          <w:color w:val="000065"/>
          <w:sz w:val="24"/>
        </w:rPr>
        <w:t xml:space="preserve">Cell Biol Toxicol. </w:t>
      </w:r>
      <w:r>
        <w:rPr>
          <w:b/>
          <w:sz w:val="24"/>
        </w:rPr>
        <w:t xml:space="preserve">22(6):409-415, 2006. </w:t>
      </w:r>
      <w:r>
        <w:rPr>
          <w:b/>
          <w:color w:val="FF0000"/>
          <w:sz w:val="24"/>
        </w:rPr>
        <w:t>(VT, AE, GT) (campo eléctrico)</w:t>
      </w:r>
    </w:p>
    <w:p w:rsidR="00925B77" w:rsidRDefault="00F559A4">
      <w:pPr>
        <w:spacing w:after="269" w:line="250" w:lineRule="auto"/>
        <w:ind w:left="-5" w:right="564" w:hanging="10"/>
      </w:pPr>
      <w:r>
        <w:rPr>
          <w:sz w:val="24"/>
        </w:rPr>
        <w:t xml:space="preserve">Se investigaron los efectos de los campos eléctricos pulsados de baja frecuencia (50 Hz) sobre el ADN de los linfocitos humanos. También se evaluó la influencia de otros factores externos, como el peróxido de hidrógeno (H </w:t>
      </w:r>
      <w:r>
        <w:rPr>
          <w:sz w:val="24"/>
          <w:vertAlign w:val="subscript"/>
        </w:rPr>
        <w:t xml:space="preserve">2 </w:t>
      </w:r>
      <w:r>
        <w:rPr>
          <w:sz w:val="24"/>
        </w:rPr>
        <w:t xml:space="preserve">O </w:t>
      </w:r>
      <w:r>
        <w:rPr>
          <w:sz w:val="24"/>
          <w:vertAlign w:val="subscript"/>
        </w:rPr>
        <w:t xml:space="preserve">2 </w:t>
      </w:r>
      <w:r>
        <w:rPr>
          <w:sz w:val="24"/>
        </w:rPr>
        <w:t xml:space="preserve">) y la radiación gamma, así como la eficiencia de reparación en estos linfocitos. El método utilizado fue el ensayo cometa, un método muy sensible y rápido para detectar daños en el ADN a nivel de células individuales. </w:t>
      </w:r>
      <w:r>
        <w:rPr>
          <w:sz w:val="24"/>
          <w:u w:val="single" w:color="000000"/>
        </w:rPr>
        <w:t xml:space="preserve">Se observó una cantidad significativa de daño después de la exposición a los </w:t>
      </w:r>
      <w:r>
        <w:rPr>
          <w:sz w:val="24"/>
          <w:u w:val="single" w:color="000000"/>
        </w:rPr>
        <w:lastRenderedPageBreak/>
        <w:t xml:space="preserve">campos eléctricos, en comparación con los controles. </w:t>
      </w:r>
      <w:r>
        <w:rPr>
          <w:sz w:val="24"/>
        </w:rPr>
        <w:t xml:space="preserve">Después de 2 h de incubación a 37 grados C, se reparó una proporción del daño. El H </w:t>
      </w:r>
      <w:r>
        <w:rPr>
          <w:sz w:val="24"/>
          <w:vertAlign w:val="subscript"/>
        </w:rPr>
        <w:t xml:space="preserve">2 </w:t>
      </w:r>
      <w:r>
        <w:rPr>
          <w:sz w:val="24"/>
        </w:rPr>
        <w:t xml:space="preserve">O </w:t>
      </w:r>
      <w:r>
        <w:rPr>
          <w:sz w:val="24"/>
          <w:vertAlign w:val="subscript"/>
        </w:rPr>
        <w:t xml:space="preserve">2 </w:t>
      </w:r>
      <w:r>
        <w:rPr>
          <w:sz w:val="24"/>
        </w:rPr>
        <w:t>y la radiación gamma aumentaron el daño a los linfocitos expuestos a campos eléctricos pulsados según la dosis utilizada, mientras que la cantidad de reparación fue proporcional al daño.</w:t>
      </w:r>
    </w:p>
    <w:p w:rsidR="00925B77" w:rsidRDefault="00F559A4">
      <w:pPr>
        <w:spacing w:after="274" w:line="236" w:lineRule="auto"/>
        <w:ind w:left="-5" w:right="15" w:hanging="10"/>
      </w:pPr>
      <w:r>
        <w:rPr>
          <w:b/>
          <w:color w:val="FF0000"/>
          <w:sz w:val="24"/>
        </w:rPr>
        <w:t xml:space="preserve">(E) </w:t>
      </w:r>
      <w:r>
        <w:rPr>
          <w:b/>
          <w:sz w:val="24"/>
        </w:rPr>
        <w:t xml:space="preserve">Di Campli E, Di Bartolomeo S, Grande R, Di Giulio M, Cellini L. Efectos de los campos electromagnéticos de frecuencia extremadamente baja en la biopelícula de Helicobacter pylori. Microbiol actual. 60(6):412-418, 2010. </w:t>
      </w:r>
      <w:r>
        <w:rPr>
          <w:b/>
          <w:color w:val="FF0000"/>
          <w:sz w:val="24"/>
        </w:rPr>
        <w:t>(VT, AE, GE)</w:t>
      </w:r>
    </w:p>
    <w:p w:rsidR="00925B77" w:rsidRDefault="00F559A4">
      <w:pPr>
        <w:spacing w:after="268" w:line="229" w:lineRule="auto"/>
        <w:ind w:left="-5" w:right="19" w:hanging="10"/>
      </w:pPr>
      <w:r>
        <w:rPr>
          <w:sz w:val="24"/>
        </w:rPr>
        <w:t xml:space="preserve">El objetivo de este trabajo fue investigar los efectos de la exposición a campos electromagnéticos de frecuencia extremadamente baja (ELF-EMF) tanto en la formación de biopelículas como en la biopelícula madura de Helicobacter pylori. Cultivos bacterianos y biopelículas de 2 días de H. pylori ATCC 43629 fueron expuestos a ELF-EMF (frecuencia de 50 Hz - intensidad de 1 mT) durante 2 días para evaluar su efecto en la adhesión celular y en el desprendimiento de la biopelícula madura, respectivamente. Todos los cultivos expuestos y los respectivos controles expuestos simuladamente fueron estudiados para: el estado de viabilidad celular, el análisis morfológico celular, la medición de la masa de la biopelícula, el perfil genotípico y la expresión de los genes luxS y amiA. Los ELF-EMF actuaron sobre la población bacteriana durante la formación del biofilm mostrando diferencias significativas en la viabilidad celular, así como, en los morfotipos medidos por la prevalencia de formas espirales (58,41%) con respecto a los controles (33,14%), mientras que, en el biofilm maduro, no se encontraron diferencias significativas en comparación con los controles. La medición de la masa celular del biofilm se redujo significativamente en los cultivos expuestos en ambas condiciones experimentales examinadas. </w:t>
      </w:r>
      <w:r>
        <w:rPr>
          <w:sz w:val="24"/>
          <w:u w:val="single" w:color="000000"/>
        </w:rPr>
        <w:t xml:space="preserve">No se registraron cambios en los patrones de ADN, mientras que se detectó una modulación en la expresión del gen amiA. </w:t>
      </w:r>
      <w:r>
        <w:rPr>
          <w:sz w:val="24"/>
        </w:rPr>
        <w:t>Una exposición a ELF-EMF del biofilm de H. pylori induce cambios fenotípicos en las bacterias adheridas y disminuye la adhesión celular desequilibrando la población bacteriana, reduciendo así la capacidad de H. pylori para protegerse.</w:t>
      </w:r>
    </w:p>
    <w:p w:rsidR="00925B77" w:rsidRDefault="00F559A4">
      <w:pPr>
        <w:spacing w:after="274" w:line="236" w:lineRule="auto"/>
        <w:ind w:left="-5" w:right="15" w:hanging="10"/>
      </w:pPr>
      <w:r>
        <w:rPr>
          <w:b/>
          <w:color w:val="FF0000"/>
          <w:sz w:val="24"/>
        </w:rPr>
        <w:t xml:space="preserve">(E) </w:t>
      </w:r>
      <w:r>
        <w:rPr>
          <w:b/>
          <w:sz w:val="24"/>
        </w:rPr>
        <w:t xml:space="preserve">Dominici L, Villarini M, Fatigoni C, Monarca S, Moretti M. Evaluación de riesgos genotóxicos en soldadores expuestos ocupacionalmente a campos magnéticos de frecuencia extremadamente baja (ELF-MF). Int J Hyg Environ Health. 215(1):68-75, 2011. </w:t>
      </w:r>
      <w:r>
        <w:rPr>
          <w:b/>
          <w:color w:val="FF0000"/>
          <w:sz w:val="24"/>
        </w:rPr>
        <w:t>(HU, LE, GT)</w:t>
      </w:r>
    </w:p>
    <w:p w:rsidR="00925B77" w:rsidRDefault="00F559A4">
      <w:pPr>
        <w:spacing w:after="268" w:line="229" w:lineRule="auto"/>
        <w:ind w:left="-5" w:right="19" w:hanging="10"/>
      </w:pPr>
      <w:r>
        <w:rPr>
          <w:sz w:val="24"/>
        </w:rPr>
        <w:t xml:space="preserve">Se sabe que la soldadura con arco eléctrico implica una exposición considerable a campos magnéticos de frecuencia extremadamente baja (ELF-MF). </w:t>
      </w:r>
      <w:r>
        <w:rPr>
          <w:sz w:val="24"/>
          <w:u w:val="single" w:color="000000"/>
        </w:rPr>
        <w:t xml:space="preserve">Se realizó un estudio de seguimiento citogenético en un grupo de soldadores para investigar el riesgo genotóxico de la exposición ocupacional a ELF-MF. </w:t>
      </w:r>
      <w:r>
        <w:rPr>
          <w:sz w:val="24"/>
        </w:rPr>
        <w:t xml:space="preserve">Este estudio evaluó la exposición ocupacional individual a ELF-MF utilizando un dosímetro de campo magnético personal, y los efectos citogenéticos se examinaron comparando las frecuencias de micronúcleos (MN) e intercambio de cromátidas hermanas (SCE) en los linfocitos de los trabajadores expuestos con los de sujetos de control no expuestos (donantes de sangre) emparejados por edad y hábito tabáquico. Se realizaron análisis citogenéticos en 21 trabajadores inscritos en dos empresas de soldadura diferentes en Italia central y se compararon con 21 controles. Se observaron algunas diferencias entre los grupos en el análisis de SCE y MN, mientras que se encontró que los índices de replicación en </w:t>
      </w:r>
      <w:r>
        <w:rPr>
          <w:sz w:val="24"/>
        </w:rPr>
        <w:lastRenderedPageBreak/>
        <w:t xml:space="preserve">los expuestos no diferían de los controles. En particular, el grupo expuesto mostró una frecuencia significativamente mayor de MN (media del grupo ± SEM: 6,10 ± 0,39) en comparación con el grupo de control (4,45 ± 0,30). Además, el aumento de MN está asociado con un aumento proporcional en los niveles de exposición a ELF-MF con una relación dosis-respuesta. Se observó una disminución significativa en la frecuencia de SCE en los sujetos expuestos (3,73 ± 0,21) en comparación con los controles (4,89 ± 0,12). </w:t>
      </w:r>
      <w:r>
        <w:rPr>
          <w:sz w:val="24"/>
          <w:u w:val="single" w:color="000000"/>
        </w:rPr>
        <w:t xml:space="preserve">La hipótesis de una correlación entre los ensayos genotóxicos y el valor de exposición a ELF-MF fue parcialmente apoyada, </w:t>
      </w:r>
      <w:r>
        <w:rPr>
          <w:sz w:val="24"/>
        </w:rPr>
        <w:t>especialmente en lo que respecta al ensayo de MN. Dado que estos resultados se derivan de un estudio piloto a pequeña escala, se debe realizar un estudio a mayor escala.</w:t>
      </w:r>
    </w:p>
    <w:p w:rsidR="00925B77" w:rsidRDefault="00F559A4">
      <w:pPr>
        <w:spacing w:after="274" w:line="236" w:lineRule="auto"/>
        <w:ind w:left="-5" w:right="15" w:hanging="10"/>
      </w:pPr>
      <w:r>
        <w:rPr>
          <w:b/>
          <w:color w:val="FF0000"/>
        </w:rPr>
        <w:t xml:space="preserve">(E) </w:t>
      </w:r>
      <w:r>
        <w:rPr>
          <w:b/>
          <w:sz w:val="24"/>
        </w:rPr>
        <w:t xml:space="preserve">Dong D, Yang J, Zhang G, Huyan T, Shang P. El campo magnético estático elevado de 16 T inhibe la diferenciación de osteoclastos inducida por el ligando del factor nuclear kappa-Β mediante la regulación del metabolismo del hierro en células Raw264.7. J Tissue Eng Regen Med 13(12):2181-2190, 2019. </w:t>
      </w:r>
      <w:r>
        <w:rPr>
          <w:b/>
          <w:color w:val="FF0000"/>
          <w:sz w:val="24"/>
        </w:rPr>
        <w:t>(VT. AE, GE)</w:t>
      </w:r>
    </w:p>
    <w:p w:rsidR="00925B77" w:rsidRDefault="00F559A4">
      <w:pPr>
        <w:spacing w:after="198" w:line="228" w:lineRule="auto"/>
        <w:ind w:left="-5" w:right="9" w:hanging="10"/>
      </w:pPr>
      <w:r>
        <w:rPr>
          <w:color w:val="212121"/>
          <w:sz w:val="24"/>
        </w:rPr>
        <w:t xml:space="preserve">Los campos magnéticos estáticos altos (HiSMF) generalmente se definen como aquellos SMF con intensidades ≥1 T. Aunque muchos estudios han indicado que los SMF tienen efectos positivos en el tejido óseo, hubo estudios limitados que investigaron los efectos de las células, incluidos los osteoclastos, para ilustrar el efecto de HiSMF en la diferenciación de osteoclastos y si el hierro participa en la formación alterada de osteoclastos y la capacidad de reabsorción bajo HiSMF. Se utilizó 16 T HiSMF generado a partir de un imán superconductor. La osteoclastogénesis, la resorción ósea, la formación del anillo de actuación, la expresión del ácido ribonucleico mensajero y la expresión de proteínas se determinaron mediante tinción de fosfatasa ácida resistente al tartrato, ensayo de formación de fosas, tinción de faloidina conjugada con rodamina, reacción en cadena de polimerasa cuantitativa en tiempo real y transferencia Western, respectivamente. Los cambios inducidos por HiSMF en el nivel de hierro y la concentración de proteína mitocondrial, trifosfato de adenosina, especies reactivas de oxígeno, malonaldehído y glutatión se examinaron mediante espectrometría de absorción atómica y kits comerciales correspondientes, respectivamente. Los resultados mostraron que HiSMF inhibió significativamente la formación y la capacidad de reabsorción de osteoclastos y redujo el contenido de hierro celular durante la diferenciación de los osteoclastos. La concentración mitocondrial y los niveles de estrés oxidativo en los osteoclastos disminuyeron bajo HiSMF. Mecanísticamente, </w:t>
      </w:r>
      <w:r>
        <w:rPr>
          <w:color w:val="212121"/>
          <w:sz w:val="24"/>
          <w:u w:val="single" w:color="212121"/>
        </w:rPr>
        <w:t xml:space="preserve">HiSMF bloqueó notablemente la expresión de factores de transcripción asociados a osteoclastos y genes marcadores de osteoclastos e inhibió la absorción de hierro y la expresión de proteínas relacionadas con el almacenamiento de hierro. </w:t>
      </w:r>
      <w:r>
        <w:rPr>
          <w:color w:val="212121"/>
          <w:sz w:val="24"/>
        </w:rPr>
        <w:t>Estos hallazgos demostraron que el efecto de HiSMF en el metabolismo del hierro de los osteoclastos estaba involucrado en la inhibición de HiSMF en la diferenciación de osteoclastos.</w:t>
      </w:r>
    </w:p>
    <w:p w:rsidR="00925B77" w:rsidRDefault="00F559A4">
      <w:pPr>
        <w:spacing w:after="360" w:line="227" w:lineRule="auto"/>
        <w:ind w:left="-5" w:hanging="10"/>
      </w:pPr>
      <w:r>
        <w:rPr>
          <w:color w:val="FF0000"/>
          <w:sz w:val="24"/>
        </w:rPr>
        <w:t xml:space="preserve">(E) </w:t>
      </w:r>
      <w:r>
        <w:rPr>
          <w:color w:val="222222"/>
          <w:sz w:val="24"/>
        </w:rPr>
        <w:t xml:space="preserve">Dong L, Xiang J, Guo J, Chen G, Di G. ¿Pueden los campos eléctricos estáticos aumentar la actividad de la óxido nítrico sintasa e inducir estrés oxidativo y daño al bazo? Environ Sci Pollut Res Int. 16 de agosto de 2021. doi: 10.1007/s11356-021-15853-8. </w:t>
      </w:r>
      <w:r>
        <w:rPr>
          <w:color w:val="FF0000"/>
          <w:sz w:val="24"/>
        </w:rPr>
        <w:t>(VO, LE, GE, OX)</w:t>
      </w:r>
    </w:p>
    <w:p w:rsidR="00925B77" w:rsidRDefault="00F559A4">
      <w:pPr>
        <w:spacing w:after="280" w:line="227" w:lineRule="auto"/>
        <w:ind w:left="-5" w:hanging="10"/>
      </w:pPr>
      <w:r>
        <w:rPr>
          <w:color w:val="222222"/>
          <w:sz w:val="24"/>
        </w:rPr>
        <w:t xml:space="preserve">Con el rápido desarrollo de las transmisiones de corriente continua (CC) de ultra alto voltaje (UHV), el impacto de los campos eléctricos estáticos (SEF) en las proximidades de las líneas aéreas de transmisión de CC de UHV sobre la salud ha despertado mucha preocupación pública. </w:t>
      </w:r>
      <w:r>
        <w:rPr>
          <w:color w:val="222222"/>
          <w:sz w:val="24"/>
        </w:rPr>
        <w:lastRenderedPageBreak/>
        <w:t>Este estudio exploró los efectos de los SEF de 56,3 kV/m en el bazo de ratones. Los resultados mostraron que la exposición a SEF durante 21 días aumentó significativamente el contenido de dialdehído malónico, la actividad de la superóxido dismutasa, la actividad de la calcineurina, la actividad de la óxido nítrico sintasa (NOS) y los niveles de expresión de ARNm del factor de necrosis tumoral-α (TNF-α) y el factor nuclear-κB (NF-κB) en el bazo y causó la separación del núcleo y la membrana nuclear, la desaparición de la membrana mitocondrial y la deficiencia de las crestas mitocondriales en los linfocitos esplénicos. Mediante análisis y discusión, se dedujo que los SEF podrían inducir estrés oxidativo del bazo al aumentar la actividad de NOS. El estrés oxidativo podría provocar cambios ultraestructurales en los linfocitos esplénicos. Además, el estrés oxidativo podría provocar el aumento de los niveles de expresión del ARNm de TNF-α y NF-κB, lo que contribuyó a la aparición de la inflamación del bazo.</w:t>
      </w:r>
    </w:p>
    <w:p w:rsidR="00925B77" w:rsidRDefault="00F559A4">
      <w:pPr>
        <w:spacing w:after="23" w:line="236" w:lineRule="auto"/>
        <w:ind w:left="-5" w:right="15" w:hanging="10"/>
      </w:pPr>
      <w:r>
        <w:rPr>
          <w:b/>
          <w:color w:val="FF0000"/>
          <w:sz w:val="24"/>
        </w:rPr>
        <w:t xml:space="preserve">(E) </w:t>
      </w:r>
      <w:r>
        <w:rPr>
          <w:b/>
          <w:sz w:val="24"/>
        </w:rPr>
        <w:t>DongY, SuryaniL, ZhouX, MuthukumaranP, RakshitM, Yang F, WenF,</w:t>
      </w:r>
    </w:p>
    <w:p w:rsidR="00925B77" w:rsidRDefault="00F559A4">
      <w:pPr>
        <w:spacing w:after="23" w:line="236" w:lineRule="auto"/>
        <w:ind w:left="-5" w:right="15" w:hanging="10"/>
      </w:pPr>
      <w:r>
        <w:rPr>
          <w:b/>
          <w:sz w:val="24"/>
        </w:rPr>
        <w:t>HassanbhaiAM, ParidaK, SimonDT, IandoloD, LeePS, NgKW, TeohSH Sinérgico</w:t>
      </w:r>
    </w:p>
    <w:p w:rsidR="00925B77" w:rsidRDefault="00F559A4">
      <w:pPr>
        <w:spacing w:after="274" w:line="236" w:lineRule="auto"/>
        <w:ind w:left="-5" w:right="15" w:hanging="10"/>
      </w:pPr>
      <w:r>
        <w:rPr>
          <w:b/>
          <w:sz w:val="24"/>
        </w:rPr>
        <w:t xml:space="preserve">Efecto de los andamios PCL-TCP revestidos con PVDF y del campo electromagnético pulsado sobre la osteogénesis. Int J Mol Sci 021 16 de junio;22(12):6438. </w:t>
      </w:r>
      <w:r>
        <w:rPr>
          <w:b/>
          <w:color w:val="FF0000"/>
          <w:sz w:val="24"/>
        </w:rPr>
        <w:t>(VT, LE, GE)</w:t>
      </w:r>
    </w:p>
    <w:p w:rsidR="00925B77" w:rsidRDefault="00F559A4">
      <w:pPr>
        <w:spacing w:after="0" w:line="228" w:lineRule="auto"/>
        <w:ind w:left="-5" w:right="9" w:hanging="10"/>
      </w:pPr>
      <w:r>
        <w:rPr>
          <w:noProof/>
          <w:lang w:val="es-AR"/>
        </w:rPr>
        <mc:AlternateContent>
          <mc:Choice Requires="wpg">
            <w:drawing>
              <wp:anchor distT="0" distB="0" distL="114300" distR="114300" simplePos="0" relativeHeight="251658240" behindDoc="1" locked="0" layoutInCell="1" allowOverlap="1">
                <wp:simplePos x="0" y="0"/>
                <wp:positionH relativeFrom="column">
                  <wp:posOffset>-18295</wp:posOffset>
                </wp:positionH>
                <wp:positionV relativeFrom="paragraph">
                  <wp:posOffset>2272020</wp:posOffset>
                </wp:positionV>
                <wp:extent cx="5980176" cy="701040"/>
                <wp:effectExtent l="0" t="0" r="0" b="0"/>
                <wp:wrapNone/>
                <wp:docPr id="174291" name="Group 174291"/>
                <wp:cNvGraphicFramePr/>
                <a:graphic xmlns:a="http://schemas.openxmlformats.org/drawingml/2006/main">
                  <a:graphicData uri="http://schemas.microsoft.com/office/word/2010/wordprocessingGroup">
                    <wpg:wgp>
                      <wpg:cNvGrpSpPr/>
                      <wpg:grpSpPr>
                        <a:xfrm>
                          <a:off x="0" y="0"/>
                          <a:ext cx="5980176" cy="701040"/>
                          <a:chOff x="0" y="0"/>
                          <a:chExt cx="5980176" cy="701040"/>
                        </a:xfrm>
                      </wpg:grpSpPr>
                      <wps:wsp>
                        <wps:cNvPr id="238826" name="Shape 238826"/>
                        <wps:cNvSpPr/>
                        <wps:spPr>
                          <a:xfrm>
                            <a:off x="3599688" y="0"/>
                            <a:ext cx="2145792" cy="173736"/>
                          </a:xfrm>
                          <a:custGeom>
                            <a:avLst/>
                            <a:gdLst/>
                            <a:ahLst/>
                            <a:cxnLst/>
                            <a:rect l="0" t="0" r="0" b="0"/>
                            <a:pathLst>
                              <a:path w="2145792" h="173736">
                                <a:moveTo>
                                  <a:pt x="0" y="0"/>
                                </a:moveTo>
                                <a:lnTo>
                                  <a:pt x="2145792" y="0"/>
                                </a:lnTo>
                                <a:lnTo>
                                  <a:pt x="2145792" y="173736"/>
                                </a:lnTo>
                                <a:lnTo>
                                  <a:pt x="0" y="173736"/>
                                </a:lnTo>
                                <a:lnTo>
                                  <a:pt x="0" y="0"/>
                                </a:lnTo>
                              </a:path>
                            </a:pathLst>
                          </a:custGeom>
                          <a:ln w="0" cap="flat">
                            <a:miter lim="127000"/>
                          </a:ln>
                        </wps:spPr>
                        <wps:style>
                          <a:lnRef idx="0">
                            <a:srgbClr val="000000">
                              <a:alpha val="0"/>
                            </a:srgbClr>
                          </a:lnRef>
                          <a:fillRef idx="1">
                            <a:srgbClr val="FFFF00"/>
                          </a:fillRef>
                          <a:effectRef idx="0">
                            <a:scrgbClr r="0" g="0" b="0"/>
                          </a:effectRef>
                          <a:fontRef idx="none"/>
                        </wps:style>
                        <wps:bodyPr/>
                      </wps:wsp>
                      <wps:wsp>
                        <wps:cNvPr id="238827" name="Shape 238827"/>
                        <wps:cNvSpPr/>
                        <wps:spPr>
                          <a:xfrm>
                            <a:off x="0" y="173736"/>
                            <a:ext cx="5980176" cy="176784"/>
                          </a:xfrm>
                          <a:custGeom>
                            <a:avLst/>
                            <a:gdLst/>
                            <a:ahLst/>
                            <a:cxnLst/>
                            <a:rect l="0" t="0" r="0" b="0"/>
                            <a:pathLst>
                              <a:path w="5980176" h="176784">
                                <a:moveTo>
                                  <a:pt x="0" y="0"/>
                                </a:moveTo>
                                <a:lnTo>
                                  <a:pt x="5980176" y="0"/>
                                </a:lnTo>
                                <a:lnTo>
                                  <a:pt x="5980176" y="176784"/>
                                </a:lnTo>
                                <a:lnTo>
                                  <a:pt x="0" y="17678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828" name="Shape 238828"/>
                        <wps:cNvSpPr/>
                        <wps:spPr>
                          <a:xfrm>
                            <a:off x="18288" y="173736"/>
                            <a:ext cx="5812535" cy="176784"/>
                          </a:xfrm>
                          <a:custGeom>
                            <a:avLst/>
                            <a:gdLst/>
                            <a:ahLst/>
                            <a:cxnLst/>
                            <a:rect l="0" t="0" r="0" b="0"/>
                            <a:pathLst>
                              <a:path w="5812535" h="176784">
                                <a:moveTo>
                                  <a:pt x="0" y="0"/>
                                </a:moveTo>
                                <a:lnTo>
                                  <a:pt x="5812535" y="0"/>
                                </a:lnTo>
                                <a:lnTo>
                                  <a:pt x="5812535" y="176784"/>
                                </a:lnTo>
                                <a:lnTo>
                                  <a:pt x="0" y="176784"/>
                                </a:lnTo>
                                <a:lnTo>
                                  <a:pt x="0" y="0"/>
                                </a:lnTo>
                              </a:path>
                            </a:pathLst>
                          </a:custGeom>
                          <a:ln w="0" cap="flat">
                            <a:miter lim="127000"/>
                          </a:ln>
                        </wps:spPr>
                        <wps:style>
                          <a:lnRef idx="0">
                            <a:srgbClr val="000000">
                              <a:alpha val="0"/>
                            </a:srgbClr>
                          </a:lnRef>
                          <a:fillRef idx="1">
                            <a:srgbClr val="FFFF00"/>
                          </a:fillRef>
                          <a:effectRef idx="0">
                            <a:scrgbClr r="0" g="0" b="0"/>
                          </a:effectRef>
                          <a:fontRef idx="none"/>
                        </wps:style>
                        <wps:bodyPr/>
                      </wps:wsp>
                      <wps:wsp>
                        <wps:cNvPr id="238829" name="Shape 238829"/>
                        <wps:cNvSpPr/>
                        <wps:spPr>
                          <a:xfrm>
                            <a:off x="0" y="350520"/>
                            <a:ext cx="5980176" cy="173736"/>
                          </a:xfrm>
                          <a:custGeom>
                            <a:avLst/>
                            <a:gdLst/>
                            <a:ahLst/>
                            <a:cxnLst/>
                            <a:rect l="0" t="0" r="0" b="0"/>
                            <a:pathLst>
                              <a:path w="5980176" h="173736">
                                <a:moveTo>
                                  <a:pt x="0" y="0"/>
                                </a:moveTo>
                                <a:lnTo>
                                  <a:pt x="5980176" y="0"/>
                                </a:lnTo>
                                <a:lnTo>
                                  <a:pt x="5980176" y="173736"/>
                                </a:lnTo>
                                <a:lnTo>
                                  <a:pt x="0" y="173736"/>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830" name="Shape 238830"/>
                        <wps:cNvSpPr/>
                        <wps:spPr>
                          <a:xfrm>
                            <a:off x="18288" y="350520"/>
                            <a:ext cx="1097280" cy="173736"/>
                          </a:xfrm>
                          <a:custGeom>
                            <a:avLst/>
                            <a:gdLst/>
                            <a:ahLst/>
                            <a:cxnLst/>
                            <a:rect l="0" t="0" r="0" b="0"/>
                            <a:pathLst>
                              <a:path w="1097280" h="173736">
                                <a:moveTo>
                                  <a:pt x="0" y="0"/>
                                </a:moveTo>
                                <a:lnTo>
                                  <a:pt x="1097280" y="0"/>
                                </a:lnTo>
                                <a:lnTo>
                                  <a:pt x="1097280" y="173736"/>
                                </a:lnTo>
                                <a:lnTo>
                                  <a:pt x="0" y="173736"/>
                                </a:lnTo>
                                <a:lnTo>
                                  <a:pt x="0" y="0"/>
                                </a:lnTo>
                              </a:path>
                            </a:pathLst>
                          </a:custGeom>
                          <a:ln w="0" cap="flat">
                            <a:miter lim="127000"/>
                          </a:ln>
                        </wps:spPr>
                        <wps:style>
                          <a:lnRef idx="0">
                            <a:srgbClr val="000000">
                              <a:alpha val="0"/>
                            </a:srgbClr>
                          </a:lnRef>
                          <a:fillRef idx="1">
                            <a:srgbClr val="FFFF00"/>
                          </a:fillRef>
                          <a:effectRef idx="0">
                            <a:scrgbClr r="0" g="0" b="0"/>
                          </a:effectRef>
                          <a:fontRef idx="none"/>
                        </wps:style>
                        <wps:bodyPr/>
                      </wps:wsp>
                      <wps:wsp>
                        <wps:cNvPr id="238831" name="Shape 238831"/>
                        <wps:cNvSpPr/>
                        <wps:spPr>
                          <a:xfrm>
                            <a:off x="0" y="524256"/>
                            <a:ext cx="5980176" cy="176784"/>
                          </a:xfrm>
                          <a:custGeom>
                            <a:avLst/>
                            <a:gdLst/>
                            <a:ahLst/>
                            <a:cxnLst/>
                            <a:rect l="0" t="0" r="0" b="0"/>
                            <a:pathLst>
                              <a:path w="5980176" h="176784">
                                <a:moveTo>
                                  <a:pt x="0" y="0"/>
                                </a:moveTo>
                                <a:lnTo>
                                  <a:pt x="5980176" y="0"/>
                                </a:lnTo>
                                <a:lnTo>
                                  <a:pt x="5980176" y="176784"/>
                                </a:lnTo>
                                <a:lnTo>
                                  <a:pt x="0" y="17678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w:pict>
              <v:group w14:anchorId="1A0C8FD1" id="Group 174291" o:spid="_x0000_s1026" style="position:absolute;margin-left:-1.45pt;margin-top:178.9pt;width:470.9pt;height:55.2pt;z-index:-251658240" coordsize="59801,7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">
                <v:shape id="Shape 238826" o:spid="_x0000_s1027" style="position:absolute;left:35996;width:21458;height:1737;visibility:visible;mso-wrap-style:square;v-text-anchor:top" coordsize="2145792,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zGI8gA&#10;AADfAAAADwAAAGRycy9kb3ducmV2LnhtbESPQWsCMRSE70L/Q3gFL1KzriBhaxQpWMVDQVvo9XXz&#10;ulncvCybqKu/3hSEHoeZ+YaZL3vXiDN1ofasYTLOQBCX3tRcafj6XL8oECEiG2w8k4YrBVgungZz&#10;LIy/8J7Oh1iJBOFQoAYbY1tIGUpLDsPYt8TJ+/Wdw5hkV0nT4SXBXSPzLJtJhzWnBYstvVkqj4eT&#10;03D73m3s/kOpyfpnRNfR1K2Op3eth8/96hVEpD7+hx/trdGQT5XKZ/D3J30Bubg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BjMYjyAAAAN8AAAAPAAAAAAAAAAAAAAAAAJgCAABk&#10;cnMvZG93bnJldi54bWxQSwUGAAAAAAQABAD1AAAAjQMAAAAA&#10;" path="m,l2145792,r,173736l,173736,,e" fillcolor="yellow" stroked="f" strokeweight="0">
                  <v:stroke miterlimit="83231f" joinstyle="miter"/>
                  <v:path arrowok="t" textboxrect="0,0,2145792,173736"/>
                </v:shape>
                <v:shape id="Shape 238827" o:spid="_x0000_s1028" style="position:absolute;top:1737;width:59801;height:1768;visibility:visible;mso-wrap-style:square;v-text-anchor:top" coordsize="5980176,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UrGsgA&#10;AADfAAAADwAAAGRycy9kb3ducmV2LnhtbESPQUsDMRSE74L/ITzBy2KzrmCXtWmRSqEXhW4Fr4/N&#10;a7J087Imsd3++0YQPA4z8w2zWE1uECcKsfes4HFWgiDuvO7ZKPjcbx5qEDEhaxw8k4ILRVgtb28W&#10;2Gh/5h2d2mREhnBsUIFNaWykjJ0lh3HmR+LsHXxwmLIMRuqA5wx3g6zK8lk67DkvWBxpbak7tj9O&#10;gWnfdofj/MOa9bb4fi++XCg2lVL3d9PrC4hEU/oP/7W3WkH1VNfVHH7/5C8gl1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kBSsayAAAAN8AAAAPAAAAAAAAAAAAAAAAAJgCAABk&#10;cnMvZG93bnJldi54bWxQSwUGAAAAAAQABAD1AAAAjQMAAAAA&#10;" path="m,l5980176,r,176784l,176784,,e" stroked="f" strokeweight="0">
                  <v:stroke miterlimit="83231f" joinstyle="miter"/>
                  <v:path arrowok="t" textboxrect="0,0,5980176,176784"/>
                </v:shape>
                <v:shape id="Shape 238828" o:spid="_x0000_s1029" style="position:absolute;left:182;top:1737;width:58126;height:1768;visibility:visible;mso-wrap-style:square;v-text-anchor:top" coordsize="5812535,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QkYcMA&#10;AADfAAAADwAAAGRycy9kb3ducmV2LnhtbERPz2vCMBS+D/Y/hDfwMjRdK1vpjCKC4HFWGez2aJ5t&#10;aPNSmmjrf78cBI8f3+/VZrKduNHgjWMFH4sEBHHltOFawfm0n+cgfEDW2DkmBXfysFm/vqyw0G7k&#10;I93KUIsYwr5ABU0IfSGlrxqy6BeuJ47cxQ0WQ4RDLfWAYwy3nUyT5FNaNBwbGuxp11DVller4Let&#10;/mwW3rfZVzvS0pifsaRaqdnbtP0GEWgKT/HDfdAK0izP0zg4/olfQ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QkYcMAAADfAAAADwAAAAAAAAAAAAAAAACYAgAAZHJzL2Rv&#10;d25yZXYueG1sUEsFBgAAAAAEAAQA9QAAAIgDAAAAAA==&#10;" path="m,l5812535,r,176784l,176784,,e" fillcolor="yellow" stroked="f" strokeweight="0">
                  <v:stroke miterlimit="83231f" joinstyle="miter"/>
                  <v:path arrowok="t" textboxrect="0,0,5812535,176784"/>
                </v:shape>
                <v:shape id="Shape 238829" o:spid="_x0000_s1030" style="position:absolute;top:3505;width:59801;height:1737;visibility:visible;mso-wrap-style:square;v-text-anchor:top" coordsize="598017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2uEccA&#10;AADfAAAADwAAAGRycy9kb3ducmV2LnhtbESPT2sCMRDF70K/Q5hCb5p1C3bdGqUIQis9dNXeh83s&#10;H5pMliTq+u1NodDj4837vXmrzWiNuJAPvWMF81kGgrh2uudWwem4mxYgQkTWaByTghsF2KwfJiss&#10;tbtyRZdDbEWCcChRQRfjUEoZ6o4shpkbiJPXOG8xJulbqT1eE9wamWfZQlrsOTV0ONC2o/rncLbp&#10;jeo8b47m5bP5OPmqiAa/mu+9Uk+P49sriEhj/D/+S79rBflzUeRL+N2TIC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RNrhHHAAAA3wAAAA8AAAAAAAAAAAAAAAAAmAIAAGRy&#10;cy9kb3ducmV2LnhtbFBLBQYAAAAABAAEAPUAAACMAwAAAAA=&#10;" path="m,l5980176,r,173736l,173736,,e" stroked="f" strokeweight="0">
                  <v:stroke miterlimit="83231f" joinstyle="miter"/>
                  <v:path arrowok="t" textboxrect="0,0,5980176,173736"/>
                </v:shape>
                <v:shape id="Shape 238830" o:spid="_x0000_s1031" style="position:absolute;left:182;top:3505;width:10973;height:1737;visibility:visible;mso-wrap-style:square;v-text-anchor:top" coordsize="1097280,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5WlsQA&#10;AADfAAAADwAAAGRycy9kb3ducmV2LnhtbESPy4rCMBSG9wO+QziCuzG1yliqqQyK4E68PMChObal&#10;zUlJMrXO008Wwix//hvfdjeaTgzkfGNZwWKegCAurW64UnC/HT8zED4ga+wsk4IXedgVk48t5to+&#10;+ULDNVQijrDPUUEdQp9L6cuaDPq57Ymj97DOYIjSVVI7fMZx08k0Sb6kwYbjQ4097Wsq2+uPUTC2&#10;SbhTszD7VTqcL8f176tzB6Vm0/F7AyLQGP7D7/ZJK0iXWbaMBJEnsoAs/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eVpbEAAAA3wAAAA8AAAAAAAAAAAAAAAAAmAIAAGRycy9k&#10;b3ducmV2LnhtbFBLBQYAAAAABAAEAPUAAACJAwAAAAA=&#10;" path="m,l1097280,r,173736l,173736,,e" fillcolor="yellow" stroked="f" strokeweight="0">
                  <v:stroke miterlimit="83231f" joinstyle="miter"/>
                  <v:path arrowok="t" textboxrect="0,0,1097280,173736"/>
                </v:shape>
                <v:shape id="Shape 238831" o:spid="_x0000_s1032" style="position:absolute;top:5242;width:59801;height:1768;visibility:visible;mso-wrap-style:square;v-text-anchor:top" coordsize="5980176,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mAKMgA&#10;AADfAAAADwAAAGRycy9kb3ducmV2LnhtbESPQUsDMRSE74L/ITzBy9JmuwVdtk2LVAq9KHQVvD42&#10;r8nSzcuaxHb990YQPA4z8w2z3k5uEBcKsfesYDEvQRB3XvdsFLy/7Wc1iJiQNQ6eScE3Rdhubm/W&#10;2Gh/5SNd2mREhnBsUIFNaWykjJ0lh3HuR+LsnXxwmLIMRuqA1wx3g6zK8kE67DkvWBxpZ6k7t19O&#10;gWmfj6fz46s1u0Px+VJ8uFDsK6Xu76anFYhEU/oP/7UPWkG1rOvlAn7/5C8gN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BeYAoyAAAAN8AAAAPAAAAAAAAAAAAAAAAAJgCAABk&#10;cnMvZG93bnJldi54bWxQSwUGAAAAAAQABAD1AAAAjQMAAAAA&#10;" path="m,l5980176,r,176784l,176784,,e" stroked="f" strokeweight="0">
                  <v:stroke miterlimit="83231f" joinstyle="miter"/>
                  <v:path arrowok="t" textboxrect="0,0,5980176,176784"/>
                </v:shape>
              </v:group>
            </w:pict>
          </mc:Fallback>
        </mc:AlternateContent>
      </w:r>
      <w:r>
        <w:rPr>
          <w:color w:val="212121"/>
          <w:sz w:val="24"/>
        </w:rPr>
        <w:t xml:space="preserve">El hueso presenta propiedades piezoeléctricas. Por lo tanto, se han investigado por separado las estimulaciones eléctricas, como los campos electromagnéticos pulsados (PEMF) y las propiedades piezoeléctricas sensibles a los estímulos de los andamios, para evaluar su eficacia en el apoyo a la osteogénesis. Sin embargo, aún faltan conocimientos actuales sobre la respuesta de las células bajo la influencia combinada de los PEMF y las propiedades piezoeléctricas de los andamios. Por lo tanto, en este estudio, fabricamos andamios piezoeléctricos mediante la funcionalización de películas de policaprolactona-fosfato tricálcico (PCLTCP) con un revestimiento de fluoruro de polivinilideno (PVDF) que se autopolariza mediante una técnica de figura de respiración modificada. Se estudiaron las propiedades osteoinductivas de estas películas de PCL-TCP revestidas de PVDF en células MC3T3-E1 bajo la estimulación de PEMF. La caracterización piezoeléctrica y ferroeléctrica demostró que se obtuvieron andamios con coeficiente piezoeléctrico </w:t>
      </w:r>
      <w:r>
        <w:rPr>
          <w:i/>
          <w:color w:val="212121"/>
          <w:sz w:val="24"/>
        </w:rPr>
        <w:t xml:space="preserve">d33 = -1,2 pC/N a una temperatura de disolución </w:t>
      </w:r>
      <w:r>
        <w:rPr>
          <w:color w:val="212121"/>
          <w:sz w:val="24"/>
          <w:vertAlign w:val="subscript"/>
        </w:rPr>
        <w:t xml:space="preserve">del </w:t>
      </w:r>
      <w:r>
        <w:rPr>
          <w:color w:val="212121"/>
          <w:sz w:val="24"/>
        </w:rPr>
        <w:t>polvo de 100 °C y una humedad relativa (RH) del recubrimiento del 56 %. La cuantificación del ADN mostró que la proliferación celular mejoró significativamente con PEMF a tan solo 0,6 mT y 50 Hz. La tinción con hidroxiapatita mostró que la mineralización celular mejoró significativamente con la incorporación del recubrimiento de PVDF. El estudio de expresión génica mostró que la combinación de PEMF y recubrimiento de PVDF promovió el marcador de expresión génica osteogénica tardía de manera más significativa. En conjunto, nuestros resultados sugieren que los efectos sinérgicos de PEMF y</w:t>
      </w:r>
    </w:p>
    <w:p w:rsidR="00925B77" w:rsidRDefault="00F559A4">
      <w:pPr>
        <w:spacing w:after="31" w:line="228" w:lineRule="auto"/>
        <w:ind w:left="-5" w:right="9" w:hanging="10"/>
      </w:pPr>
      <w:r>
        <w:rPr>
          <w:color w:val="212121"/>
          <w:sz w:val="24"/>
        </w:rPr>
        <w:t>Los andamios piezoeléctricos sobre la osteogénesis proporcionan una estrategia alternativa prometedora para la osteogénesis eléctrica.</w:t>
      </w:r>
    </w:p>
    <w:p w:rsidR="00925B77" w:rsidRDefault="00F559A4">
      <w:pPr>
        <w:spacing w:after="274" w:line="228" w:lineRule="auto"/>
        <w:ind w:left="-5" w:right="9" w:hanging="10"/>
      </w:pPr>
      <w:r>
        <w:rPr>
          <w:color w:val="212121"/>
          <w:sz w:val="24"/>
        </w:rPr>
        <w:t>Osteoinducción aumentada. La respuesta piezoeléctrica del PVDF por PEMF, que podría proporcionar tensión mecánica, es particularmente interesante ya que podría proporcionar estimulación mecánica local a las células osteogénicas mediante PEMF.</w:t>
      </w:r>
    </w:p>
    <w:p w:rsidR="00925B77" w:rsidRDefault="00F559A4">
      <w:pPr>
        <w:spacing w:after="23" w:line="236" w:lineRule="auto"/>
        <w:ind w:left="-5" w:right="15" w:hanging="10"/>
      </w:pPr>
      <w:r>
        <w:rPr>
          <w:b/>
          <w:color w:val="FF0000"/>
          <w:sz w:val="24"/>
        </w:rPr>
        <w:t xml:space="preserve">(E) </w:t>
      </w:r>
      <w:r>
        <w:rPr>
          <w:b/>
          <w:sz w:val="24"/>
        </w:rPr>
        <w:t>DrzewieckaEM, KozlowskaW, PauksztoL, ZmijewskaA, WydorskiPJ, JP,</w:t>
      </w:r>
    </w:p>
    <w:p w:rsidR="00925B77" w:rsidRDefault="00F559A4">
      <w:pPr>
        <w:spacing w:after="23" w:line="236" w:lineRule="auto"/>
        <w:ind w:left="-5" w:right="15" w:hanging="10"/>
      </w:pPr>
      <w:r>
        <w:rPr>
          <w:b/>
          <w:sz w:val="24"/>
        </w:rPr>
        <w:t>Franczak A. Efecto de la radiación del campo electromagnético (CEM) en la transcripción</w:t>
      </w:r>
    </w:p>
    <w:p w:rsidR="00925B77" w:rsidRDefault="00F559A4">
      <w:pPr>
        <w:spacing w:after="274" w:line="236" w:lineRule="auto"/>
        <w:ind w:left="-5" w:right="15" w:hanging="10"/>
      </w:pPr>
      <w:r>
        <w:rPr>
          <w:b/>
          <w:sz w:val="24"/>
        </w:rPr>
        <w:lastRenderedPageBreak/>
        <w:t xml:space="preserve">Perfil del miometrio de cerdo durante el período periimplantacional: un estudio in vitro. Int J Mol Sci 2021 7 de julio; 22(14):7322 </w:t>
      </w:r>
      <w:r>
        <w:rPr>
          <w:b/>
          <w:color w:val="FF0000"/>
          <w:sz w:val="24"/>
        </w:rPr>
        <w:t>.(VT, AE, GE)</w:t>
      </w:r>
    </w:p>
    <w:p w:rsidR="00925B77" w:rsidRDefault="00F559A4">
      <w:pPr>
        <w:spacing w:after="274" w:line="228" w:lineRule="auto"/>
        <w:ind w:left="-5" w:right="9" w:hanging="10"/>
      </w:pPr>
      <w:r>
        <w:rPr>
          <w:color w:val="212121"/>
          <w:sz w:val="24"/>
        </w:rPr>
        <w:t xml:space="preserve">El campo electromagnético (CEM) afecta los procesos fisiológicos en los mamíferos, pero el trasfondo molecular de las alteraciones observadas no está bien establecido. En este estudio se probó el efecto de la corta duración (2 h) del tratamiento con CEM (50 Hz, 8 mT) sobre las alteraciones transcriptómicas globales en el miometrio de cerdos durante el período periimplantacional utilizando secuenciación de próxima generación. Como resultado, el tratamiento con CEM afectó la expresión de 215 regiones activas de transcripción (TAR), y entre ellas, el biotipo codificador de proteína del gen asignado poseía 90 (genes expresados diferencialmente, DEG), categorizados principalmente en términos de ontología génica relacionados con la defensa y las respuestas inmunes, y la secreción y exportación. Los DEG evaluados enriquecen la </w:t>
      </w:r>
      <w:r>
        <w:rPr>
          <w:i/>
          <w:color w:val="212121"/>
          <w:sz w:val="24"/>
        </w:rPr>
        <w:t xml:space="preserve">vía de señalización del TNF KEGG </w:t>
      </w:r>
      <w:r>
        <w:rPr>
          <w:color w:val="212121"/>
          <w:sz w:val="24"/>
        </w:rPr>
        <w:t xml:space="preserve">y </w:t>
      </w:r>
      <w:r>
        <w:rPr>
          <w:i/>
          <w:color w:val="212121"/>
          <w:sz w:val="24"/>
        </w:rPr>
        <w:t xml:space="preserve">la regulación de las vías de señalización de IFNA </w:t>
      </w:r>
      <w:r>
        <w:rPr>
          <w:color w:val="212121"/>
          <w:sz w:val="24"/>
        </w:rPr>
        <w:t xml:space="preserve">y </w:t>
      </w:r>
      <w:r>
        <w:rPr>
          <w:i/>
          <w:color w:val="212121"/>
          <w:sz w:val="24"/>
        </w:rPr>
        <w:t xml:space="preserve">de señalización de interferonalfa/beta </w:t>
      </w:r>
      <w:r>
        <w:rPr>
          <w:color w:val="212121"/>
          <w:sz w:val="24"/>
        </w:rPr>
        <w:t>REACTOME. Se evaluaron 12 ARN largos no codificantes expresados diferencialmente (DE-lnc-RNAs) y 182 sustituciones de variantes de un solo nucleótido (SNVs) predichas dentro de los sitios de edición de ARN. En conclusión, el tratamiento con EMF en el miometrio recolectado durante el período periimplantacional afecta la expresión de genes involucrados en la defensa y las respuestas inmunes. El estudio también brinda nuevos conocimientos sobre los mecanismos de acción de EMF en la regulación del perfil transcriptómico a través de lnc-RNAs y SNVs.</w:t>
      </w:r>
    </w:p>
    <w:p w:rsidR="00925B77" w:rsidRDefault="00F559A4">
      <w:pPr>
        <w:spacing w:after="23" w:line="236" w:lineRule="auto"/>
        <w:ind w:left="-5" w:right="15" w:hanging="10"/>
      </w:pPr>
      <w:r>
        <w:rPr>
          <w:b/>
          <w:color w:val="FF0000"/>
          <w:sz w:val="24"/>
        </w:rPr>
        <w:t xml:space="preserve">(E) </w:t>
      </w:r>
      <w:r>
        <w:rPr>
          <w:b/>
          <w:sz w:val="24"/>
        </w:rPr>
        <w:t>Du XG, Xu SS, Chen Q, Lu DQ, Xu ZP, Zeng QL. [Efectos de los campos magnéticos de 50 Hz en</w:t>
      </w:r>
    </w:p>
    <w:p w:rsidR="00925B77" w:rsidRDefault="00F559A4">
      <w:pPr>
        <w:spacing w:after="274" w:line="236" w:lineRule="auto"/>
        <w:ind w:left="-5" w:right="15" w:hanging="10"/>
      </w:pPr>
      <w:r>
        <w:rPr>
          <w:b/>
          <w:sz w:val="24"/>
        </w:rPr>
        <w:t xml:space="preserve">Roturas de doble cadena de ADN en células epiteliales del cristalino humano]. Zhejiang Da Xue Xue Bao Yi Xue Ban. 37(1):9-14, 2008. [Artículo en chino] </w:t>
      </w:r>
      <w:r>
        <w:rPr>
          <w:b/>
          <w:color w:val="FF0000"/>
          <w:sz w:val="24"/>
        </w:rPr>
        <w:t>(VT, AE, GT)</w:t>
      </w:r>
    </w:p>
    <w:p w:rsidR="00925B77" w:rsidRDefault="00F559A4">
      <w:pPr>
        <w:spacing w:after="268" w:line="229" w:lineRule="auto"/>
        <w:ind w:left="-5" w:right="19" w:hanging="10"/>
      </w:pPr>
      <w:r>
        <w:rPr>
          <w:b/>
          <w:sz w:val="24"/>
        </w:rPr>
        <w:t xml:space="preserve">OBJETIVO: </w:t>
      </w:r>
      <w:r>
        <w:rPr>
          <w:sz w:val="24"/>
        </w:rPr>
        <w:t xml:space="preserve">Investigar los efectos de los campos magnéticos (MF) de 50 Hz en las roturas de doble cadena de ADN en células epiteliales del cristalino humano (hLEC). </w:t>
      </w:r>
      <w:r>
        <w:rPr>
          <w:b/>
          <w:sz w:val="24"/>
        </w:rPr>
        <w:t xml:space="preserve">MÉTODOS: </w:t>
      </w:r>
      <w:r>
        <w:rPr>
          <w:sz w:val="24"/>
        </w:rPr>
        <w:t xml:space="preserve">Las células epiteliales del cristalino humano cultivadas se expusieron a 0,4 mT 50 Hz MF durante 2 h, 6 h, 12 h, 24 h y 48 h. Las células expuestas a 4-nitroquinolina-1-óxido, un agente de daño del ADN, a una concentración final de 0,1 micromol/L durante 1 h se utilizaron como controles positivos. Después de la exposición, las células se fijaron con paraformaldehído al 4 % y para la medición de inmunofluorescencia H2AX (gamma H2AX). Se detectaron focos gamma H2AX al menos 200 células para cada muestra. Las células se clasificaron como positivas cuando se observaron más de tres focos por célula. Los valores medios de focos por célula y el porcentaje de células con focos positivos se adoptaron como índices de roturas de doble cadena de ADN. </w:t>
      </w:r>
      <w:r>
        <w:rPr>
          <w:b/>
          <w:sz w:val="24"/>
        </w:rPr>
        <w:t xml:space="preserve">RESULTADO: </w:t>
      </w:r>
      <w:r>
        <w:rPr>
          <w:sz w:val="24"/>
        </w:rPr>
        <w:t xml:space="preserve">El valor medio de focos por célula y el porcentaje de células positivas a focos gamma H2AX en el grupo de exposición a MF de 50 Hz durante 24 h fueron (2,93 +/-0,43) y (27,88 +/-2,59)%, respectivamente, que fueron significativamente superiores a los del grupo de exposición simulada [(1,77 +/-0,37) y (19,38 +/-2,70)%, P &lt;0,05], y el valor medio de focos por célula y el porcentaje de células positivas a focos gamma H2AX en el grupo de exposición a MF de 50 Hz durante 48 h fueron (3,14 +/-0,35) y (31,00 +/-3,44)%, que fueron significativamente superiores a los del grupo de exposición simulada (P &lt;0,01). Sin embargo, no hubo diferencias significativas entre los grupos de exposición a MF de 50 Hz durante 2 h, 6 h, 12 h y el grupo de exposición simulada para los dos índices anteriores (P &gt; 0,05). </w:t>
      </w:r>
      <w:r>
        <w:rPr>
          <w:b/>
          <w:sz w:val="24"/>
        </w:rPr>
        <w:t xml:space="preserve">CONCLUSIÓN: </w:t>
      </w:r>
      <w:r>
        <w:rPr>
          <w:sz w:val="24"/>
          <w:u w:val="single" w:color="000000"/>
        </w:rPr>
        <w:t xml:space="preserve">La exposición a </w:t>
      </w:r>
      <w:r>
        <w:rPr>
          <w:sz w:val="24"/>
          <w:u w:val="single" w:color="000000"/>
        </w:rPr>
        <w:lastRenderedPageBreak/>
        <w:t>MF de 50 Hz a 0,4 mT durante un período más prolongado podría inducir roturas de doble cadena de ADN en células epiteliales del cristalino humano in vitro.</w:t>
      </w:r>
    </w:p>
    <w:p w:rsidR="00925B77" w:rsidRDefault="00F559A4">
      <w:pPr>
        <w:spacing w:after="274" w:line="236" w:lineRule="auto"/>
        <w:ind w:left="-5" w:right="15" w:hanging="10"/>
      </w:pPr>
      <w:r>
        <w:rPr>
          <w:b/>
          <w:color w:val="FF0000"/>
          <w:sz w:val="24"/>
        </w:rPr>
        <w:t xml:space="preserve">(E) </w:t>
      </w:r>
      <w:r>
        <w:rPr>
          <w:b/>
          <w:color w:val="333333"/>
          <w:sz w:val="24"/>
        </w:rPr>
        <w:t xml:space="preserve">Duan W </w:t>
      </w:r>
      <w:r>
        <w:rPr>
          <w:b/>
          <w:sz w:val="24"/>
        </w:rPr>
        <w:t xml:space="preserve">, </w:t>
      </w:r>
      <w:r>
        <w:rPr>
          <w:b/>
          <w:color w:val="333333"/>
          <w:sz w:val="24"/>
        </w:rPr>
        <w:t xml:space="preserve">Liu C </w:t>
      </w:r>
      <w:r>
        <w:rPr>
          <w:b/>
          <w:sz w:val="24"/>
        </w:rPr>
        <w:t xml:space="preserve">, </w:t>
      </w:r>
      <w:r>
        <w:rPr>
          <w:b/>
          <w:color w:val="333333"/>
          <w:sz w:val="24"/>
        </w:rPr>
        <w:t xml:space="preserve">Zhang L </w:t>
      </w:r>
      <w:r>
        <w:rPr>
          <w:b/>
          <w:sz w:val="24"/>
        </w:rPr>
        <w:t xml:space="preserve">, </w:t>
      </w:r>
      <w:r>
        <w:rPr>
          <w:b/>
          <w:color w:val="333333"/>
          <w:sz w:val="24"/>
        </w:rPr>
        <w:t xml:space="preserve">He M </w:t>
      </w:r>
      <w:r>
        <w:rPr>
          <w:b/>
          <w:sz w:val="24"/>
        </w:rPr>
        <w:t xml:space="preserve">, </w:t>
      </w:r>
      <w:r>
        <w:rPr>
          <w:b/>
          <w:color w:val="333333"/>
          <w:sz w:val="24"/>
        </w:rPr>
        <w:t xml:space="preserve">Xu S </w:t>
      </w:r>
      <w:r>
        <w:rPr>
          <w:b/>
          <w:sz w:val="24"/>
        </w:rPr>
        <w:t xml:space="preserve">, </w:t>
      </w:r>
      <w:r>
        <w:rPr>
          <w:b/>
          <w:color w:val="333333"/>
          <w:sz w:val="24"/>
        </w:rPr>
        <w:t xml:space="preserve">Chen C </w:t>
      </w:r>
      <w:r>
        <w:rPr>
          <w:b/>
          <w:sz w:val="24"/>
        </w:rPr>
        <w:t xml:space="preserve">, </w:t>
      </w:r>
      <w:r>
        <w:rPr>
          <w:b/>
          <w:color w:val="333333"/>
          <w:sz w:val="24"/>
        </w:rPr>
        <w:t xml:space="preserve">Pi H </w:t>
      </w:r>
      <w:r>
        <w:rPr>
          <w:b/>
          <w:sz w:val="24"/>
        </w:rPr>
        <w:t xml:space="preserve">, </w:t>
      </w:r>
      <w:r>
        <w:rPr>
          <w:b/>
          <w:color w:val="333333"/>
          <w:sz w:val="24"/>
        </w:rPr>
        <w:t xml:space="preserve">Gao P </w:t>
      </w:r>
      <w:r>
        <w:rPr>
          <w:b/>
          <w:sz w:val="24"/>
        </w:rPr>
        <w:t xml:space="preserve">, </w:t>
      </w:r>
      <w:r>
        <w:rPr>
          <w:b/>
          <w:color w:val="333333"/>
          <w:sz w:val="24"/>
        </w:rPr>
        <w:t xml:space="preserve">Zhang Y </w:t>
      </w:r>
      <w:r>
        <w:rPr>
          <w:b/>
          <w:sz w:val="24"/>
        </w:rPr>
        <w:t xml:space="preserve">, </w:t>
      </w:r>
      <w:r>
        <w:rPr>
          <w:b/>
          <w:color w:val="333333"/>
          <w:sz w:val="24"/>
        </w:rPr>
        <w:t xml:space="preserve">Zhong M </w:t>
      </w:r>
      <w:r>
        <w:rPr>
          <w:b/>
          <w:sz w:val="24"/>
        </w:rPr>
        <w:t xml:space="preserve">, </w:t>
      </w:r>
      <w:r>
        <w:rPr>
          <w:b/>
          <w:color w:val="333333"/>
          <w:sz w:val="24"/>
        </w:rPr>
        <w:t xml:space="preserve">Yu Z </w:t>
      </w:r>
      <w:r>
        <w:rPr>
          <w:b/>
          <w:sz w:val="24"/>
        </w:rPr>
        <w:t xml:space="preserve">, </w:t>
      </w:r>
      <w:r>
        <w:rPr>
          <w:b/>
          <w:color w:val="333333"/>
          <w:sz w:val="24"/>
        </w:rPr>
        <w:t xml:space="preserve">Zhou Z. </w:t>
      </w:r>
      <w:r>
        <w:rPr>
          <w:b/>
          <w:sz w:val="24"/>
        </w:rPr>
        <w:t xml:space="preserve">Comparación de los efectos genotóxicos inducidos por campos electromagnéticos de frecuencia extremadamente baja de 50 Hz y campos electromagnéticos de radiofrecuencia de 1800 MHz en células GC-2. </w:t>
      </w:r>
      <w:r>
        <w:rPr>
          <w:b/>
          <w:color w:val="333333"/>
          <w:sz w:val="24"/>
        </w:rPr>
        <w:t xml:space="preserve">Radiat Res. </w:t>
      </w:r>
      <w:r>
        <w:rPr>
          <w:b/>
          <w:sz w:val="24"/>
        </w:rPr>
        <w:t xml:space="preserve">183(3):305-314, 2015. </w:t>
      </w:r>
      <w:r>
        <w:rPr>
          <w:b/>
          <w:color w:val="FF0000"/>
          <w:sz w:val="24"/>
        </w:rPr>
        <w:t>(VT, AE, GT, OX, WS, RP)</w:t>
      </w:r>
    </w:p>
    <w:p w:rsidR="00925B77" w:rsidRDefault="00F559A4">
      <w:pPr>
        <w:spacing w:after="113" w:line="229" w:lineRule="auto"/>
        <w:ind w:left="-5" w:right="19" w:hanging="10"/>
      </w:pPr>
      <w:r>
        <w:rPr>
          <w:sz w:val="24"/>
        </w:rPr>
        <w:t xml:space="preserve">Los campos electromagnéticos de frecuencia extremadamente baja (ELF-EMF) y los campos electromagnéticos de radiofrecuencia (RF-EMF) se han considerado como posiblemente carcinógenos para los seres humanos. Sin embargo, sus efectos genotóxicos siguen siendo controvertidos. Para que los experimentos sean controlables y los resultados comparables, estandarizamos las condiciones de exposición y exploramos la genotoxicidad potencial de los ELF-EMF de 50 Hz y los RF-EMF de 1800 MHz. Una línea celular GC-2 derivada de espermatozoides de ratón se expuso de forma intermitente (5 min encendido y 10 min apagado) a ELF-EMF de 50 Hz a una intensidad de 1, 2 o 3 mT o a RF-EMF en modo GSM-Talk a las tasas de absorción específicas (SAR) de 1, 2 o 4 W/kg. Después de la exposición durante 24 h, descubrimos que ni los ELF-EMF ni los RF-EMF afectaron la viabilidad celular utilizando el kit de recuento celular-8. Mediante el uso de un ensayo de cometa alcalino e inmunofluorescencia contra focos γ-H2AX, descubrimos que </w:t>
      </w:r>
      <w:r>
        <w:rPr>
          <w:sz w:val="24"/>
          <w:u w:val="single" w:color="000000"/>
        </w:rPr>
        <w:t xml:space="preserve">la exposición a campos electromagnéticos de muy baja frecuencia (ELF) produjo un aumento significativo de las roturas de cadenas de ADN a 3 mT, </w:t>
      </w:r>
      <w:r>
        <w:rPr>
          <w:sz w:val="24"/>
        </w:rPr>
        <w:t xml:space="preserve">mientras que la exposición a campos electromagnéticos de radiofrecuencia (RF) no tuvo la energía suficiente para inducir tales efectos. Mediante un ensayo de cometa alcalino modificado con formamidopirimidina ADN glicosilasa (FPG), observamos que </w:t>
      </w:r>
      <w:r>
        <w:rPr>
          <w:sz w:val="24"/>
          <w:u w:val="single" w:color="000000"/>
        </w:rPr>
        <w:t xml:space="preserve">la exposición a campos electromagnéticos de radiofrecuencia indujo significativamente daño oxidativo de las bases del ADN a un valor de SAR de 4 W/kg, mientras que la exposición a campos electromagnéticos de muy baja frecuencia (ELF) no lo hizo. </w:t>
      </w:r>
      <w:r>
        <w:rPr>
          <w:sz w:val="24"/>
        </w:rPr>
        <w:t xml:space="preserve">Nuestros resultados sugieren que tanto los campos electromagnéticos de muy baja frecuencia (ELF) como los de radiofrecuencia en las mismas condiciones experimentales pueden producir genotoxicidad a intensidades relativamente altas, pero crean diferentes patrones de daño del ADN. </w:t>
      </w:r>
      <w:r>
        <w:rPr>
          <w:sz w:val="24"/>
          <w:u w:val="single" w:color="000000"/>
        </w:rPr>
        <w:t>Por lo tanto, los mecanismos potenciales subyacentes a la genotoxicidad de campos electromagnéticos de diferentes frecuencias pueden ser diferentes.</w:t>
      </w:r>
    </w:p>
    <w:p w:rsidR="00925B77" w:rsidRDefault="00F559A4">
      <w:pPr>
        <w:spacing w:after="274" w:line="236" w:lineRule="auto"/>
        <w:ind w:left="-5" w:right="15" w:hanging="10"/>
      </w:pPr>
      <w:r>
        <w:rPr>
          <w:b/>
          <w:color w:val="FF0000"/>
          <w:sz w:val="24"/>
        </w:rPr>
        <w:t xml:space="preserve">(E) </w:t>
      </w:r>
      <w:r>
        <w:rPr>
          <w:b/>
          <w:sz w:val="24"/>
        </w:rPr>
        <w:t xml:space="preserve">El-Bialy NS, Rageh MM. Un campo magnético de frecuencia extremadamente baja mejora la eficacia terapéutica del cisplatino en dosis bajas en el tratamiento del carcinoma de Ehrlich. Biomed Res Int. 2013:189352, 2013. </w:t>
      </w:r>
      <w:r>
        <w:rPr>
          <w:b/>
          <w:color w:val="FF0000"/>
          <w:sz w:val="24"/>
        </w:rPr>
        <w:t>(Vo, LE, GT, IX)</w:t>
      </w:r>
    </w:p>
    <w:p w:rsidR="00925B77" w:rsidRDefault="00F559A4">
      <w:pPr>
        <w:spacing w:after="268" w:line="229" w:lineRule="auto"/>
        <w:ind w:left="-5" w:right="19" w:hanging="10"/>
      </w:pPr>
      <w:r>
        <w:rPr>
          <w:sz w:val="24"/>
        </w:rPr>
        <w:t xml:space="preserve">El presente estudio examina la eficacia terapéutica de la administración de cisplatino en dosis bajas (cis) seguida de exposición a un campo magnético de frecuencia extremadamente baja (ELF-MF), con una intensidad media de 10 mT, en el carcinoma de Ehrlich in vivo. Las acciones citotóxicas y genotóxicas de esta combinación se estudiaron mediante el ensayo cometa, el índice mitótico (MI) y la inducción de micronúcleos (MN). Además, también se midió la inhibición del crecimiento tumoral. El tratamiento con cisplatino y ELF-MF (grupo A) aumentó el número de células dañadas en un 54% en comparación con el 41% de los ratones tratados solo con cisplatino (grupo B), el 20% de los ratones tratados mediante exposición a ELF-MF (grupo C) </w:t>
      </w:r>
      <w:r>
        <w:rPr>
          <w:sz w:val="24"/>
        </w:rPr>
        <w:lastRenderedPageBreak/>
        <w:t xml:space="preserve">y el 9% del grupo de control (grupo D). Además, el índice mitótico disminuyó significativamente para todos los grupos tratados (P &lt; 0,001). El porcentaje de disminución para los grupos tratados (A, B y C) fue del 70%, 65% y 22%, respectivamente, en comparación con el grupo de control (D). Además, la tasa de crecimiento tumoral en el día 12 se suprimió significativamente (P &lt; 0,001) para los grupos A, B y C con respecto al grupo (D). </w:t>
      </w:r>
      <w:r>
        <w:rPr>
          <w:sz w:val="24"/>
          <w:u w:val="single" w:color="000000"/>
        </w:rPr>
        <w:t>Estos resultados sugieren que ELF-MF mejoró la actividad citotóxica del cisplatino y potencian el beneficio de utilizar una combinación de cisplatino en dosis bajas y ELF-MF en el tratamiento del carcinoma de Ehrlich.</w:t>
      </w:r>
    </w:p>
    <w:p w:rsidR="00925B77" w:rsidRDefault="00F559A4">
      <w:pPr>
        <w:spacing w:after="274" w:line="236" w:lineRule="auto"/>
        <w:ind w:left="-5" w:right="15" w:hanging="10"/>
      </w:pPr>
      <w:r>
        <w:rPr>
          <w:b/>
          <w:color w:val="FF0000"/>
          <w:sz w:val="24"/>
        </w:rPr>
        <w:t xml:space="preserve">(E) </w:t>
      </w:r>
      <w:r>
        <w:rPr>
          <w:b/>
          <w:sz w:val="24"/>
        </w:rPr>
        <w:t xml:space="preserve">Erdal N, Gürgül S, Celik A. Efectos citogenéticos de un campo magnético de frecuencia extremadamente baja en la médula ósea de ratas Wistar. Mutat Res. 630(1-2):69-77, 2007. </w:t>
      </w:r>
      <w:r>
        <w:rPr>
          <w:b/>
          <w:color w:val="FF0000"/>
          <w:sz w:val="24"/>
        </w:rPr>
        <w:t>(VO, AE, LE, GT)</w:t>
      </w:r>
    </w:p>
    <w:p w:rsidR="00925B77" w:rsidRDefault="00F559A4">
      <w:pPr>
        <w:spacing w:after="0" w:line="229" w:lineRule="auto"/>
        <w:ind w:left="-5" w:right="19" w:hanging="10"/>
      </w:pPr>
      <w:r>
        <w:rPr>
          <w:sz w:val="24"/>
        </w:rPr>
        <w:t>En este estudio, se investigó el potencial genotóxico y citotóxico de los campos magnéticos de frecuencia extremadamente baja (ELF-MF) en células de médula ósea tibial de ratas Wistar, utilizando los sistemas de prueba de aberración cromosómica (CA) y micronúcleo (MN). Además de estos sistemas de prueba, también investigamos el índice mitótico (MI) y la relación de eritrocitos policromáticos (PCE) a eritrocitos normocromáticos (NCE). Las ratas Wistar fueron expuestas agudamente (1 día durante 4 h) y a largo plazo (4 h/día durante 45 días) a un campo magnético uniforme horizontal de 50 Hz, 1 mT generado por un sistema de bobina de Helmholtz. Se utilizó mitomicina C (MMC, 2 mg/kg de peso corporal) como control positivo. Los resultados obtenidos por análisis cromosómico no muestran diferencias estadísticamente significativas entre el control negativo y las muestras expuestas a ELF-MF agudas y a largo plazo. Al comparar la media de la CA del grupo de exposición a largo plazo con el control negativo y la exposición aguda, la media del grupo de exposición a largo plazo fue mayor, pero esto no fue estadísticamente significativo. Sin embargo, la frecuencia media de micronúcleos del grupo de exposición a largo plazo fue considerablemente mayor que la de los grupos de control negativo y de exposición aguda. Esta diferencia fue estadísticamente significativa (p&lt;0,01). Los resultados de la MI en la médula ósea mostraron que los promedios de los grupos AMF y L-MF disminuyeron significativamente en comparación con los del control negativo (p&lt;0,001 y p&lt;0,01, respectivamente). No se encontraron diferencias significativas entre la media de la MI del grupo de exposición A-MF con L-MF. Encontramos que el promedio de las razones PCE/NCE del grupo expuesto a AMF fue significativamente menor que el de los grupos de control negativo y L-MF.</w:t>
      </w:r>
    </w:p>
    <w:p w:rsidR="00925B77" w:rsidRDefault="00F559A4">
      <w:pPr>
        <w:spacing w:after="268" w:line="229" w:lineRule="auto"/>
        <w:ind w:left="-5" w:right="19" w:hanging="10"/>
      </w:pPr>
      <w:r>
        <w:rPr>
          <w:sz w:val="24"/>
        </w:rPr>
        <w:t xml:space="preserve">(p&lt;0,001 y p&lt;0,01, respectivamente). Además, la media grupal de las razones PCE/NCE de LMF fue significativamente menor que el control negativo (p&lt;0,01). También encontramos que el grupo tratado con MMC mostró mayor número de CA y frecuencia de formación de MN en comparación con los de todos los demás grupos (valores p de todos los grupos &lt;0,01) y también el grupo tratado con MMC mostró menor MI y razones PCE/NCE en comparación con los de todos los demás grupos (valores p de todos los grupos &lt;0,01). </w:t>
      </w:r>
      <w:r>
        <w:rPr>
          <w:sz w:val="24"/>
          <w:u w:val="single" w:color="000000"/>
        </w:rPr>
        <w:t>Estas observaciones indican la susceptibilidad in vivo de los mamíferos al potencial de genotoxicidad de ELF-MF.</w:t>
      </w:r>
    </w:p>
    <w:p w:rsidR="00925B77" w:rsidRDefault="00F559A4">
      <w:pPr>
        <w:spacing w:after="274" w:line="236" w:lineRule="auto"/>
        <w:ind w:left="-5" w:right="15" w:hanging="10"/>
      </w:pPr>
      <w:r>
        <w:rPr>
          <w:b/>
          <w:color w:val="FF0000"/>
          <w:sz w:val="24"/>
        </w:rPr>
        <w:t xml:space="preserve">(E) </w:t>
      </w:r>
      <w:r>
        <w:rPr>
          <w:b/>
          <w:sz w:val="24"/>
        </w:rPr>
        <w:t xml:space="preserve">Erdal ME, Yılmaz SG, Gürgül S, Uzun C, Derici D, Erdal N. El perfil de expresión de miRNA se altera de forma diferencial en el cerebro de la rata en comparación con la sangre después de la exposición experimental a un campo electromagnético de 50 Hz y 1 mT. Prog Biophys Mol Biol 132:35-42, 2018. </w:t>
      </w:r>
      <w:r>
        <w:rPr>
          <w:b/>
          <w:color w:val="FF0000"/>
          <w:sz w:val="24"/>
        </w:rPr>
        <w:t>(VO, CE, GE, EP)</w:t>
      </w:r>
    </w:p>
    <w:p w:rsidR="00925B77" w:rsidRDefault="00F559A4">
      <w:pPr>
        <w:spacing w:after="274" w:line="228" w:lineRule="auto"/>
        <w:ind w:left="-5" w:right="9" w:hanging="10"/>
      </w:pPr>
      <w:r>
        <w:rPr>
          <w:color w:val="212121"/>
          <w:sz w:val="24"/>
        </w:rPr>
        <w:lastRenderedPageBreak/>
        <w:t>Las enfermedades complejas comunes son el resultado de interacciones entre el huésped y el medio ambiente. Uno de estos supuestos factores ambientales es la exposición al campo electromagnético, especialmente el campo magnético ocupacional de frecuencia extremadamente baja (ELF), 50 Hz, 1 mT, cuya relevancia neurobiológica sigue siendo esquiva. Evaluamos los efectos de la exposición a ELF-MF a largo plazo (60 días) en los miRNA previamente relacionados con enfermedades cerebrales y humanas (miR-26b-5p, miR-9-5p, miR-29a-3p, miR-106b5p, miR-107, miR-125a-3p). Un total de 64 ratas Wistar-Albino macho/hembra jóvenes (3 semanas de edad) y maduras (10 semanas de edad) se dividieron en grupos expuestos a ELF-MF y simulados. Después del sacrificio de los animales, se recogieron muestras de sangre de la vena de la cola de la rata y de los tejidos cerebrales. Los niveles de expresión de los miRNA se investigaron con la técnica de PCR en tiempo real y la tecnología de sonda TaqMan. Todos los niveles de expresión de miRNA de las ratas hembras jóvenes muestran una disminución significativa en la sangre según las muestras de cerebro (p &lt; 0,05), pero un menor número de miRNA mostraron una disminución significativa similar en la sangre. En conclusión, estas nuevas observaciones podrían informar futuros estudios de psiquiatría biológica clínica sobre la exposición a campos electromagnéticos a largo plazo y las formas en que las interacciones huésped-ambiente contribuyen a las enfermedades cerebrales.</w:t>
      </w:r>
    </w:p>
    <w:p w:rsidR="00925B77" w:rsidRDefault="00F559A4">
      <w:pPr>
        <w:spacing w:after="277" w:line="232" w:lineRule="auto"/>
        <w:ind w:left="-5" w:right="155" w:hanging="10"/>
        <w:jc w:val="both"/>
      </w:pPr>
      <w:r>
        <w:rPr>
          <w:b/>
          <w:color w:val="FF0000"/>
          <w:sz w:val="24"/>
        </w:rPr>
        <w:t xml:space="preserve">(E) </w:t>
      </w:r>
      <w:r>
        <w:rPr>
          <w:b/>
          <w:sz w:val="24"/>
        </w:rPr>
        <w:t xml:space="preserve">Fadel MA, El-Gebaly RH, Mohamed SA, Abdelbacki AMM. Control biofísico del crecimiento de Agrobacterium tumefaciens utilizando ondas electromagnéticas de frecuencia extremadamente baja a frecuencia de resonancia. Biochem Biophys Res Commun. 494(1-2):365-371, 2017. </w:t>
      </w:r>
      <w:r>
        <w:rPr>
          <w:b/>
          <w:color w:val="FF0000"/>
          <w:sz w:val="24"/>
        </w:rPr>
        <w:t>(VO, AE, GT)</w:t>
      </w:r>
    </w:p>
    <w:p w:rsidR="00925B77" w:rsidRDefault="00F559A4">
      <w:pPr>
        <w:spacing w:after="204" w:line="229" w:lineRule="auto"/>
        <w:ind w:left="-5" w:right="19" w:hanging="10"/>
      </w:pPr>
      <w:r>
        <w:rPr>
          <w:sz w:val="24"/>
        </w:rPr>
        <w:t xml:space="preserve">Agrobacterium tumefaciens aislado se expuso a diferentes frecuencias extremadamente bajas de ondas moduladas de amplitud cuadrada (QAMW) de dos generadores para determinar la frecuencia de resonancia que causa la inhibición del crecimiento. La portadora fue una onda sinusoidal de 10 MHz con una amplitud de ±10 Vpp que fue modulada por un segundo generador de onda con una profundidad de modulación de ±2 Vpp y una intensidad de campo constante de 200 V/m a 28 °C. La exposición de A. tumefaciens a 1,0 Hz QAMW durante 90 min inhibió el crecimiento bacteriano en un 49,2%. Además, los antibióticos probados se volvieron más efectivos contra A. tumefaciens después de la exposición. Además, los resultados de ADN, relajación dieléctrica y TEM mostraron cambios moleculares y morfológicos altamente significativos debido a la exposición a 1,0 Hz QAMW durante 90 min. Se ha llevado a cabo un estudio in vivo en plantas de tomate sanas para comprobar la patogenicidad de A. tumefaciens antes y después de la exposición a QAMW a la frecuencia inhibidora. Los síntomas de agalla de la corona y todos los síntomas patológicos fueron más agresivos en las plantas de tomate tratadas con bacterias no expuestas, en comparación con las tratadas con bacterias expuestas. </w:t>
      </w:r>
      <w:r>
        <w:rPr>
          <w:sz w:val="24"/>
          <w:u w:val="single" w:color="000000"/>
        </w:rPr>
        <w:t>Concluimos que la exposición de A. tumefaciens a 1,0 Hz QAMW durante 90 min modificó su actividad celular y la estructura del ADN, lo que inhibió el crecimiento y afectó a la patogenicidad del microbio.</w:t>
      </w:r>
    </w:p>
    <w:p w:rsidR="00925B77" w:rsidRDefault="00F559A4">
      <w:pPr>
        <w:spacing w:after="282" w:line="249" w:lineRule="auto"/>
        <w:ind w:left="-5" w:right="793" w:hanging="10"/>
      </w:pPr>
      <w:r>
        <w:rPr>
          <w:b/>
          <w:color w:val="FF0000"/>
          <w:sz w:val="24"/>
        </w:rPr>
        <w:t xml:space="preserve">(NE) </w:t>
      </w:r>
      <w:r>
        <w:rPr>
          <w:b/>
          <w:color w:val="000065"/>
          <w:sz w:val="24"/>
        </w:rPr>
        <w:t xml:space="preserve">Fairbairn DW </w:t>
      </w:r>
      <w:r>
        <w:rPr>
          <w:sz w:val="24"/>
        </w:rPr>
        <w:t xml:space="preserve">, </w:t>
      </w:r>
      <w:r>
        <w:rPr>
          <w:b/>
          <w:color w:val="000065"/>
          <w:sz w:val="24"/>
        </w:rPr>
        <w:t xml:space="preserve">O'Neill KL </w:t>
      </w:r>
      <w:r>
        <w:rPr>
          <w:b/>
          <w:sz w:val="24"/>
        </w:rPr>
        <w:t xml:space="preserve">El efecto de la exposición a campos electromagnéticos en la formación de roturas de cadenas simples de ADN en células humanas. Cell Mol Biol (Noisy-legrand). 40(4):561-567, 1994. </w:t>
      </w:r>
      <w:r>
        <w:rPr>
          <w:b/>
          <w:color w:val="FF0000"/>
          <w:sz w:val="24"/>
        </w:rPr>
        <w:t>(VT, AE, GT)</w:t>
      </w:r>
    </w:p>
    <w:p w:rsidR="00925B77" w:rsidRDefault="00F559A4">
      <w:pPr>
        <w:spacing w:after="269" w:line="250" w:lineRule="auto"/>
        <w:ind w:left="-5" w:right="130" w:hanging="10"/>
      </w:pPr>
      <w:r>
        <w:rPr>
          <w:sz w:val="24"/>
        </w:rPr>
        <w:lastRenderedPageBreak/>
        <w:t xml:space="preserve">En varios estudios epidemiológicos se ha informado de que los campos electromagnéticos (CEM) están asociados con cánceres humanos. Los agentes asociados con el cáncer afectan al ADN de manera adversa. Este es un informe de un estudio de daño del ADN en células humanas expuestas a CEM. Se propone que las roturas de una sola hebra en el ADN son eventos necesarios tanto en la mutagénesis como en la carcinogénesis. El ensayo de gel de una sola célula es una técnica sensible y precisa que se utilizó en este estudio para la detección de roturas de una sola hebra </w:t>
      </w:r>
      <w:r>
        <w:rPr>
          <w:sz w:val="24"/>
          <w:u w:val="single" w:color="000000"/>
        </w:rPr>
        <w:t>. El sistema de exposición a CEM utilizado aquí pareció no tener un efecto directo en la inducción de daño del ADN en una serie de experimentos. Además, los CEM no tuvieron un efecto significativo en la potenciación del daño del ADN en células tratadas con estrés oxidativo.</w:t>
      </w:r>
    </w:p>
    <w:p w:rsidR="00925B77" w:rsidRDefault="00F559A4">
      <w:pPr>
        <w:spacing w:after="4" w:line="251" w:lineRule="auto"/>
        <w:ind w:left="-5" w:hanging="10"/>
      </w:pPr>
      <w:r>
        <w:rPr>
          <w:b/>
          <w:color w:val="FF0000"/>
          <w:sz w:val="24"/>
        </w:rPr>
        <w:t xml:space="preserve">(E) </w:t>
      </w:r>
      <w:r>
        <w:rPr>
          <w:b/>
          <w:color w:val="333333"/>
          <w:sz w:val="24"/>
        </w:rPr>
        <w:t xml:space="preserve">Fan W </w:t>
      </w:r>
      <w:r>
        <w:rPr>
          <w:b/>
          <w:sz w:val="24"/>
        </w:rPr>
        <w:t xml:space="preserve">, </w:t>
      </w:r>
      <w:r>
        <w:rPr>
          <w:b/>
          <w:color w:val="333333"/>
          <w:sz w:val="24"/>
        </w:rPr>
        <w:t xml:space="preserve">Qian F </w:t>
      </w:r>
      <w:r>
        <w:rPr>
          <w:b/>
          <w:sz w:val="24"/>
        </w:rPr>
        <w:t xml:space="preserve">, </w:t>
      </w:r>
      <w:r>
        <w:rPr>
          <w:b/>
          <w:color w:val="333333"/>
          <w:sz w:val="24"/>
        </w:rPr>
        <w:t xml:space="preserve">Ma Q </w:t>
      </w:r>
      <w:r>
        <w:rPr>
          <w:b/>
          <w:sz w:val="24"/>
        </w:rPr>
        <w:t xml:space="preserve">, </w:t>
      </w:r>
      <w:r>
        <w:rPr>
          <w:b/>
          <w:color w:val="333333"/>
          <w:sz w:val="24"/>
        </w:rPr>
        <w:t xml:space="preserve">Zhang P </w:t>
      </w:r>
      <w:r>
        <w:rPr>
          <w:b/>
          <w:sz w:val="24"/>
        </w:rPr>
        <w:t xml:space="preserve">, </w:t>
      </w:r>
      <w:r>
        <w:rPr>
          <w:b/>
          <w:color w:val="333333"/>
          <w:sz w:val="24"/>
        </w:rPr>
        <w:t xml:space="preserve">Chen T </w:t>
      </w:r>
      <w:r>
        <w:rPr>
          <w:b/>
          <w:sz w:val="24"/>
        </w:rPr>
        <w:t xml:space="preserve">, </w:t>
      </w:r>
      <w:r>
        <w:rPr>
          <w:b/>
          <w:color w:val="333333"/>
          <w:sz w:val="24"/>
        </w:rPr>
        <w:t xml:space="preserve">Chen C </w:t>
      </w:r>
      <w:r>
        <w:rPr>
          <w:b/>
          <w:sz w:val="24"/>
        </w:rPr>
        <w:t xml:space="preserve">, </w:t>
      </w:r>
      <w:r>
        <w:rPr>
          <w:b/>
          <w:color w:val="333333"/>
          <w:sz w:val="24"/>
        </w:rPr>
        <w:t xml:space="preserve">Zhang Y </w:t>
      </w:r>
      <w:r>
        <w:rPr>
          <w:b/>
          <w:sz w:val="24"/>
        </w:rPr>
        <w:t xml:space="preserve">, </w:t>
      </w:r>
      <w:r>
        <w:rPr>
          <w:b/>
          <w:color w:val="333333"/>
          <w:sz w:val="24"/>
        </w:rPr>
        <w:t xml:space="preserve">Deng P </w:t>
      </w:r>
      <w:r>
        <w:rPr>
          <w:b/>
          <w:sz w:val="24"/>
        </w:rPr>
        <w:t xml:space="preserve">, </w:t>
      </w:r>
      <w:r>
        <w:rPr>
          <w:b/>
          <w:color w:val="333333"/>
          <w:sz w:val="24"/>
        </w:rPr>
        <w:t xml:space="preserve">Zhou Z </w:t>
      </w:r>
      <w:r>
        <w:rPr>
          <w:b/>
          <w:sz w:val="24"/>
        </w:rPr>
        <w:t xml:space="preserve">, </w:t>
      </w:r>
      <w:r>
        <w:rPr>
          <w:b/>
          <w:color w:val="333333"/>
          <w:sz w:val="24"/>
        </w:rPr>
        <w:t xml:space="preserve">Yu Z. </w:t>
      </w:r>
      <w:r>
        <w:rPr>
          <w:b/>
          <w:sz w:val="24"/>
        </w:rPr>
        <w:t>50</w:t>
      </w:r>
    </w:p>
    <w:p w:rsidR="00925B77" w:rsidRDefault="00F559A4">
      <w:pPr>
        <w:spacing w:after="274" w:line="236" w:lineRule="auto"/>
        <w:ind w:left="-5" w:right="15" w:hanging="10"/>
      </w:pPr>
      <w:r>
        <w:rPr>
          <w:b/>
          <w:sz w:val="24"/>
        </w:rPr>
        <w:t xml:space="preserve">La exposición a campos electromagnéticos de Hz promueve la proliferación y la producción de citocinas de las células madre mesenquimales de la médula ósea. </w:t>
      </w:r>
      <w:r>
        <w:rPr>
          <w:b/>
          <w:color w:val="333333"/>
          <w:sz w:val="24"/>
        </w:rPr>
        <w:t xml:space="preserve">Int J Clin Exp Med. </w:t>
      </w:r>
      <w:r>
        <w:rPr>
          <w:b/>
          <w:sz w:val="24"/>
        </w:rPr>
        <w:t xml:space="preserve">8(5):7394-7404. 2015. </w:t>
      </w:r>
      <w:r>
        <w:rPr>
          <w:b/>
          <w:color w:val="FF0000"/>
          <w:sz w:val="24"/>
        </w:rPr>
        <w:t>(VT, CE, GE)</w:t>
      </w:r>
    </w:p>
    <w:p w:rsidR="00925B77" w:rsidRDefault="00F559A4">
      <w:pPr>
        <w:spacing w:after="0" w:line="229" w:lineRule="auto"/>
        <w:ind w:left="-5" w:right="19" w:hanging="10"/>
      </w:pPr>
      <w:r>
        <w:rPr>
          <w:sz w:val="24"/>
        </w:rPr>
        <w:t xml:space="preserve">OBJETIVO: Investigar los efectos del campo electromagnético de frecuencia extremadamente baja (ELFEMF) en la proliferación y producción de citocinas de células madre mesenquimales (MSC) y los efectos del medio acondicionado de células madre mesenquimales (MSC-CM) en la proliferación y migración de macrófagos (RAW264.7). MÉTODOS: Se aislaron células madre mesenquimales derivadas de médula ósea (rBMSC) de ratas, se cultivaron y se dividieron aleatoriamente en dos grupos: grupo SHAM (ausencia de exposición al campo electromagnético) y grupo EMF. Las células del grupo EMF se expusieron a ELF-EMF (50 Hz, 1 mT, 4 h/d) bajo sXc-ELF. Las células madre mesenquimales de ratón (mMSC) se expusieron a EMF durante 3 días. RESULTADOS: La viabilidad celular, </w:t>
      </w:r>
      <w:r>
        <w:rPr>
          <w:sz w:val="24"/>
          <w:u w:val="single" w:color="000000"/>
        </w:rPr>
        <w:t xml:space="preserve">la síntesis de ADN </w:t>
      </w:r>
      <w:r>
        <w:rPr>
          <w:sz w:val="24"/>
        </w:rPr>
        <w:t>y la proporción de células en fase S en el grupo EMF aumentaron notablemente en comparación con</w:t>
      </w:r>
    </w:p>
    <w:p w:rsidR="00925B77" w:rsidRDefault="00F559A4">
      <w:pPr>
        <w:spacing w:after="556" w:line="229" w:lineRule="auto"/>
        <w:ind w:left="-5" w:right="19" w:hanging="10"/>
      </w:pPr>
      <w:r>
        <w:rPr>
          <w:sz w:val="24"/>
        </w:rPr>
        <w:t xml:space="preserve">Grupo SHAM (P&lt;0,05). En comparación con el grupo SHAM, las </w:t>
      </w:r>
      <w:r>
        <w:rPr>
          <w:sz w:val="24"/>
          <w:u w:val="single" w:color="000000"/>
        </w:rPr>
        <w:t xml:space="preserve">expresiones de ARNm </w:t>
      </w:r>
      <w:r>
        <w:rPr>
          <w:sz w:val="24"/>
        </w:rPr>
        <w:t xml:space="preserve">de M-CSF y SCF aumentaron notablemente a los 2 días después de la exposición a EMF (P&lt;0,05), las expresiones de ARNm de SCF, M-CSF, TPO, LIF, IL-11 e IL-7 aumentaron drásticamente, pero las expresiones de ARNm de IL-6, SDF-1, IFN-γ y TNF-α permanecieron sin cambios (P&gt;0,05) en mMSC a los 3 días después de la exposición a EMF. En el grupo EMF, la viabilidad de RAW264.7 después del tratamiento con MSC-CM aumentó notablemente en comparación con el grupo SHAM (P&lt;0,05), y la capacidad de migración de RAW264.7 después del tratamiento con MSC-CM en el grupo EMF también aumentó significativamente en comparación con el grupo SHAM (P&lt;0,05). CONCLUSIÓN: </w:t>
      </w:r>
      <w:r>
        <w:rPr>
          <w:sz w:val="24"/>
          <w:u w:val="single" w:color="000000"/>
        </w:rPr>
        <w:t>El EMF puede promover la proliferación de rBMSC, regular positivamente las expresiones de factores de crecimiento hematopoyético en rBMSC y mMSC y aumentar la proliferación y migración inducidas por mMSC de RAW264.7.</w:t>
      </w:r>
    </w:p>
    <w:p w:rsidR="00925B77" w:rsidRDefault="00F559A4">
      <w:pPr>
        <w:spacing w:after="277" w:line="232" w:lineRule="auto"/>
        <w:ind w:left="-5" w:right="25" w:hanging="10"/>
        <w:jc w:val="both"/>
      </w:pPr>
      <w:r>
        <w:rPr>
          <w:b/>
          <w:color w:val="FF0000"/>
        </w:rPr>
        <w:t xml:space="preserve">(E) </w:t>
      </w:r>
      <w:r>
        <w:rPr>
          <w:b/>
          <w:sz w:val="24"/>
        </w:rPr>
        <w:t xml:space="preserve">FanW, HuangZ, FanB. Efectos de la exposición prolongada a un campo magnético estático moderado y sus efectos sinérgicos con el pH alcalino en Enterococcus faecalis. Microb Pathog 115:117-122, 2018. </w:t>
      </w:r>
      <w:r>
        <w:rPr>
          <w:color w:val="5B616B"/>
          <w:sz w:val="24"/>
        </w:rPr>
        <w:t xml:space="preserve">( </w:t>
      </w:r>
      <w:r>
        <w:rPr>
          <w:b/>
          <w:color w:val="FF0000"/>
          <w:sz w:val="24"/>
        </w:rPr>
        <w:t>VT, AE, GE, IX)</w:t>
      </w:r>
    </w:p>
    <w:p w:rsidR="00925B77" w:rsidRDefault="00F559A4">
      <w:pPr>
        <w:spacing w:after="193" w:line="228" w:lineRule="auto"/>
        <w:ind w:left="-5" w:right="9" w:hanging="10"/>
      </w:pPr>
      <w:r>
        <w:rPr>
          <w:color w:val="212121"/>
          <w:sz w:val="24"/>
        </w:rPr>
        <w:lastRenderedPageBreak/>
        <w:t>Se ha demostrado que el campo magnético estático (SMF) afecta biológicamente a varios microorganismos, pero sus efectos sobre Enterococcus faecalis, que está asociado con múltiples infecciones dentales, aún no se han informado. Además, se encontró que Enterococcus faecalis era resistente al ambiente alcalino proporcionado por un importante antimicrobiano dental, el hidróxido de calcio. Por lo tanto, en el estudio se evaluó la actividad antibacteriana de la exposición prolongada a SMF moderado (170 mT) y su posible actividad sinérgica con el pH alcalino (pH = 9). La capacidad de formar una biopelícula en estas condiciones se examinó mediante un ensayo de violeta de cristal. Se realizó una PCR cuantitativa en tiempo real para evaluar la expresión relativa de genes relacionados con el estrés (dnaK y groEL) y la virulencia (efaA, ace, gelE y fsrC). Como indicaron los resultados, la proliferación celular se inhibió después de 120 h de exposición a SMF. Además, el tratamiento combinado de SMF y pH alcalino mostró una acción antimicrobiana significativamente mejorada en comparación con el tratamiento único de SMF y pH alcalino durante más de 24 h y 72 h respectivamente. Sin embargo, la capacidad de formar una biopelícula también mejoró con los tratamientos de SMF y pH alcalino. SMF puede inducir una respuesta al estrés regulando positivamente la expresión de dnaK y elevando la expresión de genes de virulencia (efaA y ace). Estas respuestas fueron más significativas y se regularon positivamente más genes, incluidos groEL, gelE y fsrC cuando se expusieron a SMF y pH alcalino simultáneamente. Por lo tanto, la combinación de SMF y pH alcalino podría ser una estrategia de desinfección prometedora en el área dental y otras áreas asociadas con infecciones por Enterococcus faecalis.</w:t>
      </w:r>
    </w:p>
    <w:p w:rsidR="00925B77" w:rsidRDefault="00F559A4">
      <w:pPr>
        <w:spacing w:after="274" w:line="236" w:lineRule="auto"/>
        <w:ind w:left="-15" w:right="15" w:firstLine="62"/>
      </w:pPr>
      <w:r>
        <w:rPr>
          <w:b/>
          <w:color w:val="FF0000"/>
          <w:sz w:val="24"/>
        </w:rPr>
        <w:t xml:space="preserve">(E) </w:t>
      </w:r>
      <w:r>
        <w:rPr>
          <w:b/>
          <w:sz w:val="24"/>
        </w:rPr>
        <w:t xml:space="preserve">Fathi E, Farahzadi R Mejora de la diferenciación osteogénica de células madre mesenquimales derivadas del tejido adiposo de rata mediante sulfato de zinc bajo un campo electromagnético a través de las vías de señalización PKA, ERK1/2 y Wnt/β-catenina. PLoS One 12(3):e0173877, 2017. </w:t>
      </w:r>
      <w:r>
        <w:rPr>
          <w:b/>
          <w:color w:val="FF0000"/>
          <w:sz w:val="24"/>
        </w:rPr>
        <w:t>(VT, LE, GE)</w:t>
      </w:r>
    </w:p>
    <w:p w:rsidR="00925B77" w:rsidRDefault="00F559A4">
      <w:pPr>
        <w:spacing w:after="195" w:line="228" w:lineRule="auto"/>
        <w:ind w:left="-5" w:right="9" w:hanging="10"/>
      </w:pPr>
      <w:r>
        <w:rPr>
          <w:color w:val="212121"/>
          <w:sz w:val="24"/>
        </w:rPr>
        <w:t xml:space="preserve">Se ha informado que el ion zinc, como un oligoelemento esencial, y los campos electromagnéticos (CEM) están involucrados en la regulación del metabolismo óseo. El objetivo de este estudio fue dilucidar los efectos del sulfato de zinc (ZnSO4) en la diferenciación osteogénica de células madre mesenquimales derivadas del tejido adiposo (ADSC) en presencia de CEM como estrategia en la terapia de la osteoporosis. Se examinaron la medición de la actividad de la fosfatasa alcalina (ALP), el ensayo de calcio y la expresión de varios genes marcadores osteoblásticos para evaluar el efecto del ZnSO4 en la diferenciación osteogénica de las ADSC bajo CEM. La expresión de AMPc y PKA se evaluó mediante ELISA. La expresión de los genes β-catenina, Wnt1, Wnt3a, proteína relacionada con el receptor de lipoproteína de baja densidad 5 (LRP5) y dickkopf1 reducido (DKK1) se utilizaron para detectar la vía Wnt/β-catenina. Se encontró que el ZnSO4, en presencia de EMF, resultó en un aumento en la expresión de genes osteogénicos, actividad de ALP y niveles de calcio. El EMF, en presencia de ZnSO4, aumentó el nivel de AMPc y la actividad de la proteína quinasa A (PKA). El tratamiento de ADSC con inhibidor de la quinasa 1/2 (MAPK)/ERK, o inhibidor de PKA, inhibió significativamente la promoción de marcadores osteogénicos, lo que indica que la inducción de la osteogénesis dependía de las vías de señalización de ERK y PKA. </w:t>
      </w:r>
      <w:r>
        <w:rPr>
          <w:color w:val="212121"/>
          <w:sz w:val="24"/>
          <w:u w:val="single" w:color="212121"/>
        </w:rPr>
        <w:t xml:space="preserve">El análisis de PCR en tiempo real mostró que el ZnSO4, en presencia de EMF, aumentó las expresiones de ARNm de β-catenina, Wnt1, Wnt3a, LRP5 y DKK1. </w:t>
      </w:r>
      <w:r>
        <w:rPr>
          <w:color w:val="212121"/>
          <w:sz w:val="24"/>
        </w:rPr>
        <w:t xml:space="preserve">En este estudio, se demostró que 0,432 µg/ml de ZnSO4, </w:t>
      </w:r>
      <w:r>
        <w:rPr>
          <w:color w:val="212121"/>
          <w:sz w:val="24"/>
        </w:rPr>
        <w:lastRenderedPageBreak/>
        <w:t xml:space="preserve">en presencia de 50 Hz, 20 mT de campo electromagnético, indujo la diferenciación osteogénica de las ADSC a través de las vías de señalización de PKA, ERK1/2 y Wnt/β-catenina. </w:t>
      </w:r>
      <w:r>
        <w:rPr>
          <w:b/>
          <w:color w:val="FF0000"/>
          <w:sz w:val="24"/>
        </w:rPr>
        <w:t xml:space="preserve">(E) </w:t>
      </w:r>
      <w:r>
        <w:rPr>
          <w:b/>
          <w:sz w:val="24"/>
        </w:rPr>
        <w:t xml:space="preserve">Fatigoni C, Dominici L, Moretti M, Villarini M, Monarca S. Efectos genotóxicos de los campos magnéticos de frecuencia extremadamente baja (ELF) evaluados mediante el ensayo de micronúcleos de Tradescantia Environ Toxicol. 20(6):585-91, 2005. </w:t>
      </w:r>
      <w:r>
        <w:rPr>
          <w:b/>
          <w:color w:val="FF0000"/>
          <w:sz w:val="24"/>
        </w:rPr>
        <w:t>(VT, AE, GT)</w:t>
      </w:r>
    </w:p>
    <w:p w:rsidR="00925B77" w:rsidRDefault="00F559A4">
      <w:pPr>
        <w:spacing w:after="0" w:line="229" w:lineRule="auto"/>
        <w:ind w:left="-5" w:right="19" w:hanging="10"/>
      </w:pPr>
      <w:r>
        <w:rPr>
          <w:sz w:val="24"/>
        </w:rPr>
        <w:t>Los campos eléctricos (FE) y los campos magnéticos (MF) de frecuencia extremadamente baja (ELF) se generan durante la producción, transmisión y uso de energía eléctrica. Aunque los estudios epidemiológicos sugieren que existe un riesgo de cáncer asociado con la exposición a ELF-MF, los ensayos de genotoxicidad a corto plazo con bacterias y células de mamíferos han producido resultados inconsistentes. En el presente estudio, investigamos la posible genotoxicidad de ELF-MF mediante el uso del ensayo Tradescantiamicronucleus (Trad-MN), un ensayo sensible, reproducible y bien estandarizado para pruebas de genotoxicidad. Se generó un ELF-MF de 50 Hz mediante un sistema de exposición de laboratorio que consta de un par de bobinas paralelas en una configuración de Helmholtz. Exposición de inflorescencias de Tradescantia (clon n.º 4430) al ELF-MF, a una densidad de flujo (B) correspondiente a 1 mT, durante 1,</w:t>
      </w:r>
    </w:p>
    <w:p w:rsidR="00925B77" w:rsidRDefault="00F559A4">
      <w:pPr>
        <w:spacing w:after="191" w:line="229" w:lineRule="auto"/>
        <w:ind w:left="-5" w:right="19" w:hanging="10"/>
      </w:pPr>
      <w:r>
        <w:rPr>
          <w:sz w:val="24"/>
        </w:rPr>
        <w:t>6 y 24 h dieron como resultado un aumento dependiente del tiempo en la frecuencia de MN. Los resultados indican que una frecuencia de campo de 50 Hz con una intensidad de campo de 1 mT es genotóxica en el bioensayo Trad-MN y sugieren que este ensayo puede ser adecuado como biomonitor para detectar la genotoxicidad de la frecuencia de campo de ELF en el campo.</w:t>
      </w:r>
    </w:p>
    <w:p w:rsidR="00925B77" w:rsidRDefault="00F559A4">
      <w:pPr>
        <w:spacing w:after="274" w:line="236" w:lineRule="auto"/>
        <w:ind w:left="-5" w:right="15" w:hanging="10"/>
      </w:pPr>
      <w:r>
        <w:rPr>
          <w:b/>
          <w:color w:val="FF0000"/>
          <w:sz w:val="24"/>
        </w:rPr>
        <w:t xml:space="preserve">(E) </w:t>
      </w:r>
      <w:r>
        <w:rPr>
          <w:b/>
          <w:sz w:val="24"/>
        </w:rPr>
        <w:t xml:space="preserve">Fedrowitz M, Löscher W. Expresión génica en el tejido de la glándula mamaria de ratas hembra Fischer 344 y Lewis después de la exposición a un campo magnético (50 Hz, 100 µT) durante 2 semanas. Int J Radiat Biol. 88(5):425-429, 2012. </w:t>
      </w:r>
      <w:r>
        <w:rPr>
          <w:b/>
          <w:color w:val="FF0000"/>
          <w:sz w:val="24"/>
        </w:rPr>
        <w:t xml:space="preserve">(VO, LE, GE) </w:t>
      </w:r>
      <w:r>
        <w:rPr>
          <w:b/>
          <w:sz w:val="24"/>
        </w:rPr>
        <w:t>Véase también: Fedrowitz M, Hass R, Löscher W. Efectos de la exposición a un campo magnético de 50 Hz en el marcador de estrés α-amilasa en la glándula mamaria de la rata. Int J Radiat Biol. 88(7):556-564, 2012.</w:t>
      </w:r>
    </w:p>
    <w:p w:rsidR="00925B77" w:rsidRDefault="00F559A4">
      <w:pPr>
        <w:spacing w:after="0" w:line="229" w:lineRule="auto"/>
        <w:ind w:left="-5" w:right="19" w:hanging="10"/>
      </w:pPr>
      <w:r>
        <w:rPr>
          <w:b/>
          <w:sz w:val="24"/>
        </w:rPr>
        <w:t xml:space="preserve">OBJETIVO: </w:t>
      </w:r>
      <w:r>
        <w:rPr>
          <w:sz w:val="24"/>
        </w:rPr>
        <w:t>La cuestión de si la exposición a campos magnéticos de frecuencia industrial (MF) ambientales tiene un impacto en el desarrollo del cáncer de mama sigue siendo equívoca. Anteriormente, observamos diferencias entre las cepas de ratas en la respuesta a los MF del tejido mamario, de modo que el trasfondo genético desempeña un papel en los efectos de los MF. El presente experimento tuvo como objetivo dilucidar los genes candidatos implicados</w:t>
      </w:r>
    </w:p>
    <w:p w:rsidR="00925B77" w:rsidRDefault="00F559A4">
      <w:pPr>
        <w:spacing w:after="292" w:line="229" w:lineRule="auto"/>
        <w:ind w:left="-5" w:right="19" w:hanging="10"/>
      </w:pPr>
      <w:r>
        <w:rPr>
          <w:sz w:val="24"/>
        </w:rPr>
        <w:t xml:space="preserve">en los efectos de MF en comparación con ratas Fischer 344 (F344) susceptibles a MF y ratas Lewis insensibles a MF. </w:t>
      </w:r>
      <w:r>
        <w:rPr>
          <w:b/>
          <w:sz w:val="24"/>
        </w:rPr>
        <w:t xml:space="preserve">MATERIALES Y MÉTODOS: </w:t>
      </w:r>
      <w:r>
        <w:rPr>
          <w:sz w:val="24"/>
        </w:rPr>
        <w:t xml:space="preserve">Se expusieron ratas hembra F344 y Lewis a MF (50 Hz, 100 µT) durante dos semanas y se realizó un análisis de microarray del genoma completo en el tejido de la glándula mamaria. </w:t>
      </w:r>
      <w:r>
        <w:rPr>
          <w:b/>
          <w:sz w:val="24"/>
        </w:rPr>
        <w:t xml:space="preserve">RESULTADOS: </w:t>
      </w:r>
      <w:r>
        <w:rPr>
          <w:sz w:val="24"/>
        </w:rPr>
        <w:t xml:space="preserve">Se observó una expresión génica de α-amilasa notablemente disminuida, disminuciones en la anhidrasa carbónica 6 y la lactoperoxidasa, ambas relevantes para la regulación del pH, y una expresión génica aumentada de cistatina E/M, un supresor tumoral, en F344 expuesta a MF, pero no en ratas Lewis. </w:t>
      </w:r>
      <w:r>
        <w:rPr>
          <w:b/>
          <w:sz w:val="24"/>
        </w:rPr>
        <w:t xml:space="preserve">CONCLUSIÓN: </w:t>
      </w:r>
      <w:r>
        <w:rPr>
          <w:sz w:val="24"/>
          <w:u w:val="single" w:color="000000"/>
        </w:rPr>
        <w:t xml:space="preserve">El tejido mamario F344 expuesto a MF mostró alteraciones en la expresión génica, que estaban ausentes en Lewis y, por lo tanto, pueden estar involucradas en la susceptibilidad a MF de F344. </w:t>
      </w:r>
      <w:r>
        <w:rPr>
          <w:sz w:val="24"/>
        </w:rPr>
        <w:t xml:space="preserve">En particular, la α-amilasa podría servir como un objetivo </w:t>
      </w:r>
      <w:r>
        <w:rPr>
          <w:sz w:val="24"/>
        </w:rPr>
        <w:lastRenderedPageBreak/>
        <w:t>prometedor para estudiar los efectos de MF, porque los primeros experimentos indican que la exposición a MF altera la funcionalidad de esta enzima en el tejido mamario.</w:t>
      </w:r>
    </w:p>
    <w:p w:rsidR="00925B77" w:rsidRDefault="00F559A4">
      <w:pPr>
        <w:spacing w:after="23" w:line="236" w:lineRule="auto"/>
        <w:ind w:left="-5" w:right="15" w:hanging="10"/>
      </w:pPr>
      <w:r>
        <w:rPr>
          <w:b/>
          <w:color w:val="FF0000"/>
          <w:sz w:val="24"/>
        </w:rPr>
        <w:t xml:space="preserve">(E) </w:t>
      </w:r>
      <w:r>
        <w:rPr>
          <w:b/>
          <w:sz w:val="24"/>
        </w:rPr>
        <w:t>Feng B, Ye C, Qiu L, Chen L, Fu Y, Sun W. Liberación de ROS mitocondrial y</w:t>
      </w:r>
    </w:p>
    <w:p w:rsidR="00925B77" w:rsidRDefault="00F559A4">
      <w:pPr>
        <w:spacing w:after="274" w:line="236" w:lineRule="auto"/>
        <w:ind w:left="-5" w:right="15" w:hanging="10"/>
      </w:pPr>
      <w:r>
        <w:rPr>
          <w:b/>
          <w:sz w:val="24"/>
        </w:rPr>
        <w:t xml:space="preserve">La activación posterior de Akt posiblemente mediara el efecto antiapoptótico de un campo magnético de 50 Hz en las células FL. Cell Physiol Biochem 38(6):2489-2499, 2016. </w:t>
      </w:r>
      <w:r>
        <w:rPr>
          <w:b/>
          <w:color w:val="FF0000"/>
          <w:sz w:val="24"/>
        </w:rPr>
        <w:t>(VT, AE, GE)</w:t>
      </w:r>
    </w:p>
    <w:p w:rsidR="00925B77" w:rsidRDefault="00F559A4">
      <w:pPr>
        <w:spacing w:after="268" w:line="229" w:lineRule="auto"/>
        <w:ind w:left="-5" w:right="19" w:hanging="10"/>
      </w:pPr>
      <w:r>
        <w:rPr>
          <w:b/>
          <w:sz w:val="24"/>
        </w:rPr>
        <w:t xml:space="preserve">Antecedentes/objetivos: </w:t>
      </w:r>
      <w:r>
        <w:rPr>
          <w:sz w:val="24"/>
        </w:rPr>
        <w:t>Nuestro estudio anterior demostró que la exposición a un campo magnético (CM) de 50 Hz podría inducir una transición transitoria de la permeabilidad mitocondrial (TMP) en las células. En el presente estudio, el objetivo fue explorar las posibles implicaciones biológicas de la TMP transitoria inducida por CM.</w:t>
      </w:r>
    </w:p>
    <w:p w:rsidR="00925B77" w:rsidRDefault="00F559A4">
      <w:pPr>
        <w:spacing w:after="268" w:line="229" w:lineRule="auto"/>
        <w:ind w:left="-5" w:right="19" w:hanging="10"/>
      </w:pPr>
      <w:r>
        <w:rPr>
          <w:b/>
          <w:sz w:val="24"/>
        </w:rPr>
        <w:t xml:space="preserve">Materiales y métodos: </w:t>
      </w:r>
      <w:r>
        <w:rPr>
          <w:sz w:val="24"/>
        </w:rPr>
        <w:t xml:space="preserve">Las células amnióticas humanas (FL) fueron expuestas a MF por diferentes duraciones o intensidades seguidas de una incubación con estaurosporina durante 4 h. Después de la exposición a MF, se evaluaron la apoptosis temprana de las células, la viabilidad celular de las ROS mitocondriales y el nivel de Akt fosforilada. Después de la exposición a MF seguida de una incubación con estaurosporina, se evaluó la apoptosis temprana de las células. </w:t>
      </w:r>
      <w:r>
        <w:rPr>
          <w:b/>
          <w:sz w:val="24"/>
        </w:rPr>
        <w:t xml:space="preserve">Resultados: </w:t>
      </w:r>
      <w:r>
        <w:rPr>
          <w:sz w:val="24"/>
        </w:rPr>
        <w:t xml:space="preserve">La exposición a MF tuvo un efecto protector contra la apoptosis temprana inducida por estaurosporina, que podría ser abolida por inhibidores de MPT, aunque la exposición a MF por sí sola no tuvo un efecto significativo en la apoptosis temprana o la viabilidad de las células. Además, la exposición de las células a MF aumentó el nivel de ROS mitocondriales que se liberaron al citoplasma a través de los poros de transición de la permeabilidad mitocondrial (mPTP), e indujo la fosforilación de Akt dependiente de ROS. Además, el efecto antiapoptótico de la exposición a MF se eliminó por completo cuando se inhibió Akt. </w:t>
      </w:r>
      <w:r>
        <w:rPr>
          <w:b/>
          <w:sz w:val="24"/>
        </w:rPr>
        <w:t xml:space="preserve">Conclusiones: </w:t>
      </w:r>
      <w:r>
        <w:rPr>
          <w:sz w:val="24"/>
          <w:u w:val="single" w:color="000000"/>
        </w:rPr>
        <w:t>El presente estudio indicó la posibilidad de que la liberación de ROS mitocondriales a través de mPTP y la posterior activación de Akt fueran necesarias para el efecto antiapoptótico de MF.</w:t>
      </w:r>
    </w:p>
    <w:p w:rsidR="00925B77" w:rsidRDefault="00F559A4">
      <w:pPr>
        <w:spacing w:after="282" w:line="227" w:lineRule="auto"/>
        <w:ind w:right="31"/>
        <w:jc w:val="both"/>
      </w:pPr>
      <w:r>
        <w:rPr>
          <w:b/>
          <w:color w:val="222222"/>
          <w:sz w:val="24"/>
        </w:rPr>
        <w:t xml:space="preserve">Ferreira de Sousa, Liciane S Menezes, Wilton Mitsunari Takeshita. Efectos genotóxicos y citotóxicos del uso de teléfonos móviles en el epitelio bucal: una revisión sistemática con metanálisis. Gen Dent. Nov-Dec 2020;68(6):70-74. PMID: 33136050. </w:t>
      </w:r>
      <w:r>
        <w:rPr>
          <w:b/>
          <w:color w:val="FF0000"/>
          <w:sz w:val="24"/>
        </w:rPr>
        <w:t>(Revisión)</w:t>
      </w:r>
    </w:p>
    <w:p w:rsidR="00925B77" w:rsidRDefault="00F559A4">
      <w:pPr>
        <w:spacing w:after="0" w:line="227" w:lineRule="auto"/>
        <w:ind w:left="-5" w:hanging="10"/>
      </w:pPr>
      <w:r>
        <w:rPr>
          <w:color w:val="222222"/>
          <w:sz w:val="24"/>
        </w:rPr>
        <w:t>El uso de teléfonos móviles se basa en ondas de radiofrecuencia (RF), y los dispositivos actúan como transmisores y receptores de energía no ionizante. La prueba de micronúcleos fue desarrollada para identificar aumentos en la ocurrencia de mutaciones en células expuestas a diversos agentes. Esta revisión sistemática con metanálisis se adhirió al siguiente protocolo: definición del objetivo, delineación del método de búsqueda (modelo PICO), realización de la búsqueda, identificación de literatura, selección de artículos y extracción de datos. El estudio tuvo como objetivo responder a la siguiente pregunta de investigación: ¿La radiación no ionizante emitida por los teléfonos móviles tiene efectos genotóxicos y/o citotóxicos en el epitelio oral? La búsqueda de evidencia publicada entre 2009 y 2019 se realizó en las bases de datos MEDLINE, PubMed, Scopus, LILACS, Google Scholar, PROSPERO y Cochrane Library. Se definieron los siguientes criterios de inclusión: investigaciones de efectos sobre la mucosa oral relacionados con RF; investigaciones de efectos citotóxicos y/o genotóxicos; investigaciones que involucraran humanos; e investigaciones utilizando células exfoliadas del epitelio oral.</w:t>
      </w:r>
    </w:p>
    <w:p w:rsidR="00925B77" w:rsidRDefault="00F559A4">
      <w:pPr>
        <w:spacing w:after="280" w:line="227" w:lineRule="auto"/>
        <w:ind w:left="-5" w:hanging="10"/>
      </w:pPr>
      <w:r>
        <w:rPr>
          <w:color w:val="222222"/>
          <w:sz w:val="24"/>
        </w:rPr>
        <w:lastRenderedPageBreak/>
        <w:t>Se excluyeron las investigaciones relacionadas con la glándula parótida. La estrategia de búsqueda encontró 464 artículos; después de la aplicación de los criterios de elegibilidad, se analizaron 358 resúmenes y se excluyeron 351 resúmenes. Después de revisar 7 textos completos, se excluyó 1 estudio. Los 6 estudios incluidos se clasificaron como nivel 5 de calidad de evidencia (estudios observacionales). El metaanálisis incluyó 2 estudios que compararon la frecuencia de micronúcleos en el lado expuesto a campos electromagnéticos de RF (RF-EMF) con la del lado no expuesto. Los estudios evaluados presentaron un bajo grado de evidencia, pero el metaanálisis indicó que no hay efectos genotóxicos asociados con el uso de teléfonos móviles. Sin embargo, las observaciones de otras anomalías nucleares en algunos estudios sugieren la aparición de efectos citotóxicos causados por la exposición a los RF-EMF emitidos por los teléfonos móviles. Se necesitan más estudios para probar o refutar esta asociación.</w:t>
      </w:r>
    </w:p>
    <w:p w:rsidR="00925B77" w:rsidRDefault="00F559A4">
      <w:pPr>
        <w:spacing w:after="282" w:line="249" w:lineRule="auto"/>
        <w:ind w:left="-5" w:right="983" w:hanging="10"/>
      </w:pPr>
      <w:r>
        <w:rPr>
          <w:b/>
          <w:color w:val="FF0000"/>
          <w:sz w:val="24"/>
        </w:rPr>
        <w:t xml:space="preserve">(NE) </w:t>
      </w:r>
      <w:r>
        <w:rPr>
          <w:b/>
          <w:sz w:val="24"/>
        </w:rPr>
        <w:t xml:space="preserve">Fiorani M </w:t>
      </w:r>
      <w:r>
        <w:rPr>
          <w:sz w:val="24"/>
        </w:rPr>
        <w:t xml:space="preserve">, </w:t>
      </w:r>
      <w:r>
        <w:rPr>
          <w:b/>
          <w:sz w:val="24"/>
        </w:rPr>
        <w:t xml:space="preserve">Cantoni O </w:t>
      </w:r>
      <w:r>
        <w:rPr>
          <w:sz w:val="24"/>
        </w:rPr>
        <w:t xml:space="preserve">, </w:t>
      </w:r>
      <w:r>
        <w:rPr>
          <w:b/>
          <w:sz w:val="24"/>
        </w:rPr>
        <w:t xml:space="preserve">Sestili P </w:t>
      </w:r>
      <w:r>
        <w:rPr>
          <w:sz w:val="24"/>
        </w:rPr>
        <w:t xml:space="preserve">, </w:t>
      </w:r>
      <w:r>
        <w:rPr>
          <w:b/>
          <w:sz w:val="24"/>
        </w:rPr>
        <w:t xml:space="preserve">Conti R </w:t>
      </w:r>
      <w:r>
        <w:rPr>
          <w:sz w:val="24"/>
        </w:rPr>
        <w:t xml:space="preserve">, </w:t>
      </w:r>
      <w:r>
        <w:rPr>
          <w:b/>
          <w:sz w:val="24"/>
        </w:rPr>
        <w:t xml:space="preserve">Nicolini P </w:t>
      </w:r>
      <w:r>
        <w:rPr>
          <w:sz w:val="24"/>
        </w:rPr>
        <w:t xml:space="preserve">, </w:t>
      </w:r>
      <w:r>
        <w:rPr>
          <w:b/>
          <w:sz w:val="24"/>
        </w:rPr>
        <w:t xml:space="preserve">Vetrano F </w:t>
      </w:r>
      <w:r>
        <w:rPr>
          <w:sz w:val="24"/>
        </w:rPr>
        <w:t xml:space="preserve">, </w:t>
      </w:r>
      <w:r>
        <w:rPr>
          <w:b/>
          <w:sz w:val="24"/>
        </w:rPr>
        <w:t xml:space="preserve">Dacha M </w:t>
      </w:r>
      <w:r>
        <w:rPr>
          <w:sz w:val="24"/>
        </w:rPr>
        <w:t xml:space="preserve">. </w:t>
      </w:r>
      <w:r>
        <w:rPr>
          <w:b/>
          <w:sz w:val="24"/>
        </w:rPr>
        <w:t xml:space="preserve">Efectos de los campos eléctricos y/o magnéticos en la estructura y función del ADN en células humanas cultivadas. Mutat Res. 282(1):25-29, 1992. </w:t>
      </w:r>
      <w:r>
        <w:rPr>
          <w:b/>
          <w:color w:val="FF0000"/>
          <w:sz w:val="24"/>
        </w:rPr>
        <w:t>(VT, AE, GT)</w:t>
      </w:r>
    </w:p>
    <w:p w:rsidR="00925B77" w:rsidRDefault="00F559A4">
      <w:pPr>
        <w:spacing w:after="269" w:line="250" w:lineRule="auto"/>
        <w:ind w:left="-5" w:right="631" w:hanging="10"/>
      </w:pPr>
      <w:r>
        <w:rPr>
          <w:sz w:val="24"/>
        </w:rPr>
        <w:t>Exposición de células K562 cultivadas a 50 Hz eléctricos (0,2-20 kV/m), magnéticos (0,002-2 G),</w:t>
      </w:r>
    </w:p>
    <w:p w:rsidR="00925B77" w:rsidRDefault="00F559A4">
      <w:pPr>
        <w:spacing w:after="269" w:line="250" w:lineRule="auto"/>
        <w:ind w:left="-5" w:right="631" w:hanging="10"/>
      </w:pPr>
      <w:r>
        <w:rPr>
          <w:sz w:val="24"/>
        </w:rPr>
        <w:t>o la combinación de campos eléctricos y magnéticos durante hasta 24 h no produjo lesiones detectables en el ADN, según se determinó mediante la técnica de elución por filtración. La tasa de crecimiento celular tampoco se vio afectada, así como los niveles intracelulares de ATP y NAD+. Estos resultados indican que, en las condiciones experimentales utilizadas en este estudio, los campos eléctricos, magnéticos y electromagnéticos de 50 Hz no son genotóxicos ni citotóxicos en células de mamíferos cultivadas.</w:t>
      </w:r>
    </w:p>
    <w:p w:rsidR="00925B77" w:rsidRDefault="00F559A4">
      <w:pPr>
        <w:spacing w:after="277" w:line="232" w:lineRule="auto"/>
        <w:ind w:left="-5" w:right="155" w:hanging="10"/>
        <w:jc w:val="both"/>
      </w:pPr>
      <w:r>
        <w:rPr>
          <w:b/>
          <w:color w:val="FF0000"/>
          <w:sz w:val="24"/>
        </w:rPr>
        <w:t xml:space="preserve">(E) </w:t>
      </w:r>
      <w:r>
        <w:rPr>
          <w:b/>
          <w:sz w:val="24"/>
        </w:rPr>
        <w:t xml:space="preserve">Focke F, Schuermann D, Kuster N, Schär P. Fragmentación del ADN en fibroblastos humanos expuestos a campos electromagnéticos de frecuencia extremadamente baja. Mutat Res. 683(1-2):74-83, 2010. </w:t>
      </w:r>
      <w:r>
        <w:rPr>
          <w:b/>
          <w:color w:val="FF0000"/>
          <w:sz w:val="24"/>
        </w:rPr>
        <w:t>(VT, AE, GT, WS)</w:t>
      </w:r>
    </w:p>
    <w:p w:rsidR="00925B77" w:rsidRDefault="00F559A4">
      <w:pPr>
        <w:spacing w:after="268" w:line="229" w:lineRule="auto"/>
        <w:ind w:left="-5" w:right="19" w:hanging="10"/>
      </w:pPr>
      <w:r>
        <w:rPr>
          <w:sz w:val="24"/>
        </w:rPr>
        <w:t xml:space="preserve">Se ha informado de que los campos electromagnéticos de frecuencia extremadamente baja (ELF-EMF) afectan la integridad del ADN en células humanas, con evidencia basada en el ensayo Comet. Estos hallazgos fueron muy debatidos por dos razones principales: la falta de reproducibilidad y la ausencia de una justificación científica plausible de cómo los EMF podrían dañar el ADN. Partiendo de una réplica de los experimentos relevantes, realizamos este estudio para aclarar la existencia y explorar el origen y la naturaleza de los efectos del ADN inducidos por los ELF-EMF. </w:t>
      </w:r>
      <w:r>
        <w:rPr>
          <w:sz w:val="24"/>
          <w:u w:val="single" w:color="000000"/>
        </w:rPr>
        <w:t xml:space="preserve">Nuestros datos confirman que la exposición intermitente (pero no continua) de fibroblastos primarios humanos a un EMF de 50 Hz a una densidad de flujo de 1 mT induce un aumento leve pero significativo de la fragmentación del ADN en el ensayo Comet, y proporcionamos la primera evidencia de que esto es causado por el campo magnético en lugar del eléctrico. </w:t>
      </w:r>
      <w:r>
        <w:rPr>
          <w:sz w:val="24"/>
        </w:rPr>
        <w:t xml:space="preserve">Además, demostramos que las respuestas inducidas por los EMF en el ensayo Comet dependen de la proliferación celular, lo que sugiere que los procesos de replicación del ADN, en lugar del ADN en sí, pueden verse afectados. De manera consistente, los efectos </w:t>
      </w:r>
      <w:r>
        <w:rPr>
          <w:sz w:val="24"/>
        </w:rPr>
        <w:lastRenderedPageBreak/>
        <w:t xml:space="preserve">Comet se correlacionaron con una reducción de células que se replican activamente y un aumento concomitante de células apoptóticas en cultivos expuestos, </w:t>
      </w:r>
      <w:r>
        <w:rPr>
          <w:sz w:val="24"/>
          <w:u w:val="single" w:color="000000"/>
        </w:rPr>
        <w:t xml:space="preserve">mientras que una prueba combinada FpgComet no logró producir evidencia de una contribución notable del daño oxidativo de la base del ADN. </w:t>
      </w:r>
      <w:r>
        <w:rPr>
          <w:sz w:val="24"/>
        </w:rPr>
        <w:t xml:space="preserve">Por lo tanto </w:t>
      </w:r>
      <w:r>
        <w:rPr>
          <w:sz w:val="24"/>
          <w:u w:val="single" w:color="000000"/>
        </w:rPr>
        <w:t xml:space="preserve">, los efectos inducidos por ELF-EMF en el ensayo Comet son reproducibles en condiciones específicas y pueden explicarse por alteraciones menores en los procesos de la fase S y el desencadenamiento ocasional de la apoptosis en lugar de por la generación de daño al ADN </w:t>
      </w:r>
      <w:r>
        <w:rPr>
          <w:sz w:val="24"/>
        </w:rPr>
        <w:t>.</w:t>
      </w:r>
    </w:p>
    <w:p w:rsidR="00925B77" w:rsidRDefault="00F559A4">
      <w:pPr>
        <w:spacing w:after="277" w:line="232" w:lineRule="auto"/>
        <w:ind w:left="-5" w:right="155" w:hanging="10"/>
        <w:jc w:val="both"/>
      </w:pPr>
      <w:r>
        <w:rPr>
          <w:b/>
          <w:color w:val="FF0000"/>
          <w:sz w:val="24"/>
        </w:rPr>
        <w:t xml:space="preserve">(NE) </w:t>
      </w:r>
      <w:r>
        <w:rPr>
          <w:b/>
          <w:sz w:val="24"/>
        </w:rPr>
        <w:t xml:space="preserve">Frahm J, Lantow M, Lupke M, Weiss DG, Simkó M. Alteración de las funciones celulares en macrófagos de ratón después de la exposición a campos magnéticos de 50 Hz. J Cell Biochem. 99(1):168177, 2006. </w:t>
      </w:r>
      <w:r>
        <w:rPr>
          <w:b/>
          <w:color w:val="FF0000"/>
          <w:sz w:val="24"/>
        </w:rPr>
        <w:t>(VT, AE, GT, OX)</w:t>
      </w:r>
    </w:p>
    <w:p w:rsidR="00925B77" w:rsidRDefault="00F559A4">
      <w:pPr>
        <w:spacing w:after="202" w:line="228" w:lineRule="auto"/>
        <w:ind w:left="-5" w:right="9" w:hanging="10"/>
      </w:pPr>
      <w:r>
        <w:rPr>
          <w:color w:val="212121"/>
          <w:sz w:val="24"/>
        </w:rPr>
        <w:t>El objetivo del presente estudio es investigar si los campos electromagnéticos de frecuencia extremadamente baja (ELF-EMF) afectan ciertas funciones celulares y parámetros inmunológicos de macrófagos de ratón. En este estudio, se investigó la influencia de los campos magnéticos (MF) de 50 Hz a 1,0 mT en la actividad fagocítica y en la producción de interleucina-1beta (IL-1beta) en macrófagos diferenciados. La exposición a MF condujo a una mayor actividad fagocítica después de 45 min, que se mostró como un aumento de 1,6 veces en la captación de perlas de látex en células expuestas a MF en comparación con los controles. También demostramos un aumento en la liberación de IL-1beta en macrófagos después de 24 h de exposición (1,0 mT MF). La formación de IL-1beta dependiente del tiempo aumentó significativamente ya después de 4 h y alcanzó un aumento máximo de 12,3 veces después de 24 h en comparación con los controles. Otro aspecto de este estudio fue examinar la capacidad genotóxica de 1,0 mT MF mediante el análisis de la formación de micronúcleos (MN) en macrófagos expuestos a largo plazo (12, 24 y 48 h). Nuestros datos no muestran diferencias significativas en la formación de MN o actividades mitóticas irregulares en las células expuestas. Además, se probaron los efectos de diferentes densidades de flujo (que van desde 0,05 hasta 1,0 mT durante 45 min) de 50 Hz MF en la formación de radicales libres como punto final de la activación celular en células precursoras de macrófagos de ratón. Todas las densidades de flujo probadas estimularon significativamente la formación de radicales libres. Aquí, demostramos la capacidad de ELF-EMF para estimular las funciones celulares fisiológicas en macrófagos de ratón demostrados por la actividad fagocítica significativamente elevada, la liberación de radicales libres y la producción de IL-1beta, lo que sugiere la capacidad de activación celular de ELF-EMF en ausencia de cualquier efecto genotóxico.</w:t>
      </w:r>
    </w:p>
    <w:p w:rsidR="00925B77" w:rsidRDefault="00F559A4">
      <w:pPr>
        <w:spacing w:after="282" w:line="249" w:lineRule="auto"/>
        <w:ind w:left="-5" w:right="654" w:hanging="10"/>
      </w:pPr>
      <w:r>
        <w:rPr>
          <w:b/>
          <w:color w:val="FF0000"/>
          <w:sz w:val="24"/>
        </w:rPr>
        <w:t xml:space="preserve">(NE) </w:t>
      </w:r>
      <w:r>
        <w:rPr>
          <w:b/>
          <w:sz w:val="24"/>
        </w:rPr>
        <w:t xml:space="preserve">Frazier ME </w:t>
      </w:r>
      <w:r>
        <w:rPr>
          <w:sz w:val="24"/>
        </w:rPr>
        <w:t xml:space="preserve">, </w:t>
      </w:r>
      <w:r>
        <w:rPr>
          <w:b/>
          <w:sz w:val="24"/>
        </w:rPr>
        <w:t xml:space="preserve">Reese JA </w:t>
      </w:r>
      <w:r>
        <w:rPr>
          <w:sz w:val="24"/>
        </w:rPr>
        <w:t xml:space="preserve">, </w:t>
      </w:r>
      <w:r>
        <w:rPr>
          <w:b/>
          <w:sz w:val="24"/>
        </w:rPr>
        <w:t xml:space="preserve">Morris JE </w:t>
      </w:r>
      <w:r>
        <w:rPr>
          <w:sz w:val="24"/>
        </w:rPr>
        <w:t xml:space="preserve">, </w:t>
      </w:r>
      <w:r>
        <w:rPr>
          <w:b/>
          <w:sz w:val="24"/>
        </w:rPr>
        <w:t xml:space="preserve">Jostes RF </w:t>
      </w:r>
      <w:r>
        <w:rPr>
          <w:sz w:val="24"/>
        </w:rPr>
        <w:t xml:space="preserve">, </w:t>
      </w:r>
      <w:r>
        <w:rPr>
          <w:b/>
          <w:sz w:val="24"/>
        </w:rPr>
        <w:t xml:space="preserve">Miller DL Exposición de células de mamíferos a campos magnéticos o eléctricos de 60 Hz: análisis de la reparación del ADN de roturas monocatenarias inducidas. Bioelectromagnetismo. 11(3):229-234, 1990. </w:t>
      </w:r>
      <w:r>
        <w:rPr>
          <w:b/>
          <w:color w:val="FF0000"/>
          <w:sz w:val="24"/>
        </w:rPr>
        <w:t>(VT, AE, GT)</w:t>
      </w:r>
    </w:p>
    <w:p w:rsidR="00925B77" w:rsidRDefault="00F559A4">
      <w:pPr>
        <w:spacing w:after="9" w:line="250" w:lineRule="auto"/>
        <w:ind w:left="-5" w:right="631" w:hanging="10"/>
      </w:pPr>
      <w:r>
        <w:rPr>
          <w:sz w:val="24"/>
        </w:rPr>
        <w:t>Se indujo daño al ADN en linfocitos periféricos humanos aislados mediante exposición a 5</w:t>
      </w:r>
    </w:p>
    <w:p w:rsidR="00925B77" w:rsidRDefault="00F559A4">
      <w:pPr>
        <w:spacing w:after="269" w:line="250" w:lineRule="auto"/>
        <w:ind w:left="-5" w:right="631" w:hanging="10"/>
      </w:pPr>
      <w:r>
        <w:rPr>
          <w:sz w:val="24"/>
        </w:rPr>
        <w:t xml:space="preserve">Gy a radiación de </w:t>
      </w:r>
      <w:r>
        <w:rPr>
          <w:sz w:val="24"/>
          <w:vertAlign w:val="superscript"/>
        </w:rPr>
        <w:t xml:space="preserve">60 </w:t>
      </w:r>
      <w:r>
        <w:rPr>
          <w:sz w:val="24"/>
        </w:rPr>
        <w:t xml:space="preserve">Co. Se permitió que las células repararan el daño del ADN mientras estaban expuestas a campos de 60 Hz o mientras estaban expuestas simuladamente. Las células expuestas se sometieron a campos magnéticos (B) o eléctricos (E), solos o en </w:t>
      </w:r>
      <w:r>
        <w:rPr>
          <w:sz w:val="24"/>
        </w:rPr>
        <w:lastRenderedPageBreak/>
        <w:t>combinación, durante su tiempo de reparación asignado. La reparación se detuvo en momentos específicos y las células se lisaron inmediatamente y luego se analizaron para detectar la presencia de roturas de cadena sencilla de ADN (SSB) mediante la técnica de elución alcalina. Entre el 50 y el 75 por ciento de las SSB inducidas se repararon 20 minutos después de la exposición, y la mayor parte del daño restante se reparó después de 180 minutos. Las células se expusieron a un campo B de CA de 60 Hz de 1 mT; un campo E de 1 o 20 V/m; o campos E y B combinados de 0,2 V/m y 0,05 mT, 6 V/m y 0,6 mT, o 20 V/m y 1 mT. No se observó que ninguna de las exposiciones afectara significativamente la reparación del ADN SSB.</w:t>
      </w:r>
    </w:p>
    <w:p w:rsidR="00925B77" w:rsidRDefault="00F559A4">
      <w:pPr>
        <w:spacing w:after="23" w:line="236" w:lineRule="auto"/>
        <w:ind w:left="-5" w:right="15" w:hanging="10"/>
      </w:pPr>
      <w:r>
        <w:rPr>
          <w:b/>
          <w:color w:val="FF0000"/>
          <w:sz w:val="24"/>
        </w:rPr>
        <w:t xml:space="preserve">(E) </w:t>
      </w:r>
      <w:r>
        <w:rPr>
          <w:b/>
          <w:sz w:val="24"/>
        </w:rPr>
        <w:t>Frisch P, Li GC, McLeod K, Laramee CB. Inducción de la expresión de genes de choque térmico en</w:t>
      </w:r>
    </w:p>
    <w:p w:rsidR="00925B77" w:rsidRDefault="00F559A4">
      <w:pPr>
        <w:spacing w:after="274" w:line="236" w:lineRule="auto"/>
        <w:ind w:left="-5" w:right="15" w:hanging="10"/>
      </w:pPr>
      <w:r>
        <w:rPr>
          <w:b/>
          <w:sz w:val="24"/>
        </w:rPr>
        <w:t xml:space="preserve">Fibroblastos primarios RAT1 por campos eléctricos ELF. Bioelectromagnetismo. 34(5):405-413, 2013. </w:t>
      </w:r>
      <w:r>
        <w:rPr>
          <w:b/>
          <w:color w:val="FF0000"/>
          <w:sz w:val="24"/>
        </w:rPr>
        <w:t>(VT, AE, GE) (Campo eléctrico)</w:t>
      </w:r>
    </w:p>
    <w:p w:rsidR="00925B77" w:rsidRDefault="00F559A4">
      <w:pPr>
        <w:spacing w:after="268" w:line="229" w:lineRule="auto"/>
        <w:ind w:left="-5" w:right="19" w:hanging="10"/>
      </w:pPr>
      <w:r>
        <w:rPr>
          <w:sz w:val="24"/>
        </w:rPr>
        <w:t xml:space="preserve">Estudios recientes han demostrado que el fragmento del gen Ku70 puede colocarse en la orientación antisentido bajo el control de un promotor de proteína de choque térmico inducible por calor 70 (HSP70) y activarse mediante exposición a choque térmico. Esto da como resultado la atenuación de la expresión de la proteína Ku70, inhibiendo los procesos de reparación celular y sensibilizando a las células transfectadas a exposiciones como las exposiciones a la radiación ionizante utilizadas clínicamente. Sin embargo, lograr las temperaturas tisulares necesarias para inducir térmicamente la respuesta de HSP70 presenta limitaciones significativas para la aplicación clínica de esta estrategia. Hallazgos previos sugieren un enfoque alternativo para inducir una respuesta de choque térmico, específicamente mediante el uso de estimulación de campo eléctrico de frecuencia extremadamente baja (ELF). Para continuar con este enfoque, investigamos las respuestas de HSP70 en células de fibroblastos primarios de rata (RAT1) transfectadas expuestas a campos eléctricos de 10 Hz a intensidades de 20-500 V/m. Confirmamos que </w:t>
      </w:r>
      <w:r>
        <w:rPr>
          <w:sz w:val="24"/>
          <w:u w:val="single" w:color="000000"/>
        </w:rPr>
        <w:t xml:space="preserve">los campos eléctricos de baja frecuencia pueden inducir la expresión de choque térmico de HSP70, </w:t>
      </w:r>
      <w:r>
        <w:rPr>
          <w:sz w:val="24"/>
        </w:rPr>
        <w:t>con respuestas máximas obtenidas a las 8 h después de una exposición de campo de 2 h. Sin embargo, el aumento aproximado de tres veces en la expresión es sustancialmente menor que el obtenido utilizando estimulación térmica, lo que plantea dudas sobre la utilidad clínica de la respuesta.</w:t>
      </w:r>
    </w:p>
    <w:p w:rsidR="00925B77" w:rsidRDefault="00F559A4">
      <w:pPr>
        <w:spacing w:after="274" w:line="228" w:lineRule="auto"/>
        <w:ind w:left="-5" w:right="9" w:hanging="10"/>
      </w:pPr>
      <w:r>
        <w:rPr>
          <w:b/>
          <w:color w:val="FF0000"/>
          <w:sz w:val="24"/>
        </w:rPr>
        <w:t xml:space="preserve">(E) </w:t>
      </w:r>
      <w:r>
        <w:rPr>
          <w:b/>
          <w:sz w:val="24"/>
        </w:rPr>
        <w:t xml:space="preserve">Garip AI, Akan Z. Efecto de los campos electromagnéticos de frecuencia extremadamente baja ELF-EMF en el número de células apoptóticas; correlación con especies reactivas de oxígeno y HSP. Acta Biol Hung 61(2):158-167, 2010. </w:t>
      </w:r>
      <w:r>
        <w:rPr>
          <w:b/>
          <w:color w:val="FF0000"/>
          <w:sz w:val="24"/>
        </w:rPr>
        <w:t xml:space="preserve">(VT, AE, GE, OX) </w:t>
      </w:r>
      <w:r>
        <w:rPr>
          <w:color w:val="212121"/>
          <w:sz w:val="24"/>
        </w:rPr>
        <w:t xml:space="preserve">Actualmente se acepta que los campos electromagnéticos de frecuencia extremadamente baja ELF-EMF (0-300 Hz) afectan a los sistemas biológicos, aunque aún no se ha dilucidado el mecanismo. En este estudio se investigó el efecto de ELFEMF en el número de células apoptóticas de la línea celular de leucemia humana K562 inducida o no con estrés oxidativo y la correlación con los niveles de proteína de choque térmico 70 (hsp70). Una muestra se trató con H 2 O 2 mientras que la otra se dejó sin tratamiento. Se aplicó ELF-EMF (1 mT, 50 Hz) durante 3 horas. El ELF-EMF solo causó una disminución en el número de células apoptóticas y un ligero aumento en la viabilidad. Sin embargo, aumentó el número de células apoptóticas. En las células tratadas con H 2 O 2 . los </w:t>
      </w:r>
      <w:r>
        <w:rPr>
          <w:color w:val="212121"/>
          <w:sz w:val="24"/>
        </w:rPr>
        <w:lastRenderedPageBreak/>
        <w:t>niveles de hsp70 y especies reactivas de oxígeno (ROS) aumentaron por ELF-EMF. Estos resultados muestran que el efecto de ELF-EMF en los sistemas biológicos depende del estado de la célula: mientras que en células no expuestas a estrés oxidativo es capaz de disminuir el número de células apoptóticas al inducir un aumento en los niveles de hsp, aumenta el número de células apoptóticas en células inducidas por estrés oxidativo.</w:t>
      </w:r>
    </w:p>
    <w:p w:rsidR="00925B77" w:rsidRDefault="00F559A4">
      <w:pPr>
        <w:spacing w:after="274" w:line="236" w:lineRule="auto"/>
        <w:ind w:left="-5" w:right="15" w:hanging="10"/>
      </w:pPr>
      <w:r>
        <w:rPr>
          <w:b/>
          <w:color w:val="FF0000"/>
          <w:sz w:val="24"/>
        </w:rPr>
        <w:t xml:space="preserve">(E) </w:t>
      </w:r>
      <w:r>
        <w:rPr>
          <w:b/>
          <w:sz w:val="24"/>
        </w:rPr>
        <w:t xml:space="preserve">Giorgi G, Marcantonio P, Bersani F, Gavoçi E, Del Re B. Efecto de la exposición a campos magnéticos de frecuencia extremadamente baja en la transposición del ADN en relación con la frecuencia, la forma de onda y el tiempo de exposición. Int J Radiat Biol. 87(6):601-608, 2011. </w:t>
      </w:r>
      <w:r>
        <w:rPr>
          <w:b/>
          <w:color w:val="FF0000"/>
          <w:sz w:val="24"/>
        </w:rPr>
        <w:t>(VT, AE, GT, WS)</w:t>
      </w:r>
    </w:p>
    <w:p w:rsidR="00925B77" w:rsidRDefault="00F559A4">
      <w:pPr>
        <w:spacing w:after="268" w:line="229" w:lineRule="auto"/>
        <w:ind w:left="-5" w:right="19" w:hanging="10"/>
      </w:pPr>
      <w:r>
        <w:rPr>
          <w:b/>
          <w:sz w:val="24"/>
        </w:rPr>
        <w:t xml:space="preserve">OBJETIVO: </w:t>
      </w:r>
      <w:r>
        <w:rPr>
          <w:sz w:val="24"/>
        </w:rPr>
        <w:t xml:space="preserve">Examinar el efecto de la exposición a campos magnéticos de frecuencia extremadamente baja (ELF-MF) sobre la movilidad del transposón (Tn) en relación con el tiempo de exposición, la frecuencia y la forma de onda del campo aplicado. </w:t>
      </w:r>
      <w:r>
        <w:rPr>
          <w:b/>
          <w:sz w:val="24"/>
        </w:rPr>
        <w:t xml:space="preserve">MATERIALES Y MÉTODOS: </w:t>
      </w:r>
      <w:r>
        <w:rPr>
          <w:sz w:val="24"/>
        </w:rPr>
        <w:t xml:space="preserve">Se utilizaron dos sistemas modelo de Escherichia coli: (1) células incapaces de expresar β-galactosidasa (LacZ(-)), que contienen un elemento minitransposón Tn10 capaz de dar capacidad para expresar β-galactosidasa (LacZ(+)) tras su transposición; por lo tanto, en estas células la actividad de transposición puede evaluarse analizando clones LacZ(+); (2) células que portan el plásmido de fertilidad (F(+)) y un elemento Tn5 ubicado en el cromosoma; por lo tanto, en estas células la actividad de transposición puede estimarse mediante un ensayo de conjugación bacteriana. Las células se expusieron a campos magnéticos sinusoidales (SiMF) o de onda cuadrada pulsada (PMF) de varias frecuencias (20, 50, 75 Hz) y durante diferentes tiempos de exposición (15 y 90 min). </w:t>
      </w:r>
      <w:r>
        <w:rPr>
          <w:b/>
          <w:sz w:val="24"/>
        </w:rPr>
        <w:t xml:space="preserve">RESULTADOS: </w:t>
      </w:r>
      <w:r>
        <w:rPr>
          <w:sz w:val="24"/>
        </w:rPr>
        <w:t xml:space="preserve">Tanto la transposición de mini-Tn10 como la de Tn5 disminuyeron con SiMF y aumentaron con PMF, en comparación con el control de exposición simulada. No se encontraron diferencias significativas entre las frecuencias y entre los tiempos de exposición. </w:t>
      </w:r>
      <w:r>
        <w:rPr>
          <w:b/>
          <w:sz w:val="24"/>
        </w:rPr>
        <w:t xml:space="preserve">CONCLUSIONES: </w:t>
      </w:r>
      <w:r>
        <w:rPr>
          <w:sz w:val="24"/>
          <w:u w:val="single" w:color="000000"/>
        </w:rPr>
        <w:t>La exposición a ELF-MF afecta la actividad de transposición y los efectos dependen críticamente de la forma de onda del campo, pero no de la frecuencia y el tiempo de exposición, al menos en el rango observado.</w:t>
      </w:r>
    </w:p>
    <w:p w:rsidR="00925B77" w:rsidRDefault="00F559A4">
      <w:pPr>
        <w:spacing w:after="274" w:line="236" w:lineRule="auto"/>
        <w:ind w:left="-5" w:right="15" w:hanging="10"/>
      </w:pPr>
      <w:r>
        <w:rPr>
          <w:b/>
          <w:color w:val="FF0000"/>
          <w:sz w:val="24"/>
        </w:rPr>
        <w:t xml:space="preserve">(NE) </w:t>
      </w:r>
      <w:r>
        <w:rPr>
          <w:b/>
          <w:sz w:val="24"/>
        </w:rPr>
        <w:t xml:space="preserve">Giorgi G, Lecciso M, Capri M, Lukas Yani S, Virelli A, Bersani F, Del Re B. Una evaluación de la genotoxicidad en células neuronales humanas sometidas a estrés oxidativo bajo un campo magnético pulsado de frecuencia extremadamente baja . Mutat Res Genet Toxicol Environ Mutagen. 775-776:31-37, 2014. </w:t>
      </w:r>
      <w:r>
        <w:rPr>
          <w:b/>
          <w:color w:val="FF0000"/>
          <w:sz w:val="24"/>
        </w:rPr>
        <w:t>(VT, AE, GT)</w:t>
      </w:r>
    </w:p>
    <w:p w:rsidR="00925B77" w:rsidRDefault="00F559A4">
      <w:pPr>
        <w:spacing w:after="268" w:line="229" w:lineRule="auto"/>
        <w:ind w:left="-5" w:right="19" w:hanging="10"/>
      </w:pPr>
      <w:r>
        <w:rPr>
          <w:sz w:val="24"/>
        </w:rPr>
        <w:t xml:space="preserve">La posible genotoxicidad de la exposición a campos magnéticos de frecuencia extremadamente baja (ELF-MF) sigue siendo un tema controvertido. La mayoría de los datos publicados sugieren que por sí solos no afectan a la integridad del ADN, pero varios informes recientes han sugerido que los ELF-MF sinusoidales pueden aumentar el efecto de agentes genotóxicos conocidos. Solo unos pocos estudios abordan los ELF-MF no sinusoidales, incluidos los campos magnéticos pulsados (PMF), que se producen mediante varios dispositivos. El objetivo de este estudio es investigar si la exposición a los PMF puede interferir con el daño y la reparación del ADN en presencia de un agente oxidativo genotóxico en células de tipo neuronal. Para este propósito, se investigó la formación de focos de gamma-H2AX, que es un marcador sensible de las roturas de doble cadena del ADN (DSB), en diferentes puntos del tiempo (1, 24, 48, 72 h) después del tratamiento con H </w:t>
      </w:r>
      <w:r>
        <w:rPr>
          <w:sz w:val="24"/>
          <w:vertAlign w:val="subscript"/>
        </w:rPr>
        <w:t xml:space="preserve">2 </w:t>
      </w:r>
      <w:r>
        <w:rPr>
          <w:sz w:val="24"/>
        </w:rPr>
        <w:t xml:space="preserve">O </w:t>
      </w:r>
      <w:r>
        <w:rPr>
          <w:sz w:val="24"/>
          <w:vertAlign w:val="subscript"/>
        </w:rPr>
        <w:t xml:space="preserve">2 </w:t>
      </w:r>
      <w:r>
        <w:rPr>
          <w:sz w:val="24"/>
        </w:rPr>
        <w:t xml:space="preserve">(300 µM durante 1 h) bajo exposición a PMF (1 mT, 50 Hz) en células de </w:t>
      </w:r>
      <w:r>
        <w:rPr>
          <w:sz w:val="24"/>
        </w:rPr>
        <w:lastRenderedPageBreak/>
        <w:t xml:space="preserve">neuroblastoma humano BE(2)C. Además, se realizó una evaluación de citotoxicidad mediante el ensayo MTT y el análisis del ciclo celular en varios momentos después del tratamiento. En conjunto, </w:t>
      </w:r>
      <w:r>
        <w:rPr>
          <w:sz w:val="24"/>
          <w:u w:val="single" w:color="000000"/>
        </w:rPr>
        <w:t>los resultados sugieren que la exposición a PMF no interfiere con la genotoxicidad y la citotoxicidad inducidas por el estrés oxidativo.</w:t>
      </w:r>
    </w:p>
    <w:p w:rsidR="00925B77" w:rsidRDefault="00F559A4">
      <w:pPr>
        <w:spacing w:after="274" w:line="236" w:lineRule="auto"/>
        <w:ind w:left="-5" w:right="149" w:hanging="10"/>
      </w:pPr>
      <w:r>
        <w:rPr>
          <w:b/>
          <w:color w:val="FF0000"/>
          <w:sz w:val="24"/>
        </w:rPr>
        <w:t xml:space="preserve">(E) </w:t>
      </w:r>
      <w:r>
        <w:rPr>
          <w:b/>
          <w:sz w:val="24"/>
        </w:rPr>
        <w:t xml:space="preserve">Giorgi G, Pirazzini C, Bacalini MG, Giuliani C, Garagnani P, Capri M, Bersani F, Del Re B. Evaluación del efecto combinado de la exposición a campos magnéticos de frecuencia extremadamente baja y el estrés oxidativo en la metilación del promotor LINE-1 en células neuronales humanas. Radiat Environ Biophys. 56(2):193-200, 2017. </w:t>
      </w:r>
      <w:r>
        <w:rPr>
          <w:b/>
          <w:color w:val="FF0000"/>
          <w:sz w:val="24"/>
        </w:rPr>
        <w:t>(VT, AE, GT, EP)</w:t>
      </w:r>
    </w:p>
    <w:p w:rsidR="00925B77" w:rsidRDefault="00F559A4">
      <w:pPr>
        <w:spacing w:after="548" w:line="228" w:lineRule="auto"/>
        <w:ind w:left="-5" w:right="9" w:hanging="10"/>
      </w:pPr>
      <w:r>
        <w:rPr>
          <w:color w:val="212121"/>
          <w:sz w:val="24"/>
        </w:rPr>
        <w:t>Los campos magnéticos de frecuencia extremadamente baja (ELF-MF) han sido clasificados como "posiblemente cancerígenos", pero sus efectos genotóxicos aún no están claros. Hallazgos recientes indican que los mecanismos epigenéticos contribuyen a la disfunción del genoma y es bien sabido que se ven afectados por factores ambientales. Hasta donde sabemos, hasta la fecha la cuestión de si la exposición a ELF-MF puede influir en las modificaciones epigenéticas ha sido poco abordada. En este artículo, investigamos si la exposición a ELF-MF sola y en combinación con estrés oxidativo (OS) puede afectar la metilación del ADN, que es una de las modificaciones epigenéticas más estudiadas. Con este fin, analizamos los niveles de metilación del ADN de la región 5' no traducida (5'UTR) de los elementos nucleares intercalados largos LINE-1 o L1, que se utilizan comúnmente para evaluar el nivel de metilación del genoma global. Se expusieron células neuronales humanas (BE(2)C) durante 24 y 48 h a un campo magnético pulsado de frecuencia extremadamente baja (PMF; 50 Hz, 1 mT) en combinación con OS. Los niveles de metilación de los CpG ubicados en la región 5'UTR de L1 se midieron mediante MassARRAY EpiTYPER. Los resultados indican que las exposiciones a los agentes individuales PMF y OS indujeron disminuciones y aumentos débiles de los niveles de metilación del ADN en diferentes CpG. Sin embargo, la exposición combinada a PMF y OS condujo a una disminución significativa de los niveles de metilación del ADN en diferentes sitios CpG. La mayoría de los cambios fueron transitorios, lo que sugiere que las células pueden restaurar los patrones homeostáticos de metilación del ADN. Se discuten los resultados y se describen las futuras direcciones de investigación.</w:t>
      </w:r>
    </w:p>
    <w:p w:rsidR="00925B77" w:rsidRDefault="00F559A4">
      <w:pPr>
        <w:spacing w:after="0" w:line="229" w:lineRule="auto"/>
        <w:jc w:val="center"/>
      </w:pPr>
      <w:r>
        <w:rPr>
          <w:b/>
          <w:sz w:val="24"/>
        </w:rPr>
        <w:t>GiorgiG, Del ReB Desregulación epigenética en varios tipos de células expuestas a campos magnéticos de frecuencia extremadamente baja. Cell Tissue Res 21 de julio de 2021. doi: 10.1007/s00441-021-03489-</w:t>
      </w:r>
    </w:p>
    <w:p w:rsidR="00925B77" w:rsidRDefault="00F559A4">
      <w:pPr>
        <w:spacing w:after="274" w:line="236" w:lineRule="auto"/>
        <w:ind w:left="-5" w:right="15" w:hanging="10"/>
      </w:pPr>
      <w:r>
        <w:rPr>
          <w:b/>
          <w:sz w:val="24"/>
        </w:rPr>
        <w:t>6. En línea antes de imprimirse. (Reseña)</w:t>
      </w:r>
    </w:p>
    <w:p w:rsidR="00925B77" w:rsidRDefault="00F559A4">
      <w:pPr>
        <w:spacing w:after="274" w:line="228" w:lineRule="auto"/>
        <w:ind w:left="-5" w:right="9" w:hanging="10"/>
      </w:pPr>
      <w:r>
        <w:rPr>
          <w:color w:val="212121"/>
          <w:sz w:val="24"/>
        </w:rPr>
        <w:t xml:space="preserve">Los mecanismos epigenéticos regulan la expresión génica, sin cambiar la secuencia de ADN, y establecen patrones de expresión temporal y espacial específicos para cada tipo de célula. Se han observado alteraciones de las marcas epigenéticas en varias condiciones patológicas, incluyendo cáncer y trastornos neurológicos. Evidencias emergentes indican que una variedad de factores ambientales pueden causar alteraciones epigenéticas y eventualmente influir en los riesgos de enfermedad. Los humanos están cada vez más expuestos a campos magnéticos de frecuencia extremadamente baja (ELF-MFs), que en 2002 fueron clasificados como posibles carcinógenos por la Agencia Internacional para la Investigación sobre el Cáncer. Esta revisión </w:t>
      </w:r>
      <w:r>
        <w:rPr>
          <w:color w:val="212121"/>
          <w:sz w:val="24"/>
        </w:rPr>
        <w:lastRenderedPageBreak/>
        <w:t>resume el conocimiento actual del vínculo entre la exposición a ELF-MFs y alteraciones epigenéticas en varios tipos de células. A pesar del número limitado de publicaciones, la evidencia disponible indica que la exposición a ELF-MFs puede estar asociada con cambios epigenéticos, incluyendo metilación de ADN, modificaciones de histonas y expresión de microARN. Se necesita más investigación para investigar los mecanismos moleculares subyacentes a los fenómenos observados.</w:t>
      </w:r>
    </w:p>
    <w:p w:rsidR="00925B77" w:rsidRDefault="00F559A4">
      <w:pPr>
        <w:spacing w:after="23" w:line="236" w:lineRule="auto"/>
        <w:ind w:left="-5" w:right="15" w:hanging="10"/>
      </w:pPr>
      <w:r>
        <w:rPr>
          <w:b/>
          <w:color w:val="FF0000"/>
          <w:sz w:val="24"/>
        </w:rPr>
        <w:t xml:space="preserve">(E) </w:t>
      </w:r>
      <w:r>
        <w:rPr>
          <w:b/>
          <w:sz w:val="24"/>
        </w:rPr>
        <w:t>GroissS, LammeggerR, BrislingerD. Antioxidantes y reguladores del sistema inmunitario</w:t>
      </w:r>
    </w:p>
    <w:p w:rsidR="00925B77" w:rsidRDefault="00F559A4">
      <w:pPr>
        <w:spacing w:after="274" w:line="236" w:lineRule="auto"/>
        <w:ind w:left="-5" w:right="15" w:hanging="10"/>
      </w:pPr>
      <w:r>
        <w:rPr>
          <w:b/>
          <w:sz w:val="24"/>
        </w:rPr>
        <w:t xml:space="preserve">Las respuestas de THP-1 y PBMC a los campos electromagnéticos pulsados dependen de la intensidad del campo. Int J Environ Res Public Health 18(18):9519m 2021. </w:t>
      </w:r>
      <w:r>
        <w:rPr>
          <w:b/>
          <w:color w:val="FF0000"/>
          <w:sz w:val="24"/>
        </w:rPr>
        <w:t>(VT, AE, GE, CS)</w:t>
      </w:r>
    </w:p>
    <w:p w:rsidR="00925B77" w:rsidRDefault="00F559A4">
      <w:pPr>
        <w:spacing w:after="31" w:line="228" w:lineRule="auto"/>
        <w:ind w:left="-5" w:right="9" w:hanging="10"/>
      </w:pPr>
      <w:r>
        <w:rPr>
          <w:color w:val="212121"/>
          <w:sz w:val="24"/>
        </w:rPr>
        <w:t>Las células inmunes innatas reaccionan a los campos electromagnéticos (CEM) generando especies reactivas de oxígeno.</w:t>
      </w:r>
    </w:p>
    <w:p w:rsidR="00925B77" w:rsidRDefault="00F559A4">
      <w:pPr>
        <w:spacing w:after="31" w:line="228" w:lineRule="auto"/>
        <w:ind w:left="-5" w:right="9" w:hanging="10"/>
      </w:pPr>
      <w:r>
        <w:rPr>
          <w:color w:val="212121"/>
          <w:sz w:val="24"/>
        </w:rPr>
        <w:t>(ROS), mensajeros intracelulares cruciales. Discrepancias en los parámetros aplicados en los estudios de campos electromagnéticos.</w:t>
      </w:r>
    </w:p>
    <w:p w:rsidR="00925B77" w:rsidRDefault="00F559A4">
      <w:pPr>
        <w:spacing w:after="274" w:line="228" w:lineRule="auto"/>
        <w:ind w:left="-5" w:right="9" w:hanging="10"/>
      </w:pPr>
      <w:r>
        <w:rPr>
          <w:color w:val="212121"/>
          <w:sz w:val="24"/>
        </w:rPr>
        <w:t>Por ejemplo, las densidades de flujo complican la comparación directa de las respuestas antioxidantes posteriores y la señalización inmunorreguladora. Por lo tanto, comparamos el impacto de diferentes densidades de flujo de EMF en células leucémicas humanas THP1 y células mononucleares de sangre periférica (PBMC) de donantes sanos para considerar adicionalmente una posible receptividad dispar basada en el origen médico. Los niveles de ROS aumentaron en células THP1 estimuladas con lipopolisacárido (LPS) después de una hora de exposición a EMF. Además, un EMF débil mitigó el agotamiento del agente reductor NAD(P)H en THP1. Ninguno de estos efectos ocurrió en PBMC. El análisis de las respuestas transcripcionales a diversos EMF reveló una elevación de las enzimas antioxidantes PRDX6 (2 veces) y DHCR24 (6 veces) en THP1, lo que implica la participación en el metabolismo de los lípidos. Además, nuestro estudio confirmó los efectos antiinflamatorios de los EMF mediante un aumento de 6 veces en la expresión de IL10. Sorprendentemente, THP1 respondió a campos electromagnéticos débiles, mientras que las células mononucleares de sangre periférica se vieron afectadas principalmente por campos electromagnéticos fuertes, aunque con un estrés celular grave y mayores tasas de apoptosis, indicadas por HSP70 y caspasa 3 (CASP3). En conjunto, nuestros resultados destacan una susceptibilidad alterada de las células inmunitarias de diferente origen y asocian los efectos relacionados con los campos electromagnéticos con la señalización antiinflamatoria y el metabolismo lipídico.</w:t>
      </w:r>
    </w:p>
    <w:p w:rsidR="00925B77" w:rsidRDefault="00F559A4">
      <w:pPr>
        <w:spacing w:after="0"/>
        <w:ind w:left="-5" w:hanging="10"/>
      </w:pPr>
      <w:r>
        <w:rPr>
          <w:color w:val="5B616B"/>
          <w:sz w:val="24"/>
        </w:rPr>
        <w:t>.</w:t>
      </w:r>
    </w:p>
    <w:p w:rsidR="00925B77" w:rsidRDefault="00F559A4">
      <w:pPr>
        <w:spacing w:after="0" w:line="236" w:lineRule="auto"/>
        <w:ind w:left="-15" w:right="287" w:firstLine="62"/>
      </w:pPr>
      <w:r>
        <w:rPr>
          <w:b/>
          <w:color w:val="FF0000"/>
          <w:sz w:val="24"/>
        </w:rPr>
        <w:t xml:space="preserve">(E) </w:t>
      </w:r>
      <w:r>
        <w:rPr>
          <w:b/>
          <w:sz w:val="24"/>
        </w:rPr>
        <w:t>Han Q, Chen R, Wang F, Chen S, Sun X, Guan X, Yang Y, Peng B, Pan X, Li J, Yi W, Li P, Zhang H, Feng D, Chen A, Li X, Li S, Yin Z. Preexposición a 50 Hz.</w:t>
      </w:r>
    </w:p>
    <w:p w:rsidR="00925B77" w:rsidRDefault="00F559A4">
      <w:pPr>
        <w:spacing w:after="274" w:line="236" w:lineRule="auto"/>
        <w:ind w:left="-5" w:right="15" w:hanging="10"/>
      </w:pPr>
      <w:r>
        <w:rPr>
          <w:b/>
          <w:sz w:val="24"/>
        </w:rPr>
        <w:t xml:space="preserve">Los campos electromagnéticos aumentaron la eficacia antiproliferativa del 5-fluorouracilo en las células MCF-7 del cáncer de mama. PLoS One 13(4):e0192888, 2018. </w:t>
      </w:r>
      <w:r>
        <w:rPr>
          <w:b/>
          <w:color w:val="FF0000"/>
          <w:sz w:val="24"/>
        </w:rPr>
        <w:t>(VT, AE, GE, IX)</w:t>
      </w:r>
    </w:p>
    <w:p w:rsidR="00925B77" w:rsidRDefault="00F559A4">
      <w:pPr>
        <w:spacing w:after="274" w:line="228" w:lineRule="auto"/>
        <w:ind w:left="-5" w:right="9" w:hanging="10"/>
      </w:pPr>
      <w:r>
        <w:rPr>
          <w:color w:val="212121"/>
          <w:sz w:val="24"/>
        </w:rPr>
        <w:t xml:space="preserve">La resistencia al 5-fluorouracilo (5-FU) y su supresión inmunitaria inducida han impedido su amplia aplicación en el tratamiento clínico del cáncer de mama. En este estudio, se exploró el efecto combinado de los campos electromagnéticos de 50 Hz y el 5-FU en el tratamiento del cáncer de mama. Las células MCF-7 y MCF10A se preexpusieron a campos electromagnéticos </w:t>
      </w:r>
      <w:r>
        <w:rPr>
          <w:color w:val="212121"/>
          <w:sz w:val="24"/>
        </w:rPr>
        <w:lastRenderedPageBreak/>
        <w:t>de 50 Hz durante 0, 2, 4, 8 y 12 h y luego se trataron con diferentes concentraciones de 5-FU durante 24 h; la viabilidad celular se analizó mediante ensayo MTT y citometría de flujo. Después de la preexposición a campos electromagnéticos de 50 Hz durante 12 h, se detectó la apoptosis y la distribución del ciclo celular en las células MCF-7 y MCF10A mediante citometría de flujo y se midió la síntesis de ADN mediante ensayo de incorporación de EdU. Los niveles de expresión de genes y proteínas relacionados con la apoptosis y el ciclo celular se monitorearon mediante qPCR y transferencia Western. La preexposición a campos electromagnéticos de 50 Hz durante 12 h mejoró el efecto antiproliferativo del 5-FU en la línea celular de cáncer de mama MCF-7 de manera dependiente de la dosis, pero no en la línea celular epitelial de mama humana normal MCF10A. La exposición a campos electromagnéticos de 50 Hz no tuvo efecto sobre la apoptosis y la expresión de P53 de las células MCF-7 y MCF10A, mientras que promovió la síntesis de ADN, indujo la entrada de las células MCF-7 a la fase S del ciclo celular y aumentó los niveles de expresión de las proteínas relacionadas con el ciclo celular Ciclina D1 y Ciclina E. Considerando los mecanismos farmacológicos del 5-FU para interrumpir específicamente la síntesis de ADN, este efecto inhibidor mejorado podría haber resultado de la sensibilidad específica de las células MCF7 en la fase S activa al 5-FU. Nuestros hallazgos demuestran la actividad citotóxica mejorada del 5-FU en las células MCF7 al promover la entrada a la fase S del ciclo celular mediante la exposición a campos electromagnéticos de 50 Hz, lo que proporciona un nuevo método de tratamiento del cáncer basado en el uso combinatorio de campos electromagnéticos de 50 Hz y quimioterapia.</w:t>
      </w:r>
    </w:p>
    <w:p w:rsidR="00925B77" w:rsidRDefault="00F559A4">
      <w:pPr>
        <w:spacing w:after="274" w:line="236" w:lineRule="auto"/>
        <w:ind w:left="-5" w:right="15" w:hanging="10"/>
      </w:pPr>
      <w:r>
        <w:rPr>
          <w:b/>
          <w:color w:val="FF0000"/>
          <w:sz w:val="24"/>
        </w:rPr>
        <w:t xml:space="preserve">(E) </w:t>
      </w:r>
      <w:r>
        <w:rPr>
          <w:b/>
          <w:sz w:val="24"/>
        </w:rPr>
        <w:t xml:space="preserve">Él Z, Selvamurugan N, Warshaw J, Partridge NC. Los campos electromagnéticos pulsados inhiben la formación de osteoclastos humanos y la expresión genética a través de los osteoblastos. Hueso 2018 enero;106:194-203. </w:t>
      </w:r>
      <w:r>
        <w:rPr>
          <w:b/>
          <w:color w:val="FF0000"/>
          <w:sz w:val="24"/>
        </w:rPr>
        <w:t>(VT, LE, GE)</w:t>
      </w:r>
    </w:p>
    <w:p w:rsidR="00925B77" w:rsidRDefault="00F559A4">
      <w:pPr>
        <w:spacing w:after="274" w:line="228" w:lineRule="auto"/>
        <w:ind w:left="-5" w:right="9" w:hanging="10"/>
      </w:pPr>
      <w:r>
        <w:rPr>
          <w:color w:val="212121"/>
          <w:sz w:val="24"/>
        </w:rPr>
        <w:t>Los campos electromagnéticos pulsados (PEMF) pueden ser eficaces para promover la curación de fracturas con consolidación retrasada o no consolidación. Anteriormente informamos que los PEMF (Spinal-Stim® de Orthofix, Inc., Lewisville, TX) estimulaban la proliferación, diferenciación y mineralización de células osteoblásticas de calota de rata en cultivo. En el presente trabajo investigamos los efectos de los PEMF (PhysioStim® de Orthofix, Inc., Lewisville, TX) en macrófagos de médula ósea humana (hBMM) diferenciados en osteoclastos. Los PEMF tuvieron sorprendentes efectos inhibidores en la formación de osteoclastos a partir de hBMM de mujeres jóvenes y mayores. Hubo cambios significativamente mayores en la expresión génica, como se determinó mediante RNAseq de células de mujeres mayores. Curiosamente, todos los genes identificados por RNAseq estaban sobreexpresados y todos eran genes de células mesenquimales u osteoblásticas e incluían miembros de la vía de señalización de TGF-β y muchas proteínas de la matriz extracelular, así como RANKL y osteoprotegerina, lo que indica la naturaleza mixta de estos cultivos. A partir de estos resultados, sugerimos que el PEMF puede inhibir la formación de osteoclastos a través de la acción sobre los osteoblastos. Por lo tanto, el PEMF puede ser muy eficaz para el mantenimiento de la masa ósea en sujetos con osteoporosis.</w:t>
      </w:r>
    </w:p>
    <w:p w:rsidR="00925B77" w:rsidRDefault="00F559A4">
      <w:pPr>
        <w:spacing w:after="0" w:line="236" w:lineRule="auto"/>
        <w:ind w:left="-5" w:right="15" w:hanging="10"/>
      </w:pPr>
      <w:r>
        <w:rPr>
          <w:b/>
          <w:color w:val="FF0000"/>
          <w:sz w:val="24"/>
        </w:rPr>
        <w:t xml:space="preserve">(E) </w:t>
      </w:r>
      <w:r>
        <w:rPr>
          <w:b/>
          <w:sz w:val="24"/>
        </w:rPr>
        <w:t>HeidariS, AbdiS, KariziSZ Evaluación de BCL2 y sus cambios de expresión reguladores MIRS, MIR-15-B y MIR-16 bajo la exposición a frecuencias extremadamente bajas</w:t>
      </w:r>
    </w:p>
    <w:p w:rsidR="00925B77" w:rsidRDefault="00F559A4">
      <w:pPr>
        <w:spacing w:after="23" w:line="236" w:lineRule="auto"/>
        <w:ind w:left="-5" w:right="15" w:hanging="10"/>
      </w:pPr>
      <w:r>
        <w:rPr>
          <w:b/>
          <w:sz w:val="24"/>
        </w:rPr>
        <w:lastRenderedPageBreak/>
        <w:t>Campos electromagnéticos en líneas celulares de cáncer gástrico humano. Protección contra la radiación</w:t>
      </w:r>
    </w:p>
    <w:p w:rsidR="00925B77" w:rsidRDefault="00F559A4">
      <w:pPr>
        <w:spacing w:after="274" w:line="236" w:lineRule="auto"/>
        <w:ind w:left="-5" w:right="15" w:hanging="10"/>
      </w:pPr>
      <w:r>
        <w:rPr>
          <w:b/>
          <w:sz w:val="24"/>
        </w:rPr>
        <w:t xml:space="preserve">Dosimetría 197(2):93-100, 2021. </w:t>
      </w:r>
      <w:r>
        <w:rPr>
          <w:b/>
          <w:color w:val="FF0000"/>
          <w:sz w:val="24"/>
        </w:rPr>
        <w:t>(VT, AE, GE)</w:t>
      </w:r>
    </w:p>
    <w:p w:rsidR="00925B77" w:rsidRDefault="00F559A4">
      <w:pPr>
        <w:spacing w:after="297" w:line="229" w:lineRule="auto"/>
        <w:ind w:left="-5" w:right="19" w:hanging="10"/>
      </w:pPr>
      <w:r>
        <w:rPr>
          <w:sz w:val="24"/>
        </w:rPr>
        <w:t>En esta investigación, se investigaron los cambios en la expresión de linfoma de células B 2 (BCL2), miR-15-b y miR-16 en la línea celular de cáncer gástrico de adenocarcinoma humano (AGS) después de la exposición a densidades de flujo magnético (MFD) de 0,2 y 2 mT de forma continua y discontinua (1,5 h encendido/1,5 h apagado) durante 18 h . Los cambios en la viabilidad celular se evaluaron mediante el ensayo MTT. Se utilizó PCR en tiempo real para evaluar los cambios de expresión de BCL2, miR-15-b y miR-16. Los resultados mostraron que el campo electromagnético de frecuencia extremadamente baja (ELF-EMF) podría reducir significativamente la viabilidad de las células AGS en el MFD continuo de 2 mT. La expresión de BCL2 disminuyó significativamente después de la exposición a MFD continuos de 0,2 y 2 mT y MFD discontinuo de 2 mT. Las expresiones de miR-15-b y miR-16 aumentaron significativamente en MFD continuo y discontinuo de 2 mT. Según los resultados, los campos electromagnéticos de frecuencia extremadamente baja débiles y moderados pueden cambiar las expresiones de BCL2,</w:t>
      </w:r>
    </w:p>
    <w:p w:rsidR="00925B77" w:rsidRDefault="00F559A4">
      <w:pPr>
        <w:spacing w:after="27" w:line="236" w:lineRule="auto"/>
        <w:ind w:left="-5" w:right="15" w:hanging="10"/>
      </w:pPr>
      <w:r>
        <w:rPr>
          <w:b/>
          <w:color w:val="FF0000"/>
          <w:sz w:val="24"/>
        </w:rPr>
        <w:t xml:space="preserve">(E) </w:t>
      </w:r>
      <w:r>
        <w:rPr>
          <w:b/>
          <w:sz w:val="24"/>
          <w:u w:val="single" w:color="000000"/>
        </w:rPr>
        <w:t xml:space="preserve">Helekar </w:t>
      </w:r>
      <w:r>
        <w:rPr>
          <w:b/>
          <w:sz w:val="24"/>
        </w:rPr>
        <w:t xml:space="preserve">SA, </w:t>
      </w:r>
      <w:r>
        <w:rPr>
          <w:b/>
          <w:sz w:val="24"/>
          <w:u w:val="single" w:color="000000"/>
        </w:rPr>
        <w:t xml:space="preserve">Hambarde </w:t>
      </w:r>
      <w:r>
        <w:rPr>
          <w:b/>
          <w:sz w:val="24"/>
        </w:rPr>
        <w:t xml:space="preserve">S, </w:t>
      </w:r>
      <w:r>
        <w:rPr>
          <w:b/>
          <w:sz w:val="24"/>
          <w:u w:val="single" w:color="000000"/>
        </w:rPr>
        <w:t xml:space="preserve">Ijare </w:t>
      </w:r>
      <w:r>
        <w:rPr>
          <w:b/>
          <w:sz w:val="24"/>
        </w:rPr>
        <w:t xml:space="preserve">OB, </w:t>
      </w:r>
      <w:r>
        <w:rPr>
          <w:b/>
          <w:sz w:val="24"/>
          <w:u w:val="single" w:color="000000"/>
        </w:rPr>
        <w:t xml:space="preserve">Pichumani </w:t>
      </w:r>
      <w:r>
        <w:rPr>
          <w:b/>
          <w:sz w:val="24"/>
        </w:rPr>
        <w:t xml:space="preserve">K, </w:t>
      </w:r>
      <w:r>
        <w:rPr>
          <w:b/>
          <w:sz w:val="24"/>
          <w:u w:val="single" w:color="000000"/>
        </w:rPr>
        <w:t xml:space="preserve">Baskin </w:t>
      </w:r>
      <w:r>
        <w:rPr>
          <w:b/>
          <w:sz w:val="24"/>
        </w:rPr>
        <w:t xml:space="preserve">DS, </w:t>
      </w:r>
      <w:r>
        <w:rPr>
          <w:b/>
          <w:sz w:val="24"/>
          <w:u w:val="single" w:color="000000"/>
        </w:rPr>
        <w:t xml:space="preserve">Sharpe </w:t>
      </w:r>
      <w:r>
        <w:rPr>
          <w:b/>
          <w:sz w:val="24"/>
        </w:rPr>
        <w:t>MA. Inducción selectiva del efecto citotóxico rápido en células de glioblastoma mediante campos magnéticos oscilantes. J</w:t>
      </w:r>
    </w:p>
    <w:p w:rsidR="00925B77" w:rsidRDefault="00F559A4">
      <w:pPr>
        <w:spacing w:after="274" w:line="236" w:lineRule="auto"/>
        <w:ind w:left="-5" w:right="15" w:hanging="10"/>
      </w:pPr>
      <w:r>
        <w:rPr>
          <w:b/>
          <w:sz w:val="24"/>
        </w:rPr>
        <w:t xml:space="preserve">Cancer Res Clin Oncol 2021 diciembre;147(12):3577-3589. </w:t>
      </w:r>
      <w:r>
        <w:rPr>
          <w:b/>
          <w:color w:val="FF0000"/>
          <w:sz w:val="24"/>
        </w:rPr>
        <w:t>(VT, AE, GE, CS)</w:t>
      </w:r>
    </w:p>
    <w:p w:rsidR="00925B77" w:rsidRDefault="00F559A4">
      <w:pPr>
        <w:spacing w:after="547" w:line="229" w:lineRule="auto"/>
        <w:ind w:left="-5" w:right="19" w:hanging="10"/>
      </w:pPr>
      <w:r>
        <w:rPr>
          <w:b/>
          <w:sz w:val="24"/>
        </w:rPr>
        <w:t xml:space="preserve">Objetivo: </w:t>
      </w:r>
      <w:r>
        <w:rPr>
          <w:sz w:val="24"/>
        </w:rPr>
        <w:t xml:space="preserve">Los mecanismos subyacentes a los efectos anticancerígenos de los campos electromagnéticos son poco conocidos. Se ha aprobado un dispositivo terapéutico generador de campos eléctricos alternos llamado dispositivo Optune™ para el tratamiento del glioblastoma (GBM). Hemos desarrollado un nuevo dispositivo que genera campos magnéticos oscilantes (OMF) mediante la rotación rápida de imanes permanentes potentes en patrones especialmente diseñados de frecuencia y tiempo y lo hemos utilizado para tratar a un paciente con GBM recurrente en etapa terminal según un protocolo de tratamiento de acceso expandido/uso compasivo. Aquí, nos preguntamos si los OMF causan efectos citotóxicos selectivos en el GBM y si es a través de la generación de especies reactivas de oxígeno (ROS). </w:t>
      </w:r>
      <w:r>
        <w:rPr>
          <w:b/>
          <w:sz w:val="24"/>
        </w:rPr>
        <w:t xml:space="preserve">Métodos: </w:t>
      </w:r>
      <w:r>
        <w:rPr>
          <w:sz w:val="24"/>
        </w:rPr>
        <w:t xml:space="preserve">Estimulamos células de GBM derivadas del paciente, células de cáncer de pulmón, neuronas corticales humanas normales, astrocitos y células epiteliales bronquiales utilizando generadores de OMF (oncosciladores) de nuestro dispositivo oncomagnetico y comparamos los resultados con los obtenidos en condiciones de control sin estimulación o con estimulación simulada. Se utilizó microscopía de fluorescencia cuantitativa para evaluar la morfología celular, la viabilidad y los mecanismos de producción de ROS. </w:t>
      </w:r>
      <w:r>
        <w:rPr>
          <w:b/>
          <w:sz w:val="24"/>
        </w:rPr>
        <w:t xml:space="preserve">Resultados: </w:t>
      </w:r>
      <w:r>
        <w:rPr>
          <w:sz w:val="24"/>
        </w:rPr>
        <w:t xml:space="preserve">Encontramos que el OMF induce la muerte celular altamente selectiva de células de GBM derivadas de pacientes asociadas con la activación de la caspasa 3, mientras que deja intactas las células de tejido normal. El efecto citotóxico del OMF también se observa en células de cáncer pulmonar. El mecanismo subyacente es un marcado aumento de ROS en las mitocondrias, posiblemente en parte a través de la perturbación del flujo de electrones en la cadena respiratoria. </w:t>
      </w:r>
      <w:r>
        <w:rPr>
          <w:b/>
          <w:sz w:val="24"/>
        </w:rPr>
        <w:t xml:space="preserve">Conclusión: </w:t>
      </w:r>
      <w:r>
        <w:rPr>
          <w:sz w:val="24"/>
        </w:rPr>
        <w:t xml:space="preserve">Los campos magnéticos rotatorios producidos por un nuevo dispositivo no invasivo matan </w:t>
      </w:r>
      <w:r>
        <w:rPr>
          <w:sz w:val="24"/>
        </w:rPr>
        <w:lastRenderedPageBreak/>
        <w:t>selectivamente células de glioblastoma humano cultivadas y células de cáncer de pulmón de células no pequeñas al aumentar las especies reactivas de oxígeno intracelulares, pero no las células de tejido humano normal.</w:t>
      </w:r>
    </w:p>
    <w:p w:rsidR="00925B77" w:rsidRDefault="00F559A4">
      <w:pPr>
        <w:spacing w:after="23" w:line="236" w:lineRule="auto"/>
        <w:ind w:left="-5" w:right="15" w:hanging="10"/>
      </w:pPr>
      <w:r>
        <w:rPr>
          <w:b/>
          <w:color w:val="FF0000"/>
          <w:sz w:val="24"/>
        </w:rPr>
        <w:t xml:space="preserve">(E) </w:t>
      </w:r>
      <w:r>
        <w:rPr>
          <w:b/>
          <w:sz w:val="24"/>
        </w:rPr>
        <w:t>Heredia-Rojas JA, Rodríguez de la Fuente AO, Alcocer González JM, Rodríguez-</w:t>
      </w:r>
    </w:p>
    <w:p w:rsidR="00925B77" w:rsidRDefault="00F559A4">
      <w:pPr>
        <w:spacing w:after="0" w:line="236" w:lineRule="auto"/>
        <w:ind w:left="-5" w:right="15" w:hanging="10"/>
      </w:pPr>
      <w:r>
        <w:rPr>
          <w:b/>
          <w:sz w:val="24"/>
        </w:rPr>
        <w:t>Flores LE, Rodríguez-Padilla C, Santoyo-Stephano MA, Castañeda-Garza E, TamézGuerra RS. Efecto de campos magnéticos de 60 Hz sobre la activación del promotor hsp70 en cultivos</w:t>
      </w:r>
    </w:p>
    <w:p w:rsidR="00925B77" w:rsidRDefault="00F559A4">
      <w:pPr>
        <w:spacing w:after="274" w:line="236" w:lineRule="auto"/>
        <w:ind w:left="-5" w:right="15" w:hanging="10"/>
      </w:pPr>
      <w:r>
        <w:rPr>
          <w:b/>
          <w:sz w:val="24"/>
        </w:rPr>
        <w:t xml:space="preserve">Células INER-37 y RMA E7. In Vitro Cell Dev Biol Anim. 46(9):758-63, 2010. </w:t>
      </w:r>
      <w:r>
        <w:rPr>
          <w:b/>
          <w:color w:val="FF0000"/>
          <w:sz w:val="24"/>
        </w:rPr>
        <w:t>(VT, AE, GE, CS)</w:t>
      </w:r>
    </w:p>
    <w:p w:rsidR="00925B77" w:rsidRDefault="00F559A4">
      <w:pPr>
        <w:spacing w:after="268" w:line="229" w:lineRule="auto"/>
        <w:ind w:left="-5" w:right="19" w:hanging="10"/>
      </w:pPr>
      <w:r>
        <w:rPr>
          <w:sz w:val="24"/>
        </w:rPr>
        <w:t xml:space="preserve">Se ha informado que los campos magnéticos (MF) de 50-60 Hz con densidades de flujo que van desde microtesla a militesla son capaces de inducir el factor de choque térmico o proteínas de choque térmico en varias células. En este estudio, investigamos el efecto del MF sinusoidal de 60 Hz a 8 y 80 µT en la expresión del gen de la luciferasa contenido en un plásmido etiquetado como plásmido de campo electromagnético (pEMF). Este constructo genético contiene las secuencias específicas descritas previamente para la inducción de la expresión de hsp70 por MF, así como el reportero para el gen de la luciferasa. El vector pEMF se transfectó en líneas celulares INER-37 y RMA E7 que luego se expusieron a MF o choque térmico (TS). Las células que recibieron los tratamientos MF o TS y sus controles se procesaron de acuerdo con el sistema de ensayo de luciferasa para evaluar la actividad de la luciferasa. </w:t>
      </w:r>
      <w:r>
        <w:rPr>
          <w:sz w:val="24"/>
          <w:u w:val="single" w:color="000000"/>
        </w:rPr>
        <w:t>Se observó una mayor expresión del gen de luciferasa en las células INER-37 expuestas a MF y TS en comparación con los controles (p &lt; 0,05), pero la exposición a MF no tuvo efecto en la línea celular RMA E7.</w:t>
      </w:r>
    </w:p>
    <w:p w:rsidR="00925B77" w:rsidRDefault="00F559A4">
      <w:pPr>
        <w:spacing w:after="274" w:line="236" w:lineRule="auto"/>
        <w:ind w:left="-5" w:right="15" w:hanging="10"/>
      </w:pPr>
      <w:r>
        <w:rPr>
          <w:b/>
          <w:color w:val="FF0000"/>
          <w:sz w:val="24"/>
        </w:rPr>
        <w:t xml:space="preserve">(E) </w:t>
      </w:r>
      <w:r>
        <w:rPr>
          <w:b/>
          <w:sz w:val="24"/>
        </w:rPr>
        <w:t xml:space="preserve">HiraiT, Taniura H, Goto Y, Ogura M, Sng JCG, Yoneda Y. Estimulación de la vía ubiquitina-proteasoma a través de la expresión de amidohidrolasa para asparagina N-terminal (Ntan1) en neuronas de hipocampo de rata cultivadas expuestas a magnetismo estático. J Neurochem 96(6):1519-1530, 2006. </w:t>
      </w:r>
      <w:r>
        <w:rPr>
          <w:b/>
          <w:color w:val="FF0000"/>
          <w:sz w:val="24"/>
        </w:rPr>
        <w:t>(VT, AE, GE)</w:t>
      </w:r>
    </w:p>
    <w:p w:rsidR="00925B77" w:rsidRDefault="00F559A4">
      <w:pPr>
        <w:spacing w:after="274" w:line="228" w:lineRule="auto"/>
        <w:ind w:left="-5" w:right="9" w:hanging="10"/>
      </w:pPr>
      <w:r>
        <w:rPr>
          <w:color w:val="212121"/>
          <w:sz w:val="24"/>
        </w:rPr>
        <w:t xml:space="preserve">Con el fin de dilucidar los mecanismos subyacentes a la modulación por magnetismo estático de la funcionalidad y/o integridad celular en el cerebro, examinamos genes sensibles al magnetismo breve en neuronas hipocampales de rata cultivadas mediante análisis de visualización diferencial. Por primera vez, clonamos e identificamos Ntan1 (amidohidrolasa para asparagina N-terminal) como un gen sensible al magnetismo en el cerebro de rata. Ntan1 es un componente esencial de una señal de degradación de proteínas, que es un residuo N-terminal desestabilizador de una proteína, en la regla del extremo N. La histoquímica de hibridación in situ reveló una expresión abundante de ARNm de Ntan1 en neuronas hipocampales in vivo. El análisis de transferencia Northern mostró que el ARNm de Ntan1 aumentó aproximadamente tres veces después de 3 h en respuesta a magnetismo breve. El magnetismo breve también aumentó la actividad transcripcional del promotor Ntan1 mediante el ensayo de reportero de luciferasa. Un magnetismo breve indujo la degradación de la proteína 2 asociada a los microtúbulos (MAP2) sin afectar la morfología y la viabilidad celular, lo que se evitó mediante un inhibidor selectivo del proteasoma 26S en las neuronas del hipocampo. La sobreexpresión de Ntan1 utilizando el vector de adenovirus Ntan1 recombinante resultó en una marcada disminución en la expresión de la proteína MAP2 en las neuronas del hipocampo. Nuestros resultados sugieren que el magnetismo breve conduce a la inducción de Ntan1 responsable de </w:t>
      </w:r>
      <w:r>
        <w:rPr>
          <w:color w:val="212121"/>
          <w:sz w:val="24"/>
        </w:rPr>
        <w:lastRenderedPageBreak/>
        <w:t xml:space="preserve">la degradación de la proteína MAP2 a través de </w:t>
      </w:r>
      <w:r>
        <w:rPr>
          <w:color w:val="212121"/>
          <w:sz w:val="24"/>
          <w:u w:val="single" w:color="212121"/>
        </w:rPr>
        <w:t xml:space="preserve">la vía ubiquitina-proteasoma </w:t>
      </w:r>
      <w:r>
        <w:rPr>
          <w:color w:val="212121"/>
          <w:sz w:val="24"/>
        </w:rPr>
        <w:t>en las neuronas del hipocampo de rata.</w:t>
      </w:r>
    </w:p>
    <w:p w:rsidR="00925B77" w:rsidRDefault="00F559A4">
      <w:pPr>
        <w:spacing w:after="0" w:line="249" w:lineRule="auto"/>
        <w:ind w:left="-5" w:right="1" w:hanging="10"/>
      </w:pPr>
      <w:r>
        <w:rPr>
          <w:b/>
          <w:color w:val="FF0000"/>
          <w:sz w:val="24"/>
        </w:rPr>
        <w:t xml:space="preserve">(E) </w:t>
      </w:r>
      <w:r>
        <w:rPr>
          <w:b/>
          <w:color w:val="000065"/>
          <w:sz w:val="24"/>
        </w:rPr>
        <w:t xml:space="preserve">Hong R </w:t>
      </w:r>
      <w:r>
        <w:rPr>
          <w:sz w:val="24"/>
        </w:rPr>
        <w:t xml:space="preserve">, </w:t>
      </w:r>
      <w:r>
        <w:rPr>
          <w:b/>
          <w:color w:val="000065"/>
          <w:sz w:val="24"/>
        </w:rPr>
        <w:t xml:space="preserve">Zhang Y </w:t>
      </w:r>
      <w:r>
        <w:rPr>
          <w:sz w:val="24"/>
        </w:rPr>
        <w:t xml:space="preserve">, </w:t>
      </w:r>
      <w:r>
        <w:rPr>
          <w:b/>
          <w:color w:val="000065"/>
          <w:sz w:val="24"/>
        </w:rPr>
        <w:t xml:space="preserve">Liu Y </w:t>
      </w:r>
      <w:r>
        <w:rPr>
          <w:sz w:val="24"/>
        </w:rPr>
        <w:t xml:space="preserve">, </w:t>
      </w:r>
      <w:r>
        <w:rPr>
          <w:b/>
          <w:color w:val="000065"/>
          <w:sz w:val="24"/>
        </w:rPr>
        <w:t xml:space="preserve">Weng EQ </w:t>
      </w:r>
      <w:r>
        <w:rPr>
          <w:b/>
          <w:sz w:val="24"/>
        </w:rPr>
        <w:t xml:space="preserve">. [Efectos de campos electromagnéticos de frecuencia extremadamente baja sobre el ADN de las células testiculares y la estructura de la cromatina de los espermatozoides en ratones] </w:t>
      </w:r>
      <w:r>
        <w:rPr>
          <w:b/>
          <w:color w:val="000065"/>
          <w:sz w:val="24"/>
        </w:rPr>
        <w:t>Zhonghua Lao Dong</w:t>
      </w:r>
    </w:p>
    <w:p w:rsidR="00925B77" w:rsidRDefault="00F559A4">
      <w:pPr>
        <w:spacing w:after="282" w:line="249" w:lineRule="auto"/>
        <w:ind w:left="-5" w:right="2018" w:hanging="10"/>
      </w:pPr>
      <w:r>
        <w:rPr>
          <w:b/>
          <w:color w:val="000065"/>
          <w:sz w:val="24"/>
        </w:rPr>
        <w:t xml:space="preserve">Wei Sheng Zhi Ye Bing Za Zhi. </w:t>
      </w:r>
      <w:r>
        <w:rPr>
          <w:b/>
          <w:sz w:val="24"/>
        </w:rPr>
        <w:t xml:space="preserve">23(6):414-417, 2005. </w:t>
      </w:r>
      <w:r>
        <w:rPr>
          <w:b/>
          <w:color w:val="FF0000"/>
          <w:sz w:val="24"/>
        </w:rPr>
        <w:t xml:space="preserve">(VO, LE, GT, RP) </w:t>
      </w:r>
      <w:r>
        <w:rPr>
          <w:b/>
          <w:sz w:val="24"/>
        </w:rPr>
        <w:t>[Artículo en chino]</w:t>
      </w:r>
    </w:p>
    <w:p w:rsidR="00925B77" w:rsidRDefault="00F559A4">
      <w:pPr>
        <w:spacing w:after="0" w:line="250" w:lineRule="auto"/>
        <w:ind w:left="-5" w:right="770" w:hanging="10"/>
      </w:pPr>
      <w:r>
        <w:rPr>
          <w:sz w:val="24"/>
        </w:rPr>
        <w:t>OBJETIVO: Estudiar los efectos de los campos electromagnéticos (CEM) de 50 Hz sobre el ADN de las células testiculares y la estructura de la cromatina de los espermatozoides en ratones. MÉTODOS: Los ratones fueron expuestos a campos electromagnéticos de 50 Hz, 0,2 mT o 6,4 mT durante 4 semanas. La rotura de la cadena de ADN en las células testiculares se detectó mediante un ensayo de electroforesis en gel de células individuales. La estructura de la cromatina de los espermatozoides se analizó mediante un ensayo de estructura de la cromatina de los espermatozoides con citometría de flujo. RESULTADOS: Después de la exposición a campos electromagnéticos de 50 Hz, 0,2 mT o 6,4 mT, el porcentaje de células con</w:t>
      </w:r>
    </w:p>
    <w:p w:rsidR="00925B77" w:rsidRDefault="00F559A4">
      <w:pPr>
        <w:spacing w:after="9" w:line="250" w:lineRule="auto"/>
        <w:ind w:left="-5" w:right="631" w:hanging="10"/>
      </w:pPr>
      <w:r>
        <w:rPr>
          <w:sz w:val="24"/>
        </w:rPr>
        <w:t>La migración de ADN en las células testiculares totales aumentó desde el nivel de control del 25,64% al</w:t>
      </w:r>
    </w:p>
    <w:p w:rsidR="00925B77" w:rsidRDefault="00F559A4">
      <w:pPr>
        <w:spacing w:after="269" w:line="250" w:lineRule="auto"/>
        <w:ind w:left="-5" w:right="791" w:hanging="10"/>
      </w:pPr>
      <w:r>
        <w:rPr>
          <w:sz w:val="24"/>
        </w:rPr>
        <w:t xml:space="preserve">37,83% y 39,38% respectivamente. La longitud relativa de la cola del cometa y el porcentaje de ADN en la cola del cometa respectivamente aumentaron de los niveles de control de 13,06% +/- 12,38% y 1,52% +/- 3,25% a 17,86% +/- 14,60% y 2,32% +/- 4,26% después de la exposición a 0,2 mT y a 17,88% +/- 13,71% y 2,35% +/- 3,87% después de la exposición a 6,4 mT (P &lt; 0,05). La exposición a los CEM no había inducido cambios significativos en SDalphaT y XalphaT, pero COMPalphaT (células fuera de la población principal de alfa t), el porcentaje de espermatozoides con estructura de cromatina anormal, aumentó en los dos grupos expuestos. CONCLUSIÓN: </w:t>
      </w:r>
      <w:r>
        <w:rPr>
          <w:sz w:val="24"/>
          <w:u w:val="single" w:color="000000"/>
        </w:rPr>
        <w:t>Los campos electromagnéticos de 50 Hz pueden tener el potencial de inducir la rotura de la cadena de ADN en las células testiculares y la condensación de la cromatina de los espermatozoides en ratones.</w:t>
      </w:r>
    </w:p>
    <w:p w:rsidR="00925B77" w:rsidRDefault="00F559A4">
      <w:pPr>
        <w:spacing w:after="277" w:line="232" w:lineRule="auto"/>
        <w:ind w:left="-5" w:right="324" w:hanging="10"/>
        <w:jc w:val="both"/>
      </w:pPr>
      <w:r>
        <w:rPr>
          <w:b/>
          <w:color w:val="FF0000"/>
          <w:sz w:val="24"/>
        </w:rPr>
        <w:t xml:space="preserve">(NE) </w:t>
      </w:r>
      <w:r>
        <w:rPr>
          <w:b/>
          <w:sz w:val="24"/>
        </w:rPr>
        <w:t xml:space="preserve">Huwiler SG, Beyer C, Fröhlich J, Hennecke H, Egli T, Schürmann D, Rehrauer H, Fischer HM. Análisis de la transcripción de todo el genoma de Escherichia coli en respuesta a campos magnéticos de frecuencia extremadamente baja. Bioelectromagnetismo. 33(6):488-496, 2012. </w:t>
      </w:r>
      <w:r>
        <w:rPr>
          <w:b/>
          <w:color w:val="FF0000"/>
          <w:sz w:val="24"/>
        </w:rPr>
        <w:t>(VT, AE, GE)</w:t>
      </w:r>
    </w:p>
    <w:p w:rsidR="00925B77" w:rsidRDefault="00F559A4">
      <w:pPr>
        <w:spacing w:after="268" w:line="229" w:lineRule="auto"/>
        <w:ind w:left="-5" w:right="19" w:hanging="10"/>
      </w:pPr>
      <w:r>
        <w:rPr>
          <w:sz w:val="24"/>
        </w:rPr>
        <w:t xml:space="preserve">El uso generalizado de la electricidad plantea la cuestión de si los campos magnéticos (MF) de 50 Hz (frecuencia de las líneas eléctricas en Europa) afectan o no a los organismos. Investigamos la transcripción de Escherichia coli K-12 MG1655 en respuesta a MF de frecuencia extremadamente baja (ELF). Se aplicaron campos generados por tres tipos de señales (sinusoidal continua, sinusoidal intermitente y línea eléctrica intermitente; todas a 50 Hz, 1 mT) </w:t>
      </w:r>
      <w:r>
        <w:rPr>
          <w:sz w:val="24"/>
        </w:rPr>
        <w:lastRenderedPageBreak/>
        <w:t xml:space="preserve">y se monitoreó la expresión génica a nivel de transcripción utilizando un microarreglo de genoma completo de Affymetrix. Las células bacterianas se cultivaron de forma continua en un quimiostato (tasa de dilución D = 0,4 h(-1) ) alimentado con medio mínimo limitado en glucosa y expuesto a MF de 50 Hz con una densidad de flujo homogénea de 1 mT. Para los tres tipos de MF investigados, ni el crecimiento bacteriano (determinado mediante densidad óptica) ni los recuentos cultivables se vieron afectados. Asimismo, no se detectó ningún cambio estadísticamente significativo (fold-change &gt; 2, P ≤ 0,01) en la expresión de 4.358 genes y 714 regiones intergénicas representadas en el chip genético después de la exposición a MF durante 2,5 h (1,4 generaciones) o 15 h (8,7 generaciones). Además, la exposición a corto plazo (8 min) a la señal continua sinusoidal e intermitente de la línea eléctrica no afectó al crecimiento bacteriano ni mostró evidencia de cambios confiables en la transcripción. </w:t>
      </w:r>
      <w:r>
        <w:rPr>
          <w:sz w:val="24"/>
          <w:u w:val="single" w:color="000000"/>
        </w:rPr>
        <w:t>En conclusión, nuestros experimentos no indicaron que los diferentes MF probados (50 Hz, 1 mT) afectaran la transcripción de E. coli.</w:t>
      </w:r>
    </w:p>
    <w:p w:rsidR="00925B77" w:rsidRDefault="00F559A4">
      <w:pPr>
        <w:spacing w:after="0" w:line="236" w:lineRule="auto"/>
        <w:ind w:left="-5" w:right="15" w:hanging="10"/>
      </w:pPr>
      <w:r>
        <w:rPr>
          <w:b/>
          <w:color w:val="FF0000"/>
          <w:sz w:val="24"/>
        </w:rPr>
        <w:t xml:space="preserve">(E) </w:t>
      </w:r>
      <w:r>
        <w:rPr>
          <w:b/>
          <w:sz w:val="24"/>
        </w:rPr>
        <w:t>IlijinL, MrdakovićM, TodorovićD, VlahovićM, GrčićA, FilipovićA, PerićMataruga V. Efectos biológicos de la exposición crónica a Blaptica dubia (Blattodea:</w:t>
      </w:r>
    </w:p>
    <w:p w:rsidR="00925B77" w:rsidRDefault="00F559A4">
      <w:pPr>
        <w:spacing w:after="274" w:line="236" w:lineRule="auto"/>
        <w:ind w:left="-5" w:right="15" w:hanging="10"/>
      </w:pPr>
      <w:r>
        <w:rPr>
          <w:b/>
          <w:sz w:val="24"/>
        </w:rPr>
        <w:t xml:space="preserve">Ninfas de Blaberidae) a campos magnéticos estáticos y de frecuencia extremadamente baja. An Acad Bras Cienc 2021 4 de junio;93(2):e20190118. </w:t>
      </w:r>
      <w:r>
        <w:rPr>
          <w:b/>
          <w:color w:val="FF0000"/>
          <w:sz w:val="24"/>
        </w:rPr>
        <w:t>(VO, LE, GE)</w:t>
      </w:r>
    </w:p>
    <w:p w:rsidR="00925B77" w:rsidRDefault="00F559A4">
      <w:pPr>
        <w:spacing w:after="31" w:line="228" w:lineRule="auto"/>
        <w:ind w:left="-5" w:right="9" w:hanging="10"/>
      </w:pPr>
      <w:r>
        <w:rPr>
          <w:color w:val="212121"/>
          <w:sz w:val="24"/>
        </w:rPr>
        <w:t>En este artículo analizamos los efectos de la exposición crónica (5 meses) al campo magnético estático.</w:t>
      </w:r>
    </w:p>
    <w:p w:rsidR="00925B77" w:rsidRDefault="00F559A4">
      <w:pPr>
        <w:spacing w:after="274" w:line="228" w:lineRule="auto"/>
        <w:ind w:left="-5" w:right="9" w:hanging="10"/>
      </w:pPr>
      <w:r>
        <w:rPr>
          <w:color w:val="212121"/>
          <w:sz w:val="24"/>
        </w:rPr>
        <w:t>(110 mT; SMF) y campo magnético de frecuencia extremadamente baja (ELF MF; 10 mT, 50 Hz) en ninfas de Blaptica dubia. Hemos examinado la actividad de la acetilcolinesterasa (AChE) y el nivel de proteína de choque térmico 70 (HSP70), dos biomarcadores sensibles del estrés en insectos terrestres. Se estimó la tasa de crecimiento relativa (RGR), como un rasgo del ciclo de vida. La actividad de AChE se determinó espectrofotométricamente y los niveles de HSP70 se cuantificaron utilizando ELISA no competitivo indirecto y Western blotting. La RGR calculada cambió significativamente tras la exposición a ambos tipos de MF ambientales. Los efectos de la exposición crónica de ninfas de B. dubia a SMF y ELF MF (50 Hz) se observaron como una actividad reducida de AChE. El nivel aumentado de HSP70 estuvo presente solo después de la exposición a SMF. La fuerza de ELF MF probablemente estuvo por debajo del nivel de energía necesario para inducir la expresión de esta proteína de estrés. Los diferentes patrones de expresión de dos isoformas de HSP70, donde la isoforma 2 fue sensible sólo a SMF, son probablemente un posible apagado en la expresión de las isoformas constitutivas y/o inducibles de HSP70.</w:t>
      </w:r>
    </w:p>
    <w:p w:rsidR="00925B77" w:rsidRDefault="00F559A4">
      <w:pPr>
        <w:spacing w:after="282" w:line="249" w:lineRule="auto"/>
        <w:ind w:left="-5" w:right="1037" w:hanging="10"/>
      </w:pPr>
      <w:r>
        <w:rPr>
          <w:b/>
          <w:color w:val="FF0000"/>
          <w:sz w:val="24"/>
        </w:rPr>
        <w:t xml:space="preserve">(E) </w:t>
      </w:r>
      <w:r>
        <w:rPr>
          <w:b/>
          <w:sz w:val="24"/>
        </w:rPr>
        <w:t xml:space="preserve">Ivancsits S </w:t>
      </w:r>
      <w:r>
        <w:rPr>
          <w:sz w:val="24"/>
        </w:rPr>
        <w:t xml:space="preserve">, </w:t>
      </w:r>
      <w:r>
        <w:rPr>
          <w:b/>
          <w:sz w:val="24"/>
        </w:rPr>
        <w:t xml:space="preserve">Diem E </w:t>
      </w:r>
      <w:r>
        <w:rPr>
          <w:sz w:val="24"/>
        </w:rPr>
        <w:t xml:space="preserve">, </w:t>
      </w:r>
      <w:r>
        <w:rPr>
          <w:b/>
          <w:sz w:val="24"/>
        </w:rPr>
        <w:t xml:space="preserve">Pilger A </w:t>
      </w:r>
      <w:r>
        <w:rPr>
          <w:sz w:val="24"/>
        </w:rPr>
        <w:t xml:space="preserve">, </w:t>
      </w:r>
      <w:r>
        <w:rPr>
          <w:b/>
          <w:sz w:val="24"/>
        </w:rPr>
        <w:t xml:space="preserve">Rudiger HW </w:t>
      </w:r>
      <w:r>
        <w:rPr>
          <w:sz w:val="24"/>
        </w:rPr>
        <w:t xml:space="preserve">, </w:t>
      </w:r>
      <w:r>
        <w:rPr>
          <w:b/>
          <w:sz w:val="24"/>
        </w:rPr>
        <w:t xml:space="preserve">Jahn O. </w:t>
      </w:r>
      <w:r>
        <w:rPr>
          <w:sz w:val="24"/>
        </w:rPr>
        <w:t xml:space="preserve">Inducción </w:t>
      </w:r>
      <w:r>
        <w:rPr>
          <w:b/>
          <w:sz w:val="24"/>
        </w:rPr>
        <w:t xml:space="preserve">de roturas de cadenas de ADN por exposición intermitente a campos electromagnéticos de frecuencia extremadamente baja en fibroblastos diploides humanos. Mutat Res. 519(1-2):1-13, 2002. </w:t>
      </w:r>
      <w:r>
        <w:rPr>
          <w:b/>
          <w:color w:val="FF0000"/>
          <w:sz w:val="24"/>
        </w:rPr>
        <w:t>(VT, AE, GT, WS)</w:t>
      </w:r>
    </w:p>
    <w:p w:rsidR="00925B77" w:rsidRDefault="00F559A4">
      <w:pPr>
        <w:spacing w:after="269" w:line="250" w:lineRule="auto"/>
        <w:ind w:left="-5" w:right="631" w:hanging="10"/>
      </w:pPr>
      <w:r>
        <w:rPr>
          <w:sz w:val="24"/>
        </w:rPr>
        <w:t xml:space="preserve">Los resultados de la investigación epidemiológica muestran una baja asociación entre los campos electromagnéticos (CEM) y el aumento del riesgo de enfermedades cancerosas y la falta de relaciones dosis-efecto. Un componente importante para evaluar el riesgo </w:t>
      </w:r>
      <w:r>
        <w:rPr>
          <w:sz w:val="24"/>
        </w:rPr>
        <w:lastRenderedPageBreak/>
        <w:t>potencial de cáncer es el conocimiento de los posibles efectos genotóxicos de los CEM de frecuencia extremadamente baja (CEM-ELF). Se expusieron fibroblastos diploides humanos a CEM-ELF continuos o intermitentes (50 Hz, sinusoidal, 24 h, 1000 microT).</w:t>
      </w:r>
    </w:p>
    <w:p w:rsidR="00925B77" w:rsidRDefault="00F559A4">
      <w:pPr>
        <w:spacing w:after="269" w:line="250" w:lineRule="auto"/>
        <w:ind w:left="-5" w:right="735" w:hanging="10"/>
      </w:pPr>
      <w:r>
        <w:rPr>
          <w:sz w:val="24"/>
        </w:rPr>
        <w:t>Para la evaluación de los efectos genotóxicos en forma de roturas de cadena simple (SSB) y doble (DSB) del ADN, se utilizaron los ensayos alcalinos y neutros del cometa. A diferencia de la exposición continua a campos electromagnéticos de muy baja frecuencia (ELF-EMF), la aplicación de campos intermitentes produjo de forma reproducible un aumento significativo de los niveles de rotura de la cadena de ADN, principalmente DSB, en comparación con los controles no expuestos. Las condiciones de intermitencia mostraron un impacto en la inducción de roturas de la cadena de ADN, produciendo los niveles más altos en 5 min de campo activo/10 min de campo inactivo. También encontramos diferencias individuales en la respuesta a los campos electromagnéticos de muy baja frecuencia (ELF-EMF), así como una evidente relación exposición-respuesta entre la densidad de flujo magnético y la migración del ADN en el ensayo del cometa. Nuestros datos indican firmemente un potencial genotóxico de los campos electromagnéticos intermitentes. Esto apunta a la necesidad de realizar más estudios in vivo y considerar los valores umbral ambientales para la exposición a campos electromagnéticos de baja frecuencia (ELF).</w:t>
      </w:r>
    </w:p>
    <w:p w:rsidR="00925B77" w:rsidRDefault="00F559A4">
      <w:pPr>
        <w:spacing w:after="274" w:line="236" w:lineRule="auto"/>
        <w:ind w:left="-5" w:right="15" w:hanging="10"/>
      </w:pPr>
      <w:r>
        <w:rPr>
          <w:b/>
          <w:color w:val="FF0000"/>
          <w:sz w:val="24"/>
        </w:rPr>
        <w:t xml:space="preserve">(E) </w:t>
      </w:r>
      <w:r>
        <w:rPr>
          <w:b/>
          <w:sz w:val="24"/>
        </w:rPr>
        <w:t xml:space="preserve">Ivancsits S, Diem E, Jahn O, Rüdiger HW. Los campos electromagnéticos intermitentes de frecuencia extremadamente baja causan daño al ADN de manera dependiente de la dosis. Int Arch Occup Environ Health. 76(6):431-436, 2003a </w:t>
      </w:r>
      <w:r>
        <w:rPr>
          <w:sz w:val="24"/>
        </w:rPr>
        <w:t xml:space="preserve">. </w:t>
      </w:r>
      <w:r>
        <w:rPr>
          <w:b/>
          <w:color w:val="FF0000"/>
          <w:sz w:val="24"/>
        </w:rPr>
        <w:t>(VT, AE, GT)</w:t>
      </w:r>
    </w:p>
    <w:p w:rsidR="00925B77" w:rsidRDefault="00F559A4">
      <w:pPr>
        <w:spacing w:after="268" w:line="229" w:lineRule="auto"/>
        <w:ind w:left="-5" w:right="19" w:hanging="10"/>
      </w:pPr>
      <w:r>
        <w:rPr>
          <w:b/>
          <w:sz w:val="24"/>
        </w:rPr>
        <w:t xml:space="preserve">Objetivos: </w:t>
      </w:r>
      <w:r>
        <w:rPr>
          <w:sz w:val="24"/>
        </w:rPr>
        <w:t xml:space="preserve">Estudios epidemiológicos han reportado una asociación entre la exposición a campos electromagnéticos de frecuencia extremadamente baja (ELF-EMFs) y un mayor riesgo de enfermedades cancerosas, aunque sin relaciones dosis-efecto. La validez de tales hallazgos puede ser corroborada solamente por la demostración de efectos dependientes de la dosis de daño del ADN de ELF-EMFs en células de origen humano in vitro. </w:t>
      </w:r>
      <w:r>
        <w:rPr>
          <w:b/>
          <w:sz w:val="24"/>
        </w:rPr>
        <w:t xml:space="preserve">Métodos: </w:t>
      </w:r>
      <w:r>
        <w:rPr>
          <w:sz w:val="24"/>
        </w:rPr>
        <w:t xml:space="preserve">El daño del ADN fue determinado por ensayo cometa alcalino y neutro. </w:t>
      </w:r>
      <w:r>
        <w:rPr>
          <w:b/>
          <w:sz w:val="24"/>
        </w:rPr>
        <w:t xml:space="preserve">Resultados: </w:t>
      </w:r>
      <w:r>
        <w:rPr>
          <w:sz w:val="24"/>
        </w:rPr>
        <w:t xml:space="preserve">La exposición a ELF-EMF (50 Hz, sinusoidal, 1-24 h, 20-1,000 mu T, 5 min on/10 min off) indujo roturas de cadena simple y doble de ADN dependientes de la dosis y del tiempo. Los efectos ocurrieron a una densidad de flujo magnético tan baja como 35 mu T, estando muy por debajo de las pautas propuestas por la Comisión Internacional de Protección contra Radiaciones No Ionizantes (ICNIRP). Después de la terminación de la exposición, los factores de cola de cometa inducidos volvieron a la normalidad dentro de las 9 h. </w:t>
      </w:r>
      <w:r>
        <w:rPr>
          <w:b/>
          <w:sz w:val="24"/>
        </w:rPr>
        <w:t xml:space="preserve">Conclusión: </w:t>
      </w:r>
      <w:r>
        <w:rPr>
          <w:sz w:val="24"/>
        </w:rPr>
        <w:t>El daño al ADN inducido no se basa en efectos térmicos y suscita preocupación acerca de los valores límite del umbral ambiental para la exposición a ELF.</w:t>
      </w:r>
    </w:p>
    <w:p w:rsidR="00925B77" w:rsidRDefault="00F559A4">
      <w:pPr>
        <w:spacing w:after="282" w:line="249" w:lineRule="auto"/>
        <w:ind w:left="-5" w:right="793" w:hanging="10"/>
      </w:pPr>
      <w:r>
        <w:rPr>
          <w:b/>
          <w:color w:val="FF0000"/>
          <w:sz w:val="24"/>
        </w:rPr>
        <w:t xml:space="preserve">(E) </w:t>
      </w:r>
      <w:r>
        <w:rPr>
          <w:b/>
          <w:color w:val="000065"/>
          <w:sz w:val="24"/>
        </w:rPr>
        <w:t xml:space="preserve">Ivancsits S </w:t>
      </w:r>
      <w:r>
        <w:rPr>
          <w:sz w:val="24"/>
        </w:rPr>
        <w:t xml:space="preserve">, </w:t>
      </w:r>
      <w:r>
        <w:rPr>
          <w:b/>
          <w:color w:val="000065"/>
          <w:sz w:val="24"/>
        </w:rPr>
        <w:t xml:space="preserve">Diem E </w:t>
      </w:r>
      <w:r>
        <w:rPr>
          <w:sz w:val="24"/>
        </w:rPr>
        <w:t xml:space="preserve">, </w:t>
      </w:r>
      <w:r>
        <w:rPr>
          <w:b/>
          <w:color w:val="000065"/>
          <w:sz w:val="24"/>
        </w:rPr>
        <w:t xml:space="preserve">Jahn O </w:t>
      </w:r>
      <w:r>
        <w:rPr>
          <w:sz w:val="24"/>
        </w:rPr>
        <w:t xml:space="preserve">, </w:t>
      </w:r>
      <w:r>
        <w:rPr>
          <w:b/>
          <w:color w:val="000065"/>
          <w:sz w:val="24"/>
        </w:rPr>
        <w:t xml:space="preserve">Rudiger HW </w:t>
      </w:r>
      <w:r>
        <w:rPr>
          <w:sz w:val="24"/>
        </w:rPr>
        <w:t xml:space="preserve">. </w:t>
      </w:r>
      <w:r>
        <w:rPr>
          <w:b/>
          <w:sz w:val="24"/>
        </w:rPr>
        <w:t xml:space="preserve">Efectos relacionados con la edad en la inducción de roturas de cadenas de ADN por exposición intermitente a campos electromagnéticos. </w:t>
      </w:r>
      <w:r>
        <w:rPr>
          <w:sz w:val="24"/>
        </w:rPr>
        <w:t xml:space="preserve">Mech Ageing Dev. 124(7):847-850, 2003b. </w:t>
      </w:r>
      <w:r>
        <w:rPr>
          <w:b/>
          <w:color w:val="FF0000"/>
          <w:sz w:val="24"/>
        </w:rPr>
        <w:t>(VT, AE, GT)</w:t>
      </w:r>
    </w:p>
    <w:p w:rsidR="00925B77" w:rsidRDefault="00F559A4">
      <w:pPr>
        <w:spacing w:after="269" w:line="250" w:lineRule="auto"/>
        <w:ind w:left="-5" w:right="631" w:hanging="10"/>
      </w:pPr>
      <w:r>
        <w:rPr>
          <w:sz w:val="24"/>
        </w:rPr>
        <w:lastRenderedPageBreak/>
        <w:t xml:space="preserve">Varios estudios que indican una disminución de la eficiencia de reparación del ADN con la edad plantean la pregunta de si la senescencia per se conduce a una mayor susceptibilidad al daño del ADN por exposición ambiental. Los fibroblastos cultivados de seis donantes sanos de diferentes edades expuestos a ELF-EMF intermitente (50 Hz sinusal, 1 mT) durante 1-24 h mostraron diferentes niveles basales de rotura de la cadena de ADN que se correlacionan con la edad. Las células revelaron una respuesta máxima a las 15-19 h de exposición. </w:t>
      </w:r>
      <w:r>
        <w:rPr>
          <w:sz w:val="24"/>
          <w:u w:val="single" w:color="000000"/>
        </w:rPr>
        <w:t xml:space="preserve">Esta respuesta fue claramente más pronunciada en células de donantes mayores, lo que podría indicar una disminución relacionada con la edad de la eficiencia de reparación del ADN de las roturas de la cadena de ADN inducidas por ELF-EMF </w:t>
      </w:r>
      <w:r>
        <w:rPr>
          <w:sz w:val="24"/>
        </w:rPr>
        <w:t>.</w:t>
      </w:r>
    </w:p>
    <w:p w:rsidR="00925B77" w:rsidRDefault="00F559A4">
      <w:pPr>
        <w:spacing w:after="282" w:line="249" w:lineRule="auto"/>
        <w:ind w:left="-5" w:right="793" w:hanging="10"/>
      </w:pPr>
      <w:r>
        <w:rPr>
          <w:b/>
          <w:color w:val="FF0000"/>
          <w:sz w:val="24"/>
        </w:rPr>
        <w:t xml:space="preserve">(E) </w:t>
      </w:r>
      <w:r>
        <w:rPr>
          <w:b/>
          <w:sz w:val="24"/>
        </w:rPr>
        <w:t xml:space="preserve">Ivancsits S </w:t>
      </w:r>
      <w:r>
        <w:rPr>
          <w:sz w:val="24"/>
        </w:rPr>
        <w:t xml:space="preserve">, </w:t>
      </w:r>
      <w:r>
        <w:rPr>
          <w:b/>
          <w:sz w:val="24"/>
        </w:rPr>
        <w:t xml:space="preserve">Pilger A </w:t>
      </w:r>
      <w:r>
        <w:rPr>
          <w:sz w:val="24"/>
        </w:rPr>
        <w:t xml:space="preserve">, </w:t>
      </w:r>
      <w:r>
        <w:rPr>
          <w:b/>
          <w:sz w:val="24"/>
        </w:rPr>
        <w:t xml:space="preserve">Diem E </w:t>
      </w:r>
      <w:r>
        <w:rPr>
          <w:sz w:val="24"/>
        </w:rPr>
        <w:t xml:space="preserve">, </w:t>
      </w:r>
      <w:r>
        <w:rPr>
          <w:b/>
          <w:sz w:val="24"/>
        </w:rPr>
        <w:t xml:space="preserve">Jahn O </w:t>
      </w:r>
      <w:r>
        <w:rPr>
          <w:sz w:val="24"/>
        </w:rPr>
        <w:t xml:space="preserve">, </w:t>
      </w:r>
      <w:r>
        <w:rPr>
          <w:b/>
          <w:sz w:val="24"/>
        </w:rPr>
        <w:t xml:space="preserve">Rudiger HW </w:t>
      </w:r>
      <w:r>
        <w:rPr>
          <w:sz w:val="24"/>
        </w:rPr>
        <w:t xml:space="preserve">. </w:t>
      </w:r>
      <w:r>
        <w:rPr>
          <w:b/>
          <w:sz w:val="24"/>
        </w:rPr>
        <w:t xml:space="preserve">Efectos genotóxicos específicos del tipo celular de los campos electromagnéticos intermitentes de frecuencia extremadamente baja. Mutat Res. 583(2):184-188, 2005. </w:t>
      </w:r>
      <w:r>
        <w:rPr>
          <w:b/>
          <w:color w:val="FF0000"/>
          <w:sz w:val="24"/>
        </w:rPr>
        <w:t>(VT, AE, GT, CS)</w:t>
      </w:r>
    </w:p>
    <w:p w:rsidR="00925B77" w:rsidRDefault="00F559A4">
      <w:pPr>
        <w:spacing w:after="269" w:line="250" w:lineRule="auto"/>
        <w:ind w:left="-5" w:right="724" w:hanging="10"/>
      </w:pPr>
      <w:r>
        <w:rPr>
          <w:sz w:val="24"/>
        </w:rPr>
        <w:t>La cuestión de los efectos adversos para la salud de los campos electromagnéticos de frecuencia extremadamente baja (ELF-EMF) es muy controvertida. En la literatura se han publicado resultados contradictorios sobre el potencial genotóxico de los ELF-EMF. Para comprobar si esta controversia podría reflejar diferencias entre los objetivos celulares examinados, expusimos células cultivadas derivadas de diferentes tejidos a un ELF-EMF intermitente (sinusoidal de 50 Hz, 1 mT) durante 1-24 h. Se utilizaron los ensayos cometa alcalinos y neutros para evaluar las roturas de la cadena de ADN inducidas por ELF-EMF. Pudimos identificar tres tipos de células que responden (fibroblastos humanos, melanocitos humanos, células de la granulosa de rata) y tres tipos de células que no responden (linfocitos humanos, monocitos humanos, células del músculo esquelético humano), lo que apunta a la importancia del sistema celular utilizado al investigar los efectos genotóxicos de los ELFEMF.</w:t>
      </w:r>
    </w:p>
    <w:p w:rsidR="00925B77" w:rsidRDefault="00F559A4">
      <w:pPr>
        <w:spacing w:after="282" w:line="249" w:lineRule="auto"/>
        <w:ind w:left="-5" w:right="793" w:hanging="10"/>
      </w:pPr>
      <w:r>
        <w:rPr>
          <w:color w:val="FF0000"/>
          <w:sz w:val="24"/>
        </w:rPr>
        <w:t xml:space="preserve">(E) </w:t>
      </w:r>
      <w:r>
        <w:rPr>
          <w:b/>
          <w:color w:val="000065"/>
          <w:sz w:val="24"/>
        </w:rPr>
        <w:t xml:space="preserve">Jajte J </w:t>
      </w:r>
      <w:r>
        <w:rPr>
          <w:sz w:val="24"/>
        </w:rPr>
        <w:t xml:space="preserve">, </w:t>
      </w:r>
      <w:r>
        <w:rPr>
          <w:b/>
          <w:color w:val="000065"/>
          <w:sz w:val="24"/>
        </w:rPr>
        <w:t xml:space="preserve">Zmyslony M </w:t>
      </w:r>
      <w:r>
        <w:rPr>
          <w:sz w:val="24"/>
        </w:rPr>
        <w:t xml:space="preserve">, </w:t>
      </w:r>
      <w:r>
        <w:rPr>
          <w:b/>
          <w:color w:val="000065"/>
          <w:sz w:val="24"/>
        </w:rPr>
        <w:t xml:space="preserve">Palus J </w:t>
      </w:r>
      <w:r>
        <w:rPr>
          <w:sz w:val="24"/>
        </w:rPr>
        <w:t xml:space="preserve">, </w:t>
      </w:r>
      <w:r>
        <w:rPr>
          <w:b/>
          <w:color w:val="000065"/>
          <w:sz w:val="24"/>
        </w:rPr>
        <w:t xml:space="preserve">Dziubaltowska E </w:t>
      </w:r>
      <w:r>
        <w:rPr>
          <w:sz w:val="24"/>
        </w:rPr>
        <w:t xml:space="preserve">, </w:t>
      </w:r>
      <w:r>
        <w:rPr>
          <w:b/>
          <w:color w:val="000065"/>
          <w:sz w:val="24"/>
        </w:rPr>
        <w:t xml:space="preserve">Rajkowska E. </w:t>
      </w:r>
      <w:r>
        <w:rPr>
          <w:sz w:val="24"/>
        </w:rPr>
        <w:t xml:space="preserve">Efecto </w:t>
      </w:r>
      <w:r>
        <w:rPr>
          <w:b/>
          <w:sz w:val="24"/>
        </w:rPr>
        <w:t xml:space="preserve">protector de la melatonina contra los iones de hierro in vitro y el daño del ADN inducido por el campo magnético de 7 mT a 50 Hz en linfocitos de rata. Mutat Res. 483(1-2):57-64, 2001. </w:t>
      </w:r>
      <w:r>
        <w:rPr>
          <w:b/>
          <w:color w:val="FF0000"/>
          <w:sz w:val="24"/>
        </w:rPr>
        <w:t>(VT, AE, GT, OX)</w:t>
      </w:r>
    </w:p>
    <w:p w:rsidR="00925B77" w:rsidRDefault="00F559A4">
      <w:pPr>
        <w:spacing w:after="0" w:line="250" w:lineRule="auto"/>
        <w:ind w:left="-5" w:right="36" w:hanging="10"/>
      </w:pPr>
      <w:r>
        <w:rPr>
          <w:sz w:val="24"/>
        </w:rPr>
        <w:t xml:space="preserve">Hemos demostrado previamente que la exposición simultánea de linfocitos de rata a iones de hierro y campo magnético de 50 Hz provocó un aumento en el número de células con roturas de cadenas de ADN. Aunque no se conoce el mecanismo del daño del ADN inducido por el campo magnético, suponemos que implica radicales libres. En el presente estudio, para confirmar nuestra hipótesis, hemos examinado el efecto de la melatonina, un eliminador de radicales libres establecido, sobre el daño del ADN en linfocitos de sangre periférica de rata expuestos in vitro a iones de hierro y campo magnético de 50 Hz. Se eligió el ensayo cometa </w:t>
      </w:r>
      <w:r>
        <w:rPr>
          <w:sz w:val="24"/>
        </w:rPr>
        <w:lastRenderedPageBreak/>
        <w:t>alcalino para la evaluación del daño del ADN. Durante la preincubación, parte de las muestras de células se suplementaron con melatonina (0,5 o 1,0 mM).</w:t>
      </w:r>
    </w:p>
    <w:p w:rsidR="00925B77" w:rsidRDefault="00F559A4">
      <w:pPr>
        <w:spacing w:after="269" w:line="250" w:lineRule="auto"/>
        <w:ind w:left="-5" w:right="631" w:hanging="10"/>
      </w:pPr>
      <w:r>
        <w:rPr>
          <w:sz w:val="24"/>
        </w:rPr>
        <w:t xml:space="preserve">Los experimentos se realizaron en muestras de células incubadas durante 3 h en bobinas de Helmholtz a 7mT 50Hz MF. Durante la exposición a MF, algunas muestras se trataron con cloruro ferroso (F eCl2, 10 microg/ml), mientras que el resto sirvió como controles. Se encontró un aumento significativo en el número de células con daño en el ADN solo después de la exposición simultánea de linfocitos a FeCl2 y 7mT 50Hz MF, en comparación con las muestras de control o las incubadas solo con FeCl2. Sin embargo, cuando las células se trataron con melatonina y luego se expusieron a iones de hierro y 50Hz MF, el número de células dañadas se redujo significativamente y el efecto dependió de la concentración de melatonina. La reducción alcanzó aproximadamente el 50% a 0,5 mM y aproximadamente el 100% a 1,0 mM. Nuestros resultados indican que la melatonina proporciona protección contra el daño al ADN en linfocitos de rata expuestos in vitro a iones de hierro y 50Hz MF (7mT </w:t>
      </w:r>
      <w:r>
        <w:rPr>
          <w:sz w:val="24"/>
          <w:u w:val="single" w:color="000000"/>
        </w:rPr>
        <w:t xml:space="preserve">). Por lo tanto, se puede sugerir que los radicales libres pueden estar involucrados en el daño del ADN inducido por el campo magnético de 50 Hz y los iones de hierro en los linfocitos de sangre de rata. </w:t>
      </w:r>
      <w:r>
        <w:rPr>
          <w:sz w:val="24"/>
        </w:rPr>
        <w:t>Los futuros estudios experimentales, in vitro e in vivo, deberían proporcionar una respuesta a la pregunta sobre el papel de la melatonina en los procesos de radicales libres en el campo magnético de frecuencia industrial.</w:t>
      </w:r>
    </w:p>
    <w:p w:rsidR="00925B77" w:rsidRDefault="00F559A4">
      <w:pPr>
        <w:spacing w:after="23" w:line="236" w:lineRule="auto"/>
        <w:ind w:left="-5" w:right="15" w:hanging="10"/>
      </w:pPr>
      <w:r>
        <w:rPr>
          <w:b/>
          <w:color w:val="FF0000"/>
          <w:sz w:val="24"/>
        </w:rPr>
        <w:t xml:space="preserve">(E) </w:t>
      </w:r>
      <w:r>
        <w:rPr>
          <w:b/>
          <w:sz w:val="24"/>
        </w:rPr>
        <w:t>Jedrzejczak-Silicka M, Kordas M, Konopacki M, RakoczyR. Modulación de Celular</w:t>
      </w:r>
    </w:p>
    <w:p w:rsidR="00925B77" w:rsidRDefault="00F559A4">
      <w:pPr>
        <w:spacing w:after="274" w:line="236" w:lineRule="auto"/>
        <w:ind w:left="-5" w:right="15" w:hanging="10"/>
      </w:pPr>
      <w:r>
        <w:rPr>
          <w:b/>
          <w:sz w:val="24"/>
        </w:rPr>
        <w:t xml:space="preserve">Respuesta a diferentes parámetros del campo magnético rotatorio (RMF): un estudio de cicatrización de heridas in vitro. Int J Mol Sci 28 de mayo de 2021;22(11):5785. </w:t>
      </w:r>
      <w:r>
        <w:rPr>
          <w:b/>
          <w:color w:val="FF0000"/>
          <w:sz w:val="24"/>
        </w:rPr>
        <w:t>(VT, AE, GE, CS)</w:t>
      </w:r>
    </w:p>
    <w:p w:rsidR="00925B77" w:rsidRDefault="00F559A4">
      <w:pPr>
        <w:spacing w:after="268" w:line="229" w:lineRule="auto"/>
        <w:ind w:left="-5" w:right="19" w:hanging="10"/>
      </w:pPr>
      <w:r>
        <w:rPr>
          <w:sz w:val="24"/>
        </w:rPr>
        <w:t xml:space="preserve">Dado que se ha estudiado el efecto de los MF (campos magnéticos) en varios sistemas biológicos, se han obtenido diferentes resultados a partir de un efecto insignificante de los MF débiles en la alteración del sistema del reloj circadiano. Por otro lado, en medicina se utilizan campos magnéticos, campos electromagnéticos o campos eléctricos. El estudio presentado se realizó para determinar si un RMF (campo magnético rotatorio) de baja frecuencia con diferentes parámetros de campo podría evocar la respuesta celular in vitro y es posible modular la respuesta celular. Se realizaron la actividad metabólica celular, los niveles de concentración de ROS y Ca </w:t>
      </w:r>
      <w:r>
        <w:rPr>
          <w:sz w:val="24"/>
          <w:vertAlign w:val="superscript"/>
        </w:rPr>
        <w:t xml:space="preserve">2+ </w:t>
      </w:r>
      <w:r>
        <w:rPr>
          <w:sz w:val="24"/>
        </w:rPr>
        <w:t xml:space="preserve">, el ensayo de cicatrización de heridas y los análisis de expresión genética para evaluar el efecto del RMF. Se demostró que diferentes valores de inducción magnética ( </w:t>
      </w:r>
      <w:r>
        <w:rPr>
          <w:i/>
          <w:sz w:val="24"/>
        </w:rPr>
        <w:t xml:space="preserve">B </w:t>
      </w:r>
      <w:r>
        <w:rPr>
          <w:sz w:val="24"/>
        </w:rPr>
        <w:t xml:space="preserve">) y frecuencia ( </w:t>
      </w:r>
      <w:r>
        <w:rPr>
          <w:i/>
          <w:sz w:val="24"/>
        </w:rPr>
        <w:t xml:space="preserve">f </w:t>
      </w:r>
      <w:r>
        <w:rPr>
          <w:sz w:val="24"/>
        </w:rPr>
        <w:t xml:space="preserve">) del RMF evocan una respuesta diferente de las células, por ejemplo, el aumento de la actividad metabólica general puede estar asociado con el aumento de los niveles de ROS. La menor concentración intracelular de Ca </w:t>
      </w:r>
      <w:r>
        <w:rPr>
          <w:sz w:val="24"/>
          <w:vertAlign w:val="superscript"/>
        </w:rPr>
        <w:t xml:space="preserve">2+ </w:t>
      </w:r>
      <w:r>
        <w:rPr>
          <w:sz w:val="24"/>
        </w:rPr>
        <w:t xml:space="preserve">(para 50 Hz) evocó la incapacidad de las células para cerrar la herida. Se puede afirmar que el equilibrio sutil en el nivel de ROS es crucial en la herida para el proceso de curación efectivo, y es posible modular la respuesta celular al RMF en el contexto de una curación de heridas in vitro </w:t>
      </w:r>
      <w:r>
        <w:rPr>
          <w:color w:val="212121"/>
          <w:sz w:val="24"/>
        </w:rPr>
        <w:t>.</w:t>
      </w:r>
    </w:p>
    <w:p w:rsidR="00925B77" w:rsidRDefault="00F559A4">
      <w:pPr>
        <w:spacing w:after="277" w:line="232" w:lineRule="auto"/>
        <w:ind w:left="-15" w:right="783" w:firstLine="62"/>
        <w:jc w:val="both"/>
      </w:pPr>
      <w:r>
        <w:rPr>
          <w:b/>
          <w:color w:val="FF0000"/>
          <w:sz w:val="24"/>
        </w:rPr>
        <w:lastRenderedPageBreak/>
        <w:t xml:space="preserve">(E) </w:t>
      </w:r>
      <w:r>
        <w:rPr>
          <w:b/>
          <w:sz w:val="24"/>
        </w:rPr>
        <w:t xml:space="preserve">Jeong H, Jo Y, Yoon M, Hong S. La timidina disminuye el daño del ADN y la apoptosis causados por los campos de tratamiento de tumores en líneas celulares cancerosas. Genes Genomics 2021 Sep;43(9):995-1001. </w:t>
      </w:r>
      <w:r>
        <w:rPr>
          <w:b/>
          <w:color w:val="FF0000"/>
          <w:sz w:val="24"/>
        </w:rPr>
        <w:t>(VT, AE, GT, GE)</w:t>
      </w:r>
    </w:p>
    <w:p w:rsidR="00925B77" w:rsidRDefault="00F559A4">
      <w:pPr>
        <w:spacing w:after="274" w:line="228" w:lineRule="auto"/>
        <w:ind w:left="-5" w:right="9" w:hanging="10"/>
      </w:pPr>
      <w:r>
        <w:rPr>
          <w:b/>
          <w:color w:val="212121"/>
          <w:sz w:val="24"/>
        </w:rPr>
        <w:t xml:space="preserve">Antecedentes: </w:t>
      </w:r>
      <w:r>
        <w:rPr>
          <w:color w:val="212121"/>
          <w:sz w:val="24"/>
        </w:rPr>
        <w:t xml:space="preserve">Los campos de tratamiento de tumores (TTFields) son una modalidad emergente de tratamiento no invasivo del cáncer que utiliza campos eléctricos alternos con intensidades bajas y un rango intermedio de frecuencia. Los TTFields afectan a una amplia gama de factores celulares cargados y polarizables que se sabe que están involucrados en la división celular. Sin embargo, causa efectos secundarios, como daño del ADN y apoptosis, en células sanas. </w:t>
      </w:r>
      <w:r>
        <w:rPr>
          <w:b/>
          <w:color w:val="212121"/>
          <w:sz w:val="24"/>
        </w:rPr>
        <w:t xml:space="preserve">Objetivo: </w:t>
      </w:r>
      <w:r>
        <w:rPr>
          <w:color w:val="212121"/>
          <w:sz w:val="24"/>
        </w:rPr>
        <w:t xml:space="preserve">Para investigar si la timidina puede tener un efecto sobre el daño del ADN y la apoptosis, detuvimos el ciclo celular de células de glioblastoma humano (U373) en la fase G1/S utilizando timidina y luego expusimos estas células a TTFields. </w:t>
      </w:r>
      <w:r>
        <w:rPr>
          <w:b/>
          <w:color w:val="212121"/>
          <w:sz w:val="24"/>
        </w:rPr>
        <w:t xml:space="preserve">Métodos: </w:t>
      </w:r>
      <w:r>
        <w:rPr>
          <w:color w:val="212121"/>
          <w:sz w:val="24"/>
        </w:rPr>
        <w:t xml:space="preserve">Las líneas celulares cancerosas y las células normales (HaCaT) se detuvieron mediante el método de doble bloqueo con timidina. Las células se sembraron en el espacio entre los cables aislados. Las expusieron a campos eléctricos alternativos a 120 kHz, 1,2 V/cm. Se contaron las células y se analizaron para detectar la presencia de cáncer maligno, como la formación de colonias, la tinción con Annexin V/PI, γH2AX y RT-PCR. </w:t>
      </w:r>
      <w:r>
        <w:rPr>
          <w:b/>
          <w:color w:val="212121"/>
          <w:sz w:val="24"/>
        </w:rPr>
        <w:t xml:space="preserve">Resultados: </w:t>
      </w:r>
      <w:r>
        <w:rPr>
          <w:color w:val="212121"/>
          <w:sz w:val="24"/>
        </w:rPr>
        <w:t xml:space="preserve">La capacidad de formación de colonias y el daño del ADN de las células de control sin tratamiento con timidina disminuyeron significativamente, y los niveles de expresión de BRCA1, PCNA, CDC25C y MAD2 aumentaron claramente. Sin embargo, es interesante señalar que las células tratadas con timidina no cambiaron la formación de colonias, la apoptosis, el daño del ADN ni el patrón de expresión génica. </w:t>
      </w:r>
      <w:r>
        <w:rPr>
          <w:b/>
          <w:color w:val="212121"/>
          <w:sz w:val="24"/>
        </w:rPr>
        <w:t xml:space="preserve">Conclusiones: </w:t>
      </w:r>
      <w:r>
        <w:rPr>
          <w:color w:val="212121"/>
          <w:sz w:val="24"/>
        </w:rPr>
        <w:t>Estos resultados demostraron que la timidina puede inhibir el daño del ADN y la apoptosis causados por los TTFields, lo que sugiere que la combinación de TTFields y tratamientos convencionales, como la quimioterapia, puede mejorar el pronóstico y disminuir los efectos secundarios en comparación con los de los TTFields o los tratamientos convencionales solos.</w:t>
      </w:r>
    </w:p>
    <w:p w:rsidR="00925B77" w:rsidRDefault="00F559A4">
      <w:pPr>
        <w:spacing w:after="197" w:line="236" w:lineRule="auto"/>
        <w:ind w:left="-5" w:right="15" w:hanging="10"/>
      </w:pPr>
      <w:r>
        <w:rPr>
          <w:b/>
          <w:color w:val="FF0000"/>
          <w:sz w:val="24"/>
        </w:rPr>
        <w:t xml:space="preserve">(NE) </w:t>
      </w:r>
      <w:r>
        <w:rPr>
          <w:b/>
          <w:sz w:val="24"/>
        </w:rPr>
        <w:t xml:space="preserve">Jin H, Yoon HE, Lee JS, Kim JK, Myung SH, Lee YS. Efectos sobre la distribución del ciclo celular en la fase g2/m y la formación de aneuploidía de la exposición a un campo electromagnético de 60 Hz en combinación con radiación ionizante o peróxido de hidrógeno en células epiteliales pulmonares humanas no tumorígenas l132. Korean J Physiol Pharmacol. 19(2):119-124, 2015. </w:t>
      </w:r>
      <w:r>
        <w:rPr>
          <w:b/>
          <w:color w:val="FF0000"/>
          <w:sz w:val="24"/>
        </w:rPr>
        <w:t>(VT, AE, GT, IX)</w:t>
      </w:r>
    </w:p>
    <w:p w:rsidR="00925B77" w:rsidRDefault="00F559A4">
      <w:pPr>
        <w:spacing w:after="484" w:line="229" w:lineRule="auto"/>
        <w:ind w:left="-5" w:right="19" w:hanging="10"/>
      </w:pPr>
      <w:r>
        <w:rPr>
          <w:sz w:val="24"/>
        </w:rPr>
        <w:t xml:space="preserve">El objetivo del presente estudio fue evaluar si la exposición a la combinación de un campo magnético de frecuencia extremadamente baja (ELF-MF; 60 Hz, 1 mT o 2 mT) con un factor de estrés, como la radiación ionizante (IR) o el H2O2, produce inestabilidad genómica en células epiteliales pulmonares humanas L132 no tumorígenas. Para ello, se examinaron los porcentajes de células detenidas en G2/M y de células aneuploides. La exposición a 0,5 Gy IR o 0,05 mM H2O2 durante 9 h produjo los niveles más altos de aneuploidía; sin embargo, no se observaron células en la fase subG1, lo que indicó la ausencia de muerte celular apoptótica. La exposición a un ELF-MF solo (1 mT o 2 mT) no afectó a los porcentajes de células detenidas en G2/M, células aneuploides o las poblaciones de células en la fase subG1. Además, cuando las células se expusieron a 1 mT o 2 mT de ELF-MF en combinación con IR (0,5 Gy) o H2O2 (0,05 mM), el ELF-MF no aumentó aún más los porcentajes de células G2/Marrestadas o células aneuploides. </w:t>
      </w:r>
      <w:r>
        <w:rPr>
          <w:sz w:val="24"/>
          <w:u w:val="single" w:color="000000"/>
        </w:rPr>
        <w:t xml:space="preserve">Estos resultados sugieren que los ELF-MF por sí solos no inducen ni el arresto de G2/M ni la </w:t>
      </w:r>
      <w:r>
        <w:rPr>
          <w:sz w:val="24"/>
          <w:u w:val="single" w:color="000000"/>
        </w:rPr>
        <w:lastRenderedPageBreak/>
        <w:t>aneuploidía, incluso cuando se administran en combinación con diferentes factores estresantes.</w:t>
      </w:r>
    </w:p>
    <w:p w:rsidR="00925B77" w:rsidRDefault="00F559A4">
      <w:pPr>
        <w:spacing w:after="274" w:line="236" w:lineRule="auto"/>
        <w:ind w:left="-5" w:right="15" w:hanging="10"/>
      </w:pPr>
      <w:r>
        <w:rPr>
          <w:b/>
          <w:color w:val="FF0000"/>
          <w:sz w:val="24"/>
        </w:rPr>
        <w:t xml:space="preserve">(NE) </w:t>
      </w:r>
      <w:r>
        <w:rPr>
          <w:b/>
          <w:sz w:val="24"/>
        </w:rPr>
        <w:t xml:space="preserve">Jin YB, Kang GY, Lee JS, Choi JI, Lee JW, Hong SC, Myung SH, Lee YS. Efectos en la formación de micronúcleos de la exposición a un campo electromagnético de 60 Hz con radiación ionizante, peróxido de hidrógeno o sobreexpresión de c-Myc. Int J Radiat Biol. 88(4):374-380, 2012. </w:t>
      </w:r>
      <w:r>
        <w:rPr>
          <w:b/>
          <w:color w:val="FF0000"/>
          <w:sz w:val="24"/>
        </w:rPr>
        <w:t>(V. AE, GT, IX) (células no cancerosas)</w:t>
      </w:r>
    </w:p>
    <w:p w:rsidR="00925B77" w:rsidRDefault="00F559A4">
      <w:pPr>
        <w:spacing w:after="0" w:line="229" w:lineRule="auto"/>
        <w:ind w:left="-5" w:right="19" w:hanging="10"/>
      </w:pPr>
      <w:r>
        <w:rPr>
          <w:b/>
          <w:sz w:val="24"/>
        </w:rPr>
        <w:t xml:space="preserve">OBJETIVO: </w:t>
      </w:r>
      <w:r>
        <w:rPr>
          <w:sz w:val="24"/>
        </w:rPr>
        <w:t>Los estudios epidemiológicos han demostrado una posible correlación entre la exposición a campos magnéticos de frecuencia extremadamente baja (ELF-MF) y el cáncer. Sin embargo, esta correlación aún no ha sido confirmada definitivamente por estudios epidemiológicos. El objetivo principal de este estudio fue evaluar los efectos de los campos magnéticos de 60 Hz en una línea celular normal.</w:t>
      </w:r>
    </w:p>
    <w:p w:rsidR="00925B77" w:rsidRDefault="00F559A4">
      <w:pPr>
        <w:spacing w:after="268" w:line="229" w:lineRule="auto"/>
        <w:ind w:left="-5" w:right="19" w:hanging="10"/>
      </w:pPr>
      <w:r>
        <w:rPr>
          <w:sz w:val="24"/>
        </w:rPr>
        <w:t xml:space="preserve">sistema, y particularmente en combinación con varios factores externos, a través de ensayos de micronúcleos (MN). </w:t>
      </w:r>
      <w:r>
        <w:rPr>
          <w:b/>
          <w:sz w:val="24"/>
        </w:rPr>
        <w:t xml:space="preserve">MATERIALES Y MÉTODOS: </w:t>
      </w:r>
      <w:r>
        <w:rPr>
          <w:sz w:val="24"/>
        </w:rPr>
        <w:t xml:space="preserve">Las células de fibroblastos embrionarios de ratón NIH3T3 y las células de fibroblastos de pulmón humano WI-38 se expusieron durante 4 h a un campo magnético uniforme de 60 Hz, 1 mT con o sin radiación ionizante (IR, 2 Gy), H(2)O(2) (100 µM) y activación del oncogén de mielocitomatosis celular (c-Myc). </w:t>
      </w:r>
      <w:r>
        <w:rPr>
          <w:b/>
          <w:sz w:val="24"/>
        </w:rPr>
        <w:t xml:space="preserve">RESULTADOS: </w:t>
      </w:r>
      <w:r>
        <w:rPr>
          <w:sz w:val="24"/>
        </w:rPr>
        <w:t xml:space="preserve">Los resultados obtenidos no mostraron diferencias significativas entre las células expuestas a ELF-MF solo y las células no expuestas. Además, no se observaron efectos sinérgicos cuando ELF-MF se combinó con IR, H(2)O(2) y activación de c-Myc. </w:t>
      </w:r>
      <w:r>
        <w:rPr>
          <w:b/>
          <w:sz w:val="24"/>
        </w:rPr>
        <w:t xml:space="preserve">CONCLUSIONES: </w:t>
      </w:r>
      <w:r>
        <w:rPr>
          <w:sz w:val="24"/>
          <w:u w:val="single" w:color="000000"/>
        </w:rPr>
        <w:t>Nuestros resultados demuestran que ELF-MF no mejoró la frecuencia de MN por IR, H(2)O(2) y activación de c-Myc.</w:t>
      </w:r>
    </w:p>
    <w:p w:rsidR="00925B77" w:rsidRDefault="00F559A4">
      <w:pPr>
        <w:spacing w:after="274" w:line="236" w:lineRule="auto"/>
        <w:ind w:left="-5" w:right="15" w:hanging="10"/>
      </w:pPr>
      <w:r>
        <w:rPr>
          <w:b/>
          <w:color w:val="FF0000"/>
          <w:sz w:val="24"/>
        </w:rPr>
        <w:t xml:space="preserve">(NE) </w:t>
      </w:r>
      <w:r>
        <w:rPr>
          <w:b/>
          <w:sz w:val="24"/>
        </w:rPr>
        <w:t xml:space="preserve">Jin YB, Choi SH, Lee JS, Kim JK, Lee JW, Hong SC, Myung SH, Lee YS. Ausencia de daño del ADN después de la exposición a un campo electromagnético de 60 Hz combinado con radiación ionizante, peróxido de hidrógeno o sobreexpresión de c-Myc. Radiat Environ Biophys. 53(1):93-101. 2014. </w:t>
      </w:r>
      <w:r>
        <w:rPr>
          <w:b/>
          <w:color w:val="FF0000"/>
          <w:sz w:val="24"/>
        </w:rPr>
        <w:t>(VT, AE, GT, IX)</w:t>
      </w:r>
    </w:p>
    <w:p w:rsidR="00925B77" w:rsidRDefault="00F559A4">
      <w:pPr>
        <w:spacing w:after="268" w:line="229" w:lineRule="auto"/>
        <w:ind w:left="-5" w:right="19" w:hanging="10"/>
      </w:pPr>
      <w:r>
        <w:rPr>
          <w:sz w:val="24"/>
        </w:rPr>
        <w:t xml:space="preserve">El objetivo principal de este estudio fue evaluar el daño del ADN en un sistema de línea celular normal después de la exposición a 60 Hz de campo magnético de frecuencia extremadamente baja (ELF-MF) y particularmente en combinación con varios factores externos, a través de ensayos cometa. Células de fibroblastos de ratón NIH3T3, células de fibroblastos de pulmón humano WI38, células epiteliales de pulmón humano L132 y células epiteliales de glándula mamaria humana MCF10A fueron expuestas durante 4 o 16 h a un campo magnético uniforme de 60 Hz, 1 mT en presencia o ausencia de radiación ionizante (IR, 1 Gy), H </w:t>
      </w:r>
      <w:r>
        <w:rPr>
          <w:sz w:val="24"/>
          <w:vertAlign w:val="subscript"/>
        </w:rPr>
        <w:t xml:space="preserve">2 </w:t>
      </w:r>
      <w:r>
        <w:rPr>
          <w:sz w:val="24"/>
        </w:rPr>
        <w:t xml:space="preserve">O </w:t>
      </w:r>
      <w:r>
        <w:rPr>
          <w:sz w:val="24"/>
          <w:vertAlign w:val="subscript"/>
        </w:rPr>
        <w:t xml:space="preserve">2 </w:t>
      </w:r>
      <w:r>
        <w:rPr>
          <w:sz w:val="24"/>
        </w:rPr>
        <w:t xml:space="preserve">(50 µM) o activación oncogénica de c-Myc. Los resultados obtenidos no mostraron diferencias significativas entre las células expuestas a ELF-MF solo y las células no expuestas. Además, </w:t>
      </w:r>
      <w:r>
        <w:rPr>
          <w:sz w:val="24"/>
          <w:u w:val="single" w:color="000000"/>
        </w:rPr>
        <w:t xml:space="preserve">no se observaron efectos sinérgicos o aditivos después de 4 o 16 h de preexposición a 1 mT ELF-MF o exposición simultánea a ELF-MF combinada con IR, H </w:t>
      </w:r>
      <w:r>
        <w:rPr>
          <w:sz w:val="24"/>
          <w:u w:val="single" w:color="000000"/>
          <w:vertAlign w:val="subscript"/>
        </w:rPr>
        <w:t xml:space="preserve">2 </w:t>
      </w:r>
      <w:r>
        <w:rPr>
          <w:sz w:val="24"/>
          <w:u w:val="single" w:color="000000"/>
        </w:rPr>
        <w:t xml:space="preserve">O </w:t>
      </w:r>
      <w:r>
        <w:rPr>
          <w:sz w:val="24"/>
          <w:u w:val="single" w:color="000000"/>
          <w:vertAlign w:val="subscript"/>
        </w:rPr>
        <w:t xml:space="preserve">2 </w:t>
      </w:r>
      <w:r>
        <w:rPr>
          <w:sz w:val="24"/>
          <w:u w:val="single" w:color="000000"/>
        </w:rPr>
        <w:t>o activación de c-Myc.</w:t>
      </w:r>
    </w:p>
    <w:p w:rsidR="00925B77" w:rsidRDefault="00F559A4">
      <w:pPr>
        <w:spacing w:after="23" w:line="236" w:lineRule="auto"/>
        <w:ind w:left="-5" w:right="15" w:hanging="10"/>
      </w:pPr>
      <w:r>
        <w:rPr>
          <w:b/>
          <w:color w:val="FF0000"/>
          <w:sz w:val="24"/>
        </w:rPr>
        <w:t xml:space="preserve">(E) </w:t>
      </w:r>
      <w:r>
        <w:rPr>
          <w:b/>
          <w:sz w:val="24"/>
        </w:rPr>
        <w:t>Jin Y, Guo W, Hu X, Liu M, Xu X, Hu F, Lan Y, Lv C, Fang Y, Liu M, Shi T, Ma S,</w:t>
      </w:r>
    </w:p>
    <w:p w:rsidR="00925B77" w:rsidRDefault="00F559A4">
      <w:pPr>
        <w:spacing w:after="470" w:line="236" w:lineRule="auto"/>
        <w:ind w:left="-5" w:right="15" w:hanging="10"/>
      </w:pPr>
      <w:r>
        <w:rPr>
          <w:b/>
          <w:sz w:val="24"/>
        </w:rPr>
        <w:t xml:space="preserve">Fang Z, Huang J. El campo magnético estático regula el crecimiento de las raíces de Arabidopsis a través de la señalización de auxina. Sci Rep. 9(1):14384, 2019. </w:t>
      </w:r>
      <w:r>
        <w:rPr>
          <w:b/>
          <w:color w:val="FF0000"/>
          <w:sz w:val="24"/>
        </w:rPr>
        <w:t>(VO, LE, GE)</w:t>
      </w:r>
    </w:p>
    <w:p w:rsidR="00925B77" w:rsidRDefault="00F559A4">
      <w:pPr>
        <w:spacing w:after="196" w:line="229" w:lineRule="auto"/>
        <w:ind w:left="-5" w:right="19" w:hanging="10"/>
      </w:pPr>
      <w:r>
        <w:rPr>
          <w:sz w:val="24"/>
        </w:rPr>
        <w:lastRenderedPageBreak/>
        <w:t xml:space="preserve">El campo magnético estático (SMF) desempeña papeles importantes en los procesos biológicos de muchos organismos vivos. Sin embargo, en las plantas, la importancia biológica del SMF y los mecanismos moleculares que subyacen a la acción del SMF siguen siendo en gran parte desconocidos. Para abordar estas cuestiones, tratamos plántulas jóvenes de Arabidopsis con diferentes intensidades y direcciones de SMF. La dirección magnética del polo norte al sur se ajustó en paralelo (N0), opuesto (N180) y perpendicular al vector de gravedad. Descubrimos que el crecimiento de la raíz mejora significativamente con los tratamientos de 600 mT, excepto N180, pero no con ningún tratamiento de 300 mT. </w:t>
      </w:r>
      <w:r>
        <w:rPr>
          <w:sz w:val="24"/>
          <w:u w:val="single" w:color="000000"/>
        </w:rPr>
        <w:t xml:space="preserve">Los tratamientos N0 conducen a una división celular más activa del meristemo y a un mayor contenido de auxina que está regulado por la expresión coordinada de PIN3 y AUX1 en las puntas de las raíces. </w:t>
      </w:r>
      <w:r>
        <w:rPr>
          <w:sz w:val="24"/>
        </w:rPr>
        <w:t xml:space="preserve">De manera consistente, el crecimiento de la raíz promovido por N0 desaparece en los mutantes pin3 y aux1. </w:t>
      </w:r>
      <w:r>
        <w:rPr>
          <w:sz w:val="24"/>
          <w:u w:val="single" w:color="000000"/>
        </w:rPr>
        <w:t xml:space="preserve">Los análisis transcriptómicos y de ontología génica revelaron que en las raíces el 85% del total de genes significativamente regulados a la baja por N0 en comparación con los no tratados están enriquecidos en procesos biológicos de plástidos, como el metabolismo y el desarrollo de cloroplastos </w:t>
      </w:r>
      <w:r>
        <w:rPr>
          <w:sz w:val="24"/>
        </w:rPr>
        <w:t xml:space="preserve">. Por último, no se observa diferencia en la longitud de la raíz entre las raíces tratadas con N0 y las no tratadas del mutante doble criptocromo cry1 cry2. </w:t>
      </w:r>
      <w:r>
        <w:rPr>
          <w:sz w:val="24"/>
          <w:u w:val="single" w:color="000000"/>
        </w:rPr>
        <w:t>En conjunto, nuestros datos sugieren que el crecimiento de la raíz regulado por SMF está mediado por las vías de señalización de CRY y auxina en Arabidopsis.</w:t>
      </w:r>
    </w:p>
    <w:p w:rsidR="00925B77" w:rsidRDefault="00F559A4">
      <w:pPr>
        <w:spacing w:after="277" w:line="232" w:lineRule="auto"/>
        <w:ind w:left="-5" w:right="155" w:hanging="10"/>
        <w:jc w:val="both"/>
      </w:pPr>
      <w:r>
        <w:rPr>
          <w:b/>
          <w:color w:val="FF0000"/>
          <w:sz w:val="24"/>
        </w:rPr>
        <w:t xml:space="preserve">(E) </w:t>
      </w:r>
      <w:r>
        <w:rPr>
          <w:b/>
          <w:sz w:val="24"/>
        </w:rPr>
        <w:t xml:space="preserve">Jouni FJ, Abdolmaleki P, Ghanati F. Estrés oxidativo en habas (Vicia faba L.) inducido por un campo magnético estático bajo radiactividad natural. Mutat Res. 741(1-2):116-121, 2012. </w:t>
      </w:r>
      <w:r>
        <w:rPr>
          <w:b/>
          <w:color w:val="FF0000"/>
          <w:sz w:val="24"/>
        </w:rPr>
        <w:t>(VT, LE, GT, OX, IX)</w:t>
      </w:r>
    </w:p>
    <w:p w:rsidR="00925B77" w:rsidRDefault="00F559A4">
      <w:pPr>
        <w:spacing w:after="268" w:line="229" w:lineRule="auto"/>
        <w:ind w:left="-5" w:right="19" w:hanging="10"/>
      </w:pPr>
      <w:r>
        <w:rPr>
          <w:sz w:val="24"/>
        </w:rPr>
        <w:t xml:space="preserve">La investigación se realizó para evaluar la influencia del campo magnético estático sobre el estrés oxidativo en Vicia faba cultivada en suelo con alta radiactividad natural de fondo en Irán. Las muestras de suelo se recogieron en Ramsar, Irán, donde la dosis anual de radiación absorbida de la radiación de fondo es sustancialmente superior a 20 mSv/año. Las muestras de suelo se dividieron en dos grupos separados que incluían alta y baja radiactividad natural. Las plantas se expusieron continuamente a un campo magnético estático de 15 mT durante 8 días, cada 8 h/día. Los resultados mostraron que en las plantas cultivadas en suelos con alta radiactividad natural de fondo y baja radiactividad natural de fondo, la actividad de las enzimas antioxidantes, así como el contenido de flavonoides, fueron menores que en el control. El tratamiento de las plantas con un campo magnético estático mostró resultados similares en términos de reducción del sistema de defensa antioxidante y aumento de la peroxidación de los lípidos de la membrana. </w:t>
      </w:r>
      <w:r>
        <w:rPr>
          <w:sz w:val="24"/>
          <w:u w:val="single" w:color="000000"/>
        </w:rPr>
        <w:t xml:space="preserve">La acumulación de ROS también resultó en aberración cromosómica y daño al ADN. </w:t>
      </w:r>
      <w:r>
        <w:rPr>
          <w:sz w:val="24"/>
        </w:rPr>
        <w:t xml:space="preserve">Este fenómeno fue más pronunciado cuando se aplicó una combinación de radiación natural y tratamiento con campo magnético estático. </w:t>
      </w:r>
      <w:r>
        <w:rPr>
          <w:sz w:val="24"/>
          <w:u w:val="single" w:color="000000"/>
        </w:rPr>
        <w:t>Los resultados sugieren que la exposición al campo magnético estático provoca la acumulación de especies reactivas de oxígeno en V. faba y la radiactividad natural del suelo exagera el estrés oxidativo.</w:t>
      </w:r>
    </w:p>
    <w:p w:rsidR="00925B77" w:rsidRDefault="00F559A4">
      <w:pPr>
        <w:spacing w:after="0"/>
        <w:ind w:left="-5" w:hanging="10"/>
      </w:pPr>
      <w:r>
        <w:rPr>
          <w:b/>
          <w:color w:val="FF0000"/>
          <w:sz w:val="24"/>
        </w:rPr>
        <w:t xml:space="preserve">(E) </w:t>
      </w:r>
      <w:r>
        <w:rPr>
          <w:b/>
          <w:sz w:val="24"/>
        </w:rPr>
        <w:t>Kazemi M, Sahraei H, Aliyari H, Tekieh E, Saberi M, Tavacoli H, Meftahi GH,</w:t>
      </w:r>
    </w:p>
    <w:p w:rsidR="00925B77" w:rsidRDefault="00F559A4">
      <w:pPr>
        <w:spacing w:after="0"/>
        <w:ind w:left="-5" w:hanging="10"/>
      </w:pPr>
      <w:r>
        <w:rPr>
          <w:b/>
          <w:sz w:val="24"/>
        </w:rPr>
        <w:t>Ghanaati H, Salehi M, Hajnasrollah M. Efectos de la frecuencia extremadamente baja</w:t>
      </w:r>
    </w:p>
    <w:p w:rsidR="00925B77" w:rsidRDefault="00F559A4">
      <w:pPr>
        <w:spacing w:after="243"/>
        <w:ind w:left="-5" w:hanging="10"/>
      </w:pPr>
      <w:r>
        <w:rPr>
          <w:b/>
          <w:sz w:val="24"/>
        </w:rPr>
        <w:lastRenderedPageBreak/>
        <w:t xml:space="preserve">Campos electromagnéticos en la expresión génica del receptor NMDA y la memoria de trabajo visual en macacos Rhesus machos. Basic Clin Neurosci. 9(3):167-176, 2018. </w:t>
      </w:r>
      <w:r>
        <w:rPr>
          <w:b/>
          <w:color w:val="FF0000"/>
          <w:sz w:val="24"/>
        </w:rPr>
        <w:t>(AS, CE, GE)</w:t>
      </w:r>
    </w:p>
    <w:p w:rsidR="00925B77" w:rsidRDefault="00F559A4">
      <w:pPr>
        <w:spacing w:after="275" w:line="228" w:lineRule="auto"/>
        <w:ind w:left="-5" w:right="10" w:hanging="10"/>
      </w:pPr>
      <w:r>
        <w:rPr>
          <w:b/>
          <w:sz w:val="24"/>
        </w:rPr>
        <w:t xml:space="preserve">INTRODUCCIÓN: </w:t>
      </w:r>
      <w:r>
        <w:rPr>
          <w:sz w:val="24"/>
        </w:rPr>
        <w:t xml:space="preserve">La presente investigación tuvo como objetivo examinar las puntuaciones de la prueba de memoria de trabajo visual (VWM), así como los cambios hormonales, genómicos y anatómicos cerebrales en los macacos rhesus machos expuestos a campos magnéticos de frecuencia extremadamente baja (ELFMF). </w:t>
      </w:r>
      <w:r>
        <w:rPr>
          <w:b/>
          <w:sz w:val="24"/>
        </w:rPr>
        <w:t xml:space="preserve">MÉTODOS: </w:t>
      </w:r>
      <w:r>
        <w:rPr>
          <w:sz w:val="24"/>
        </w:rPr>
        <w:t xml:space="preserve">Cuatro monos fueron expuestos a dos frecuencias ELF-MF diferentes: 1 Hz (control) y 12 Hz (experimento) con 0,7 μT (magnitud) 4 h/d durante 30 días consecutivos. Antes y después de la exposición, se realizó la prueba VWM utilizando un dispositivo recubierto en un soporte móvil. Se obtuvieron aproximadamente 10 ml de sangre de los animales de su vena femoral y se utilizaron para evaluar su concentración de melatonina. Los linfocitos de la sangre se utilizaron para ensayar las expresiones de la expresión de los genes del receptor NMDA de N-metil-D-aspartato antes y después de la exposición a ELF. Los cambios anatómicos del tamaño del hipocampo también se evaluaron utilizando imágenes de resonancia magnética. </w:t>
      </w:r>
      <w:r>
        <w:rPr>
          <w:b/>
          <w:sz w:val="24"/>
        </w:rPr>
        <w:t xml:space="preserve">RESULTADOS: </w:t>
      </w:r>
      <w:r>
        <w:rPr>
          <w:sz w:val="24"/>
        </w:rPr>
        <w:t xml:space="preserve">Los resultados indicaron que las puntuaciones VWM en primates expuestos a una frecuencia ELF de 12 Hz aumentaron significativamente. El nivel de melatonina plasmática también aumentó en estos animales. Sin embargo, estas variables no cambiaron en los animales expuestos a una frecuencia ELF de 1 Hz. Por último, la expresión de los receptores NMDA aumentó con la exposición a una frecuencia de 12 Hz. Sin embargo, el volumen del hipocampo no aumentó significativamente en los animales expuestos a ambas frecuencias. </w:t>
      </w:r>
      <w:r>
        <w:rPr>
          <w:b/>
          <w:sz w:val="24"/>
        </w:rPr>
        <w:t xml:space="preserve">CONCLUSIÓN: </w:t>
      </w:r>
      <w:r>
        <w:rPr>
          <w:sz w:val="24"/>
        </w:rPr>
        <w:t>En resumen, estos resultados indican que la frecuencia ELF (12 Hz) puede tener un valor beneficioso para la mejora de la memoria (indicado por el aumento en las puntuaciones VWM). Esto puede deberse a un aumento de la melatonina plasmática y/o la expresión de los receptores de glutamato NMDA. Sin embargo, la participación directa del hipocampo en este proceso necesita más investigación.</w:t>
      </w:r>
    </w:p>
    <w:p w:rsidR="00925B77" w:rsidRDefault="00F559A4">
      <w:pPr>
        <w:spacing w:after="304" w:line="236" w:lineRule="auto"/>
        <w:ind w:left="-15" w:right="15" w:firstLine="62"/>
      </w:pPr>
      <w:r>
        <w:rPr>
          <w:b/>
          <w:color w:val="FF0000"/>
          <w:sz w:val="24"/>
        </w:rPr>
        <w:t xml:space="preserve">(E) </w:t>
      </w:r>
      <w:r>
        <w:rPr>
          <w:b/>
          <w:sz w:val="24"/>
        </w:rPr>
        <w:t xml:space="preserve">Kesari </w:t>
      </w:r>
      <w:r>
        <w:rPr>
          <w:b/>
          <w:sz w:val="24"/>
          <w:shd w:val="clear" w:color="auto" w:fill="F1F1F1"/>
        </w:rPr>
        <w:t xml:space="preserve">KK </w:t>
      </w:r>
      <w:r>
        <w:rPr>
          <w:b/>
          <w:sz w:val="24"/>
        </w:rPr>
        <w:t xml:space="preserve">, Luukkonen </w:t>
      </w:r>
      <w:r>
        <w:rPr>
          <w:b/>
          <w:sz w:val="24"/>
          <w:shd w:val="clear" w:color="auto" w:fill="F1F1F1"/>
        </w:rPr>
        <w:t xml:space="preserve">J </w:t>
      </w:r>
      <w:r>
        <w:rPr>
          <w:b/>
          <w:sz w:val="24"/>
        </w:rPr>
        <w:t xml:space="preserve">, Juutilainen </w:t>
      </w:r>
      <w:r>
        <w:rPr>
          <w:b/>
          <w:sz w:val="24"/>
          <w:shd w:val="clear" w:color="auto" w:fill="F1F1F1"/>
        </w:rPr>
        <w:t xml:space="preserve">J </w:t>
      </w:r>
      <w:r>
        <w:rPr>
          <w:b/>
          <w:sz w:val="24"/>
        </w:rPr>
        <w:t xml:space="preserve">, Naarala </w:t>
      </w:r>
      <w:r>
        <w:rPr>
          <w:b/>
          <w:sz w:val="24"/>
          <w:shd w:val="clear" w:color="auto" w:fill="F1F1F1"/>
        </w:rPr>
        <w:t xml:space="preserve">J. </w:t>
      </w:r>
      <w:r>
        <w:rPr>
          <w:b/>
          <w:sz w:val="24"/>
        </w:rPr>
        <w:t xml:space="preserve">La inestabilidad genómica inducida por campos magnéticos de 50 Hz es un proceso que evoluciona dinámicamente y que no se bloquea con el tratamiento antioxidante. Mutat Res Genet Toxicol Environ Mutagen 794:46-51, 2015. </w:t>
      </w:r>
      <w:r>
        <w:rPr>
          <w:b/>
          <w:color w:val="FF0000"/>
          <w:sz w:val="24"/>
        </w:rPr>
        <w:t>(VT, AE, GT, OX)</w:t>
      </w:r>
    </w:p>
    <w:p w:rsidR="00925B77" w:rsidRDefault="00F559A4">
      <w:pPr>
        <w:spacing w:after="555" w:line="229" w:lineRule="auto"/>
        <w:ind w:left="-5" w:right="19" w:hanging="10"/>
      </w:pPr>
      <w:r>
        <w:rPr>
          <w:sz w:val="24"/>
        </w:rPr>
        <w:t xml:space="preserve">En un estudio previo, se observó un aumento del nivel de micronúcleos en células SH-SY5Y a los 8 y 15 días después de la exposición a campos magnéticos (MF) de frecuencia extremadamente baja (ELF), lo que indica una posible inducción de inestabilidad genómica en la progenie de las células expuestas. El objetivo de este estudio fue explorar más a fondo la inducción de inestabilidad genómica por MF ELF aumentando el tiempo de seguimiento hasta 45 días después de la exposición. Las células de neuroblastoma SH-SY5Y humano se expusieron a un MF de 50 Hz, 100 µT durante 24 h con o sin coexposición a menadiona (MQ), un agente químico que aumenta la producción celular de superóxido. Los micronúcleos, las especies reactivas de oxígeno (ROS) y la peroxidación lipídica (LPO) se midieron a los 15, 30 y 45 días después de la exposición. Para estudiar el posible papel causal de las ROS en los efectos retardados de los MF, se administró el antioxidante N-acetilcisteína (NAC) antes de la exposición a los MF. En consonancia con el estudio anterior, el nivel de micronúcleos se elevó </w:t>
      </w:r>
      <w:r>
        <w:rPr>
          <w:sz w:val="24"/>
        </w:rPr>
        <w:lastRenderedPageBreak/>
        <w:t xml:space="preserve">de forma estadísticamente significativa 15 días después de la exposición. Se observó un efecto similar a los 30 días, pero no a los 45 días después de la exposición. El nivel de LPO disminuyó de forma estadísticamente significativa a los 30 y 45 días después de la exposición. En consonancia con nuestros hallazgos anteriores, el efecto MF no dependió de la coexposición a MQ. El tratamiento con NAC disminuyó de forma efectiva el nivel de ROS celular y suprimió el efecto de MQ sobre ROS, pero no bloqueó el efecto MF, lo que indica que el aumento de ROS no es necesario como vínculo causal entre la exposición a MF y la inducción de efectos retardados. </w:t>
      </w:r>
      <w:r>
        <w:rPr>
          <w:sz w:val="24"/>
          <w:u w:val="single" w:color="000000"/>
        </w:rPr>
        <w:t>Los resultados presentados aquí son consistentes con la inestabilidad genómica que persiste en la progenie de células expuestas a MF hasta al menos 30 días después de la exposición. Los cambios en LPO observados a los 30 y 45 días después de la exposición indican que el proceso iniciado por MF puede continuar hasta al menos 45 días después de la exposición.</w:t>
      </w:r>
    </w:p>
    <w:p w:rsidR="00925B77" w:rsidRDefault="00F559A4">
      <w:pPr>
        <w:spacing w:after="274" w:line="236" w:lineRule="auto"/>
        <w:ind w:left="-5" w:right="15" w:hanging="10"/>
      </w:pPr>
      <w:r>
        <w:rPr>
          <w:b/>
          <w:color w:val="FF0000"/>
          <w:sz w:val="24"/>
        </w:rPr>
        <w:t xml:space="preserve">(E) </w:t>
      </w:r>
      <w:r>
        <w:rPr>
          <w:b/>
          <w:sz w:val="24"/>
        </w:rPr>
        <w:t xml:space="preserve">Kesari KK, Juutilainen J, Luukkonen J, Naarala J. Inducción de micronúcleos y producción de superóxido en líneas celulares de neuroblastoma y glioma expuestas a campos magnéticos débiles de 50 Hz. JR Soc Interface. 13(114):20150995, 2016. </w:t>
      </w:r>
      <w:r>
        <w:rPr>
          <w:b/>
          <w:color w:val="FF0000"/>
          <w:sz w:val="24"/>
        </w:rPr>
        <w:t>(VT, AE, GT, LI)</w:t>
      </w:r>
    </w:p>
    <w:p w:rsidR="00925B77" w:rsidRDefault="00F559A4">
      <w:pPr>
        <w:spacing w:after="235" w:line="228" w:lineRule="auto"/>
        <w:ind w:left="-5" w:right="9" w:hanging="10"/>
      </w:pPr>
      <w:r>
        <w:rPr>
          <w:color w:val="212121"/>
          <w:sz w:val="24"/>
        </w:rPr>
        <w:t>Los campos magnéticos de frecuencia extremadamente baja (ELF) se han asociado con efectos adversos para la salud en estudios epidemiológicos. Sin embargo, no se conoce ningún mecanismo para los efectos biológicos de los MF ambientales débiles. Estudios previos indican efectos de los MF sobre la integridad del ADN y las especies reactivas de oxígeno, pero dicha evidencia se limita a MF superiores (mayores o iguales a 100 µT) a los que se encuentran generalmente en el medio ambiente. Se estudiaron los efectos de los campos de 10 y 30 µT en células SH-SY5Y y C6 expuestas a MF de 50 Hz durante 24 h. Con base en hallazgos anteriores, se utilizó menadiona (MQ) como cofactor. Se observaron respuestas a los MF en ambas líneas celulares, pero los efectos difirieron entre las líneas celulares. Los micronúcleos aumentaron significativamente en las células SH-SY5Y a 30 µT. Este efecto fue mayor en la dosis más alta de MQ utilizada. Se observaron mayores niveles de superóxido citosólico y mitocondrial en las células C6. Los efectos sobre los niveles de superóxido fueron independientes de la MQ, lo que permitió realizar estudios mecanísticos adicionales sin coexposición a la MQ. Los datos de superóxido mitocondrial y de micronúcleos fueron consistentes con una relación exposición-respuesta ascendente convencional. Para el superóxido citosólico, el tamaño del efecto fue inesperadamente grande a 10 µT. Los resultados indican que el umbral para los efectos biológicos de los MF de EL F es de 10 µT o menos.</w:t>
      </w:r>
    </w:p>
    <w:p w:rsidR="00925B77" w:rsidRDefault="00F559A4">
      <w:pPr>
        <w:spacing w:after="277" w:line="232" w:lineRule="auto"/>
        <w:ind w:left="-5" w:right="155" w:hanging="10"/>
        <w:jc w:val="both"/>
      </w:pPr>
      <w:r>
        <w:rPr>
          <w:b/>
          <w:color w:val="FF0000"/>
          <w:sz w:val="24"/>
        </w:rPr>
        <w:t xml:space="preserve">(E) </w:t>
      </w:r>
      <w:r>
        <w:rPr>
          <w:b/>
          <w:sz w:val="24"/>
        </w:rPr>
        <w:t xml:space="preserve">Khalil AM, Qassem W. Efectos citogenéticos de los campos electromagnéticos pulsantes sobre los linfocitos humanos in vitro: Aberraciones cromosómicas, intercambios entre cromátidas hermanas y cinética celular. Mutat Res 247:141–146, 1991. </w:t>
      </w:r>
      <w:r>
        <w:rPr>
          <w:b/>
          <w:color w:val="FF0000"/>
          <w:sz w:val="24"/>
        </w:rPr>
        <w:t>(VT, AE, GT)</w:t>
      </w:r>
    </w:p>
    <w:p w:rsidR="00925B77" w:rsidRDefault="00F559A4">
      <w:pPr>
        <w:spacing w:after="274" w:line="228" w:lineRule="auto"/>
        <w:ind w:left="-5" w:right="9" w:hanging="10"/>
      </w:pPr>
      <w:r>
        <w:rPr>
          <w:color w:val="212121"/>
          <w:sz w:val="24"/>
        </w:rPr>
        <w:t xml:space="preserve">La exposición de cultivos de linfocitos humanos a un campo electromagnético pulsante (PEMF; 50 Hz, 1,05 mT) durante diferentes duraciones (24, 48 y 72 h) resultó en una supresión estadísticamente significativa de la actividad mitótica y una mayor incidencia de aberraciones cromosómicas. Además, los tiempos de exposición más cortos (24 y 48 h) no causaron un retraso significativo en el recambio celular (índice de proliferación celular) o un aumento en la </w:t>
      </w:r>
      <w:r>
        <w:rPr>
          <w:color w:val="212121"/>
          <w:sz w:val="24"/>
        </w:rPr>
        <w:lastRenderedPageBreak/>
        <w:t>frecuencia basal de intercambios de cromátidas hermanas (SCE). Sin embargo, los cultivos expuestos continuamente a PEMF durante 72 h mostraron una reducción significativa del índice de proliferación celular (CPI) y una elevación de la tasa de SCE. Estos resultados sugieren que la exposición a PEMF puede inducir un tipo de lesiones del ADN que conducen a aberraciones cromosómicas y muerte celular, pero no a SCE, excepto probablemente en tiempos de exposición más prolongados.</w:t>
      </w:r>
    </w:p>
    <w:p w:rsidR="00925B77" w:rsidRDefault="00F559A4">
      <w:pPr>
        <w:spacing w:after="23" w:line="236" w:lineRule="auto"/>
        <w:ind w:left="-5" w:right="15" w:hanging="10"/>
      </w:pPr>
      <w:r>
        <w:rPr>
          <w:b/>
          <w:color w:val="FF0000"/>
          <w:sz w:val="24"/>
        </w:rPr>
        <w:t xml:space="preserve">(E) </w:t>
      </w:r>
      <w:r>
        <w:rPr>
          <w:b/>
          <w:sz w:val="24"/>
        </w:rPr>
        <w:t>Ki GE, Kim YM, Lim HM, Lee EC, Choi YK, Seo YK. Extremadamente bajo-</w:t>
      </w:r>
    </w:p>
    <w:p w:rsidR="00925B77" w:rsidRDefault="00F559A4">
      <w:pPr>
        <w:spacing w:after="527" w:line="232" w:lineRule="auto"/>
        <w:ind w:left="-5" w:right="447" w:hanging="10"/>
        <w:jc w:val="both"/>
      </w:pPr>
      <w:r>
        <w:rPr>
          <w:b/>
          <w:sz w:val="24"/>
        </w:rPr>
        <w:t xml:space="preserve">Los campos electromagnéticos de alta frecuencia aumentan la expresión de moléculas relacionadas con el estado anágeno en las células de la papila dérmica humana a través de la vía de señalización GSK-3β/ERK/Akt. Int J Mol Sci 21(3):784, 2020. </w:t>
      </w:r>
      <w:r>
        <w:rPr>
          <w:b/>
          <w:color w:val="FF0000"/>
          <w:sz w:val="24"/>
        </w:rPr>
        <w:t>(VT, LE, GE)</w:t>
      </w:r>
    </w:p>
    <w:p w:rsidR="00925B77" w:rsidRDefault="00F559A4">
      <w:pPr>
        <w:spacing w:after="248" w:line="228" w:lineRule="auto"/>
        <w:ind w:left="-5" w:right="9" w:hanging="10"/>
      </w:pPr>
      <w:r>
        <w:rPr>
          <w:color w:val="212121"/>
          <w:sz w:val="24"/>
        </w:rPr>
        <w:t>A pesar de los avances en los tratamientos médicos, la proporción de la población que sufre de alopecia está aumentando, creando así una necesidad de nuevos tratamientos para controlar la caída del cabello y prevenir la calvicie. Las células de la papila dérmica del folículo piloso humano (hDPC), un tipo de fibroblasto especializado en el bulbo piloso, desempeñan un papel esencial en el control del crecimiento del cabello y en afecciones como la alopecia androgénica. Este estudio tuvo como objetivo evaluar el efecto dependiente de la intensidad de los campos electromagnéticos de frecuencia extremadamente baja (ELF-EMF) en la expresión de moléculas relacionadas con el anágeno en hDPC in vitro. Examinamos el efecto de ELF-EMF en hDPC para determinar si la activación de la vía de señalización GSK-3β/ERK/Akt mejoraba la activación y proliferación de hDPC; las hDPC fueron expuestas a ELF-EMF a una frecuencia de 70 Hz y a intensidades que oscilaban entre 5 y 100 G, durante cuatro días. Varias intensidades de PEMF aumentaron significativamente la expresión de moléculas relacionadas con el anágeno, incluyendo colágeno IV, laminina, ALP y versican. En particular, una intensidad de 10 G es más potente para promover la proliferación de hDPC y la expresión de moléculas relacionadas con el anágeno. Además, 10 G de ELF-EMF aumentó significativamente la expresión de β-catenina y Wnt3α y la fosforilación de GSK-3β/ERK/Akt. Nuestros resultados confirmaron que los ELF-EMF mejoran la activación y proliferación de hDPC a través de la vía de señalización GSK-3β/ERK/Akt, lo que sugiere una posible estrategia de tratamiento para la alopecia.</w:t>
      </w:r>
    </w:p>
    <w:p w:rsidR="00925B77" w:rsidRDefault="00F559A4">
      <w:pPr>
        <w:spacing w:after="277" w:line="232" w:lineRule="auto"/>
        <w:ind w:left="-5" w:right="155" w:hanging="10"/>
        <w:jc w:val="both"/>
      </w:pPr>
      <w:r>
        <w:rPr>
          <w:b/>
          <w:color w:val="FF0000"/>
          <w:sz w:val="24"/>
        </w:rPr>
        <w:t xml:space="preserve">(E) </w:t>
      </w:r>
      <w:r>
        <w:rPr>
          <w:b/>
          <w:color w:val="333333"/>
          <w:sz w:val="24"/>
        </w:rPr>
        <w:t xml:space="preserve">Kim HJ </w:t>
      </w:r>
      <w:r>
        <w:rPr>
          <w:b/>
          <w:sz w:val="24"/>
        </w:rPr>
        <w:t xml:space="preserve">, </w:t>
      </w:r>
      <w:r>
        <w:rPr>
          <w:b/>
          <w:color w:val="333333"/>
          <w:sz w:val="24"/>
        </w:rPr>
        <w:t xml:space="preserve">Jung J </w:t>
      </w:r>
      <w:r>
        <w:rPr>
          <w:b/>
          <w:sz w:val="24"/>
        </w:rPr>
        <w:t xml:space="preserve">, </w:t>
      </w:r>
      <w:r>
        <w:rPr>
          <w:b/>
          <w:color w:val="333333"/>
          <w:sz w:val="24"/>
        </w:rPr>
        <w:t xml:space="preserve">Park JH </w:t>
      </w:r>
      <w:r>
        <w:rPr>
          <w:b/>
          <w:sz w:val="24"/>
        </w:rPr>
        <w:t xml:space="preserve">, </w:t>
      </w:r>
      <w:r>
        <w:rPr>
          <w:b/>
          <w:color w:val="333333"/>
          <w:sz w:val="24"/>
        </w:rPr>
        <w:t xml:space="preserve">Kim JH </w:t>
      </w:r>
      <w:r>
        <w:rPr>
          <w:b/>
          <w:sz w:val="24"/>
        </w:rPr>
        <w:t xml:space="preserve">, </w:t>
      </w:r>
      <w:r>
        <w:rPr>
          <w:b/>
          <w:color w:val="333333"/>
          <w:sz w:val="24"/>
        </w:rPr>
        <w:t xml:space="preserve">Ko KN </w:t>
      </w:r>
      <w:r>
        <w:rPr>
          <w:b/>
          <w:sz w:val="24"/>
        </w:rPr>
        <w:t xml:space="preserve">, </w:t>
      </w:r>
      <w:r>
        <w:rPr>
          <w:b/>
          <w:color w:val="333333"/>
          <w:sz w:val="24"/>
        </w:rPr>
        <w:t xml:space="preserve">Kim CW </w:t>
      </w:r>
      <w:r>
        <w:rPr>
          <w:b/>
          <w:sz w:val="24"/>
        </w:rPr>
        <w:t xml:space="preserve">. Los campos electromagnéticos de frecuencia extremadamente baja inducen la diferenciación neuronal en células madre mesenquimales derivadas de la médula ósea. Exp </w:t>
      </w:r>
      <w:r>
        <w:rPr>
          <w:b/>
          <w:color w:val="333333"/>
          <w:sz w:val="24"/>
        </w:rPr>
        <w:t xml:space="preserve">Biol Med (Maywood). </w:t>
      </w:r>
      <w:r>
        <w:rPr>
          <w:b/>
          <w:sz w:val="24"/>
        </w:rPr>
        <w:t xml:space="preserve">238(8):923-931, 2013. </w:t>
      </w:r>
      <w:r>
        <w:rPr>
          <w:b/>
          <w:color w:val="FF0000"/>
          <w:sz w:val="24"/>
        </w:rPr>
        <w:t>(VT, AE, GT) (aplicación médica)</w:t>
      </w:r>
    </w:p>
    <w:p w:rsidR="00925B77" w:rsidRDefault="00F559A4">
      <w:pPr>
        <w:spacing w:after="115" w:line="228" w:lineRule="auto"/>
        <w:ind w:left="-5" w:right="10" w:hanging="10"/>
      </w:pPr>
      <w:r>
        <w:rPr>
          <w:sz w:val="24"/>
        </w:rPr>
        <w:t xml:space="preserve">Los campos electromagnéticos de frecuencia extremadamente baja (ELF-EMF) afectan a numerosas funciones biológicas, como la expresión génica, la determinación del destino celular e incluso la diferenciación celular. Para investigar la correlación entre la exposición a ELF-EMF y la diferenciación, se sometieron células madre mesenquimales derivadas de la médula ósea (BM-MSC) a un campo electromagnético de 50 Hz durante la expansión in vitro. La influencia de ELF-EMF en BM-MSC se analizó mediante una variedad de métodos analíticos diferentes para comprender su papel en la mejora de la diferenciación neuronal. La exposición a ELF-EMF redujo significativamente la tasa de proliferación, lo que a su vez provocó un aumento en la </w:t>
      </w:r>
      <w:r>
        <w:rPr>
          <w:sz w:val="24"/>
        </w:rPr>
        <w:lastRenderedPageBreak/>
        <w:t>diferenciación neuronal. Las células tratadas con ELF-EMF mostraron mayores niveles del marcador de diferenciación neuronal (MAP2), mientras que el marcador neuronal temprano (Nestin) se reguló a la baja. Además, se detectaron ocho proteínas expresadas de manera diferencial en mapas de electroforesis bidimensionales, y se identificaron utilizando ESI-Q-TOF LC/MS/MS. Entre ellas, la cadena ligera de ferritina, la peróxido reductasa dependiente de tiorredoxina y la cadena β-6 de tubulina se regularon positivamente en el grupo estimulado con ELF-EMF. La ferritina y la peróxido reductasa dependiente de tiorredoxina están involucradas en una amplia variedad de funciones, incluida la regulación de Ca(2+), que es un componente crítico de la neurodegeneración. También observamos que el contenido intracelular de Ca(2+) se elevó significativamente después de la exposición a ELF-EMF, lo que fortalece el papel modulador de la ferritina y la peróxido reductasa dependiente de tiorredoxina, durante la diferenciación. En particular, el análisis de transferencia Western indicó una expresión significativamente aumentada de la cadena ligera de ferritina en el grupo estimulado con ELF-EMF (0,60 frente a 1,08; P &lt; 0,01). Estas proteínas pueden ayudar a comprender el efecto de la estimulación con ELF-EMF en las BM-MSC durante la diferenciación neuronal y su posible uso como una opción terapéutica clínica para el tratamiento de enfermedades neurodegenerativas.</w:t>
      </w:r>
    </w:p>
    <w:p w:rsidR="00925B77" w:rsidRDefault="00F559A4">
      <w:pPr>
        <w:spacing w:after="277" w:line="232" w:lineRule="auto"/>
        <w:ind w:left="-5" w:right="155" w:hanging="10"/>
        <w:jc w:val="both"/>
      </w:pPr>
      <w:r>
        <w:rPr>
          <w:b/>
          <w:color w:val="FF0000"/>
          <w:sz w:val="24"/>
        </w:rPr>
        <w:t xml:space="preserve">(E) </w:t>
      </w:r>
      <w:r>
        <w:rPr>
          <w:b/>
          <w:sz w:val="24"/>
        </w:rPr>
        <w:t xml:space="preserve">Kim J, Ha CS, Lee HJ, Song K. La exposición repetida a un campo magnético de 60 Hz que varía con el tiempo induce roturas de doble cadena de ADN y apoptosis en células humanas. Biochem Biophys Res Commun. 400(4):739-744, 2010. </w:t>
      </w:r>
      <w:r>
        <w:rPr>
          <w:b/>
          <w:color w:val="FF0000"/>
          <w:sz w:val="24"/>
        </w:rPr>
        <w:t>(VT, LE, GT, GE)</w:t>
      </w:r>
    </w:p>
    <w:p w:rsidR="00925B77" w:rsidRDefault="00F559A4">
      <w:pPr>
        <w:spacing w:after="268" w:line="229" w:lineRule="auto"/>
        <w:ind w:left="-5" w:right="19" w:hanging="10"/>
      </w:pPr>
      <w:r>
        <w:rPr>
          <w:sz w:val="24"/>
        </w:rPr>
        <w:t xml:space="preserve">Investigamos los efectos de campos magnéticos (MF) de frecuencia extremadamente baja que varían con el tiempo en células humanas normales y cancerosas. </w:t>
      </w:r>
      <w:r>
        <w:rPr>
          <w:sz w:val="24"/>
          <w:u w:val="single" w:color="000000"/>
        </w:rPr>
        <w:t xml:space="preserve">Mientras que una única exposición a un MF de 60 Hz que varía con el tiempo de 6 mT durante 30 min no mostró ningún efecto, la exposición repetida disminuyó la viabilidad celular. </w:t>
      </w:r>
      <w:r>
        <w:rPr>
          <w:sz w:val="24"/>
        </w:rPr>
        <w:t xml:space="preserve">Esta disminución estuvo acompañada por la fosforilación de γ-H2AX, un marcador común de rotura de doble cadena (DSB) del ADN, y la quinasa de punto de control 2 (Chk2), que es fundamental para la vía de punto de control del daño del ADN. Además, la exposición repetida a un MF de 6 mT que varía con el tiempo durante 30 min cada 24 h durante 3 días condujo a la activación de p38 y la inducción de apoptosis en células cancerosas y normales. Por lo tanto, </w:t>
      </w:r>
      <w:r>
        <w:rPr>
          <w:sz w:val="24"/>
          <w:u w:val="single" w:color="000000"/>
        </w:rPr>
        <w:t xml:space="preserve">estos resultados demuestran que la exposición repetida a MF con una frecuencia extremadamente baja puede inducir DSB del ADN y </w:t>
      </w:r>
      <w:r>
        <w:rPr>
          <w:sz w:val="24"/>
        </w:rPr>
        <w:t>apoptosis a través de la activación de p38. Estos resultados también sugieren la necesidad de una mayor evaluación de los efectos de la exposición repetida a MF ambientales que varían con el tiempo sobre la salud humana.</w:t>
      </w:r>
    </w:p>
    <w:p w:rsidR="00925B77" w:rsidRDefault="00F559A4">
      <w:pPr>
        <w:spacing w:after="274" w:line="236" w:lineRule="auto"/>
        <w:ind w:left="-5" w:right="338" w:hanging="10"/>
      </w:pPr>
      <w:r>
        <w:rPr>
          <w:b/>
          <w:color w:val="FF0000"/>
          <w:sz w:val="24"/>
        </w:rPr>
        <w:t xml:space="preserve">(E) </w:t>
      </w:r>
      <w:r>
        <w:rPr>
          <w:b/>
          <w:sz w:val="24"/>
        </w:rPr>
        <w:t xml:space="preserve">Kim J, Yoon Y, Yun S, Park GS, Lee HJ, Song K. Los campos magnéticos variables en el tiempo de 60 Hz a 7 mT inducen roturas de doble cadena de ADN y activan puntos de control de daño del ADN sin apoptosis. Bioelectromagnetismo. 33(5):383-393, 2012. </w:t>
      </w:r>
      <w:r>
        <w:rPr>
          <w:b/>
          <w:color w:val="FF0000"/>
          <w:sz w:val="24"/>
        </w:rPr>
        <w:t>(VT, AE, GT)</w:t>
      </w:r>
    </w:p>
    <w:p w:rsidR="00925B77" w:rsidRDefault="00F559A4">
      <w:pPr>
        <w:spacing w:after="2" w:line="229" w:lineRule="auto"/>
        <w:ind w:left="-5" w:right="19" w:hanging="10"/>
      </w:pPr>
      <w:r>
        <w:rPr>
          <w:sz w:val="24"/>
        </w:rPr>
        <w:t xml:space="preserve">Se investigó el posible efecto genotóxico de un campo magnético variable en el tiempo (CM) sobre células humanas. Tras la exposición continua de fibroblastos primarios humanos y células de cáncer cervical a un CM de 60 Hz a 7 mT durante 10-60 min, no se observó ningún cambio significativo en la viabilidad celular. Sin embargo, </w:t>
      </w:r>
      <w:r>
        <w:rPr>
          <w:sz w:val="24"/>
          <w:u w:val="single" w:color="000000"/>
        </w:rPr>
        <w:t>se detectaron roturas de doble cadena (DSB) de ácido desoxirribonucleico (ADN) y la</w:t>
      </w:r>
    </w:p>
    <w:p w:rsidR="00925B77" w:rsidRDefault="00F559A4">
      <w:pPr>
        <w:spacing w:after="279" w:line="229" w:lineRule="auto"/>
        <w:ind w:left="-5" w:right="20" w:hanging="10"/>
      </w:pPr>
      <w:r>
        <w:rPr>
          <w:sz w:val="24"/>
          <w:u w:val="single" w:color="000000"/>
        </w:rPr>
        <w:lastRenderedPageBreak/>
        <w:t xml:space="preserve">La vía de control del daño del ADN se activó en estas células sin muerte celular programada (llamada apoptosis). La exposición de células humanas a una MF de 60 Hz no indujo la producción intracelular de especies reactivas de oxígeno (ROS), lo que sugiere que las DSB del ADN observadas no son causadas directamente por ROS. </w:t>
      </w:r>
      <w:r>
        <w:rPr>
          <w:sz w:val="24"/>
        </w:rPr>
        <w:t xml:space="preserve">También comparamos la posición y la dependencia del tiempo de las DSB del ADN con la simulación numérica de MF. La fuerza de Lorentz y las corrientes parásitas en estos experimentos se calcularon numéricamente para investigar la influencia de cada factor en las DSB del ADN. </w:t>
      </w:r>
      <w:r>
        <w:rPr>
          <w:sz w:val="24"/>
          <w:u w:val="single" w:color="000000"/>
        </w:rPr>
        <w:t>Las DSB del ADN ocurrieron principalmente en la región central, donde la MF era más fuerte, después de una exposición de 30 minutos. Sin embargo, después de 90 minutos, la cantidad de DSB del ADN aumentó rápidamente en las regiones externas, donde la corriente parásita y la fuerza de Lorentz eran fuertes.</w:t>
      </w:r>
    </w:p>
    <w:p w:rsidR="00925B77" w:rsidRDefault="00F559A4">
      <w:pPr>
        <w:spacing w:after="23" w:line="236" w:lineRule="auto"/>
        <w:ind w:left="-5" w:right="15" w:hanging="10"/>
      </w:pPr>
      <w:r>
        <w:rPr>
          <w:b/>
          <w:color w:val="FF0000"/>
          <w:sz w:val="24"/>
        </w:rPr>
        <w:t xml:space="preserve">(E) </w:t>
      </w:r>
      <w:r>
        <w:rPr>
          <w:b/>
          <w:sz w:val="24"/>
        </w:rPr>
        <w:t>Kimsa-Dudek M, Synowiec-Wojtarowicz A, Derewniuk M, Gawron S, Paul-Samojedny</w:t>
      </w:r>
    </w:p>
    <w:p w:rsidR="00925B77" w:rsidRDefault="00F559A4">
      <w:pPr>
        <w:spacing w:after="201" w:line="231" w:lineRule="auto"/>
        <w:ind w:left="38" w:right="15" w:hanging="10"/>
      </w:pPr>
      <w:r>
        <w:rPr>
          <w:b/>
          <w:sz w:val="24"/>
        </w:rPr>
        <w:t xml:space="preserve">M, Kruszniewska-Rajs C, Pawłowska-Góral K. </w:t>
      </w:r>
      <w:r>
        <w:rPr>
          <w:b/>
          <w:color w:val="212121"/>
          <w:sz w:val="24"/>
        </w:rPr>
        <w:t xml:space="preserve">Impacto del flúor y un campo magnético estático en la expresión génica asociada con el sistema de defensa antioxidante de los fibroblastos humanos. </w:t>
      </w:r>
      <w:r>
        <w:rPr>
          <w:b/>
          <w:sz w:val="24"/>
        </w:rPr>
        <w:t xml:space="preserve">Chem Biol Interact. 287:13-19, 2018. </w:t>
      </w:r>
      <w:r>
        <w:rPr>
          <w:b/>
          <w:color w:val="FF0000"/>
          <w:sz w:val="24"/>
        </w:rPr>
        <w:t>(VT, AE, GE, IX)</w:t>
      </w:r>
    </w:p>
    <w:p w:rsidR="00925B77" w:rsidRDefault="00F559A4">
      <w:pPr>
        <w:spacing w:after="193" w:line="228" w:lineRule="auto"/>
        <w:ind w:left="38" w:right="15" w:hanging="10"/>
      </w:pPr>
      <w:r>
        <w:rPr>
          <w:color w:val="212121"/>
          <w:sz w:val="24"/>
        </w:rPr>
        <w:t>La citotoxicidad del flúor se ha asociado con apoptosis, estrés oxidativo, cambios generales en el ADN y ARN y biosíntesis de proteínas, mientras que los resultados de los estudios sobre el efecto del SMF sobre la actividad antioxidante de las células son contradictorios. Por lo tanto, el objetivo de nuestro estudio fue evaluar la exposición simultánea de células humanas al flúor SMF que se generan por imanes permanentes sobre el perfil de expresión de los genes que están asociados con el sistema de defensa antioxidante. Los fibroblastos control y los fibroblastos que habían sido tratados con flúor se sometieron a la influencia del SMF con una inducción moderada. Para lograr nuestros objetivos, aplicamos técnicas modernas de biología molecular como el microarray de oligonucleótidos. Entre los genes de defensa antioxidante, se identificaron cinco (SOD1, PLK3, CLN8, XPA, HAO1), cuya expresión fue alterada significativamente por la acción de los iones de flúor y la exposición al SMF se normalizó su expresión. Demostramos que los iones de flúor causan estrés oxidativo, mientras que la exposición a SMF con una inducción moderada puede suprimir sus efectos al normalizar la expresión de los genes que se ven alterados por el flúor. Nuestra investigación puede explicar los mecanismos moleculares de la influencia del flúor y el SMF que generan los imanes permanentes sobre las células.</w:t>
      </w:r>
    </w:p>
    <w:p w:rsidR="00925B77" w:rsidRDefault="00F559A4">
      <w:pPr>
        <w:spacing w:after="184" w:line="237" w:lineRule="auto"/>
        <w:ind w:left="57" w:right="17" w:hanging="10"/>
      </w:pPr>
      <w:r>
        <w:rPr>
          <w:b/>
          <w:color w:val="FF0000"/>
          <w:sz w:val="24"/>
        </w:rPr>
        <w:t xml:space="preserve">(E) </w:t>
      </w:r>
      <w:r>
        <w:rPr>
          <w:b/>
          <w:sz w:val="24"/>
        </w:rPr>
        <w:t xml:space="preserve">Kimsa-Dudek M, Synowiec-Wojtarowicz A, Krawczyk A, Kruszniewska-Rajs C, Gawron S, Paul-Samojedny M, Gola J. Efecto antiapoptótico de un campo magnético estático en células humanas que habían sido tratadas con fluoruro de sodio. J Environ Sci Health A Tox Hazard Subst Environ Eng. 25 de junio de 2020:1-8. </w:t>
      </w:r>
      <w:r>
        <w:rPr>
          <w:b/>
          <w:color w:val="FF0000"/>
          <w:sz w:val="24"/>
        </w:rPr>
        <w:t>(VT, AE, GE, IX)</w:t>
      </w:r>
    </w:p>
    <w:p w:rsidR="00925B77" w:rsidRDefault="00F559A4">
      <w:pPr>
        <w:spacing w:after="198" w:line="228" w:lineRule="auto"/>
        <w:ind w:left="38" w:right="15" w:hanging="10"/>
      </w:pPr>
      <w:r>
        <w:rPr>
          <w:color w:val="212121"/>
          <w:sz w:val="24"/>
        </w:rPr>
        <w:t xml:space="preserve">El campo magnético estático (SMF) se utiliza ampliamente en la industria, en dispositivos de consumo y equipos médicos de diagnóstico, de ahí la exposición generalizada al SMF en el entorno natural y en las personas expuestas a él ocupacionalmente. En el medio ambiente y en algunos lugares de trabajo, también existe el riesgo de exposición a diversos productos químicos. Los factores ambientales pueden afectar a los procesos celulares que pueden ser la causa del desarrollo de diversas condiciones patológicas. Por lo tanto, el objetivo de este </w:t>
      </w:r>
      <w:r>
        <w:rPr>
          <w:color w:val="212121"/>
          <w:sz w:val="24"/>
        </w:rPr>
        <w:lastRenderedPageBreak/>
        <w:t>estudio fue evaluar el efecto del SMF en la expresión de los genes relacionados con la apoptosis en cultivos de fibroblastos humanos que habían sido co-tratados con iones de fluoruro. Las células de control y tratadas con NaF se sometieron a la influencia del SMF con una inducción moderada. El análisis de citometría de flujo mostró que los iones de fluoruro redujeron el número de células viables e indujeron la apoptosis temprana. Sin embargo, la exposición al SMF redujo el número de células muertas que habían sido tratadas con iones de fluoruro. Además, genes específicos que estuvieron involucrados en la apoptosis exhibieron una expresión diferencial en las células tratadas con NaF y la exposición al SMF produjo una modulación de su actividad transcripcional. Nuestros resultados sugieren algunas propiedades beneficiosas del uso de un campo magnético estático de intensidad moderada para reducir los efectos adversos del flúor.</w:t>
      </w:r>
    </w:p>
    <w:p w:rsidR="00925B77" w:rsidRDefault="00F559A4">
      <w:pPr>
        <w:spacing w:after="0" w:line="237" w:lineRule="auto"/>
        <w:ind w:left="57" w:right="17" w:hanging="10"/>
      </w:pPr>
      <w:r>
        <w:rPr>
          <w:b/>
          <w:color w:val="FF0000"/>
          <w:sz w:val="24"/>
        </w:rPr>
        <w:t xml:space="preserve">(E) </w:t>
      </w:r>
      <w:r>
        <w:rPr>
          <w:b/>
          <w:sz w:val="24"/>
        </w:rPr>
        <w:t>Kimsa-Dudek M, Synowiec-Wojtarowicz A, Krawczyk A, Kosowska A, KimsaFurdzik M, Francuz T. El efecto apoptótico del ácido cafeico o clorogénico en el C32</w:t>
      </w:r>
    </w:p>
    <w:p w:rsidR="00925B77" w:rsidRDefault="00F559A4">
      <w:pPr>
        <w:spacing w:after="273" w:line="237" w:lineRule="auto"/>
        <w:ind w:left="57" w:right="17" w:hanging="10"/>
      </w:pPr>
      <w:r>
        <w:rPr>
          <w:b/>
          <w:sz w:val="24"/>
        </w:rPr>
        <w:t xml:space="preserve">Células que han estado expuestas simultáneamente a un campo magnético estático. Int J Mol Sci 2022 31 de marzo;23(7):3859. </w:t>
      </w:r>
      <w:r>
        <w:rPr>
          <w:b/>
          <w:color w:val="FF0000"/>
          <w:sz w:val="24"/>
        </w:rPr>
        <w:t>(VT, AE, GE, GT)</w:t>
      </w:r>
    </w:p>
    <w:p w:rsidR="00925B77" w:rsidRDefault="00F559A4">
      <w:pPr>
        <w:spacing w:after="276" w:line="228" w:lineRule="auto"/>
        <w:ind w:left="38" w:right="15" w:hanging="10"/>
      </w:pPr>
      <w:r>
        <w:rPr>
          <w:color w:val="212121"/>
          <w:sz w:val="24"/>
        </w:rPr>
        <w:t xml:space="preserve">La inducción de la apoptosis es uno de los principales objetivos de las terapias contra el cáncer diseñadas. En los últimos años, se ha prestado mayor atención a los factores físicos como los campos magnéticos y a los compuestos bioactivos naturales y las posibilidades de utilizarlos en medicina. Por lo tanto, el objetivo de este estudio fue evaluar el efecto antitumoral del ácido cafeico o clorogénico en combinación con un campo magnético estático de intensidad moderada en células de melanoma C32 evaluando el efecto de ambos factores en el proceso apoptótico. La apoptosis de las células C32 se evaluó mediante un análisis de citometría de flujo. La expresión de los genes asociados a la apoptosis se determinó utilizando la técnica RT-qPCR. También se midió la actividad de la caspasa y la concentración de los marcadores de daño oxidativo. </w:t>
      </w:r>
      <w:r>
        <w:rPr>
          <w:color w:val="212121"/>
          <w:sz w:val="24"/>
          <w:u w:val="single" w:color="212121"/>
        </w:rPr>
        <w:t xml:space="preserve">Se encontró que los ácidos fenólicos y un campo magnético estático desencadenan la apoptosis de las células C32 y también afectan la expresión de los genes que codifican las proteínas reguladoras de la apoptosis </w:t>
      </w:r>
      <w:r>
        <w:rPr>
          <w:color w:val="212121"/>
          <w:sz w:val="24"/>
        </w:rPr>
        <w:t>. En conclusión, nuestro estudio indicó que tanto los ácidos fenólicos como un campo magnético estático pueden utilizarse como apoyo en el tratamiento del melanoma y que el ácido cafeico es más proapoptótico que el ácido clorogénico.</w:t>
      </w:r>
    </w:p>
    <w:p w:rsidR="00925B77" w:rsidRDefault="00F559A4">
      <w:pPr>
        <w:spacing w:after="273" w:line="237" w:lineRule="auto"/>
        <w:ind w:left="57" w:right="17" w:hanging="10"/>
      </w:pPr>
      <w:r>
        <w:rPr>
          <w:b/>
          <w:color w:val="FF0000"/>
          <w:sz w:val="24"/>
        </w:rPr>
        <w:t xml:space="preserve">(E) </w:t>
      </w:r>
      <w:r>
        <w:rPr>
          <w:b/>
          <w:sz w:val="24"/>
        </w:rPr>
        <w:t xml:space="preserve">Kimura T, Takahashi K, Suzuki Y, Konishi Y, Ota Y, Mori C, Ikenaga T, Takanami T, Saito R, Ichiishi E, Awaji S, Watanabe K, Higashitani A. </w:t>
      </w:r>
      <w:r>
        <w:rPr>
          <w:b/>
          <w:color w:val="212121"/>
          <w:sz w:val="24"/>
        </w:rPr>
        <w:t xml:space="preserve">El efecto de los campos magnéticos estáticos de alta intensidad y la radiación ionizante sobre la expresión génica y el daño del ADN en Caenorhabditis elegans </w:t>
      </w:r>
      <w:r>
        <w:rPr>
          <w:b/>
          <w:sz w:val="24"/>
        </w:rPr>
        <w:t xml:space="preserve">Bioelectromagnetismo. 29(8):605-614, 2008. </w:t>
      </w:r>
      <w:r>
        <w:rPr>
          <w:b/>
          <w:color w:val="FF0000"/>
          <w:sz w:val="24"/>
        </w:rPr>
        <w:t>(VO, AE, GE)</w:t>
      </w:r>
    </w:p>
    <w:p w:rsidR="00925B77" w:rsidRDefault="00F559A4">
      <w:pPr>
        <w:spacing w:after="238" w:line="228" w:lineRule="auto"/>
        <w:ind w:left="38" w:right="15" w:hanging="10"/>
      </w:pPr>
      <w:r>
        <w:rPr>
          <w:color w:val="212121"/>
          <w:sz w:val="24"/>
        </w:rPr>
        <w:t xml:space="preserve">La resonancia magnética con campos magnéticos estáticos (SMF) altos se ha vuelto ampliamente utilizada para fines de imágenes médicas porque los SMF causan menos efectos secundarios genotóxicos que la radiación ionizante (IR). Sin embargo, el efecto de la exposición a altos SMF en la transcripción global es poco comprendido. Demostramos que los genes involucrados en la actividad motora, la unión de actina, la adhesión celular y las cutículas son inducidos transitoriamente y específicamente después de la exposición a 3 o 5 T SMF en el modelo experimental metazoario Caenorhabditis elegans. Además, se observó una inducción </w:t>
      </w:r>
      <w:r>
        <w:rPr>
          <w:color w:val="212121"/>
          <w:sz w:val="24"/>
        </w:rPr>
        <w:lastRenderedPageBreak/>
        <w:t>transitoria de genes de la familia hsp12 después de la exposición a SMF. El gen de la proteína de choque térmico pequeño hsp16 también fue inducido pero en un grado mucho menor, y la población teñida con LacZ de gusanos transgénicos hsp-16.1::lacZ no aumentó significativamente después de la exposición a SMF con o sin un segundo factor estresante, choque térmico leve. Varios genes que codifican activadores de la muerte celular apoptótica y proteínas de superficie secretadas se regularon positivamente después de la IR, pero no fueron inducidos por los SMF. Los análisis de RT-PCR cuantitativos en tiempo real para 12 de estos genes confirmaron estas diferencias de expresión entre los gusanos expuestos a los SMF y la IR. A diferencia de la IR, la exposición a altos niveles de SMF no indujo roturas de doble cadena de ADN ni apoptosis de células de la línea germinal durante la meiosis. Estos resultados sugieren que la respuesta de C. elegans a altos niveles de SMF es única y capaz de ajustarse durante la exposición prolongada, y que este tratamiento puede ser menos peligroso que otras herramientas terapéuticas.</w:t>
      </w:r>
    </w:p>
    <w:p w:rsidR="00925B77" w:rsidRDefault="00F559A4">
      <w:pPr>
        <w:spacing w:after="284" w:line="250" w:lineRule="auto"/>
        <w:ind w:left="38" w:right="240" w:hanging="10"/>
      </w:pPr>
      <w:r>
        <w:rPr>
          <w:color w:val="FF0000"/>
          <w:sz w:val="24"/>
        </w:rPr>
        <w:t xml:space="preserve">(E) </w:t>
      </w:r>
      <w:r>
        <w:rPr>
          <w:b/>
          <w:sz w:val="24"/>
        </w:rPr>
        <w:t xml:space="preserve">Kindzelskii AL </w:t>
      </w:r>
      <w:r>
        <w:rPr>
          <w:sz w:val="24"/>
        </w:rPr>
        <w:t xml:space="preserve">, </w:t>
      </w:r>
      <w:r>
        <w:rPr>
          <w:b/>
          <w:sz w:val="24"/>
        </w:rPr>
        <w:t xml:space="preserve">Petty HR </w:t>
      </w:r>
      <w:r>
        <w:rPr>
          <w:sz w:val="24"/>
        </w:rPr>
        <w:t xml:space="preserve">. </w:t>
      </w:r>
      <w:r>
        <w:rPr>
          <w:b/>
          <w:sz w:val="24"/>
        </w:rPr>
        <w:t xml:space="preserve">Los campos eléctricos de corriente continua pulsada de frecuencia extremadamente baja promueven la extensión de los neutrófilos, la resonancia metabólica y el daño del ADN cuando se combinan con osciladores metabólicos. Biochim Biophys Acta. 1495(1):90-111, 2000. </w:t>
      </w:r>
      <w:r>
        <w:rPr>
          <w:b/>
          <w:color w:val="FF0000"/>
          <w:sz w:val="24"/>
        </w:rPr>
        <w:t>(VT, AE, GT. OX)</w:t>
      </w:r>
    </w:p>
    <w:p w:rsidR="00925B77" w:rsidRDefault="00F559A4">
      <w:pPr>
        <w:spacing w:after="274" w:line="250" w:lineRule="auto"/>
        <w:ind w:left="38" w:right="536" w:hanging="10"/>
      </w:pPr>
      <w:r>
        <w:rPr>
          <w:sz w:val="24"/>
        </w:rPr>
        <w:t>La aplicación de campos eléctricos de corriente continua pulsada de frecuencia extremadamente baja que coinciden en frecuencia y fase con las oscilaciones metabólicas endógenas conduce a una extensión de neutrófilos muy exagerada y una resonancia metabólica en la que aumentan las amplitudes oscilatorias de NAD(P)H. En presencia de un campo resonante, la longitud de la célula migratoria aumenta de 10 a aproximadamente 40 micrones, al igual que la longitud total de los conjuntos de microfilamentos. Por el contrario, las células detienen la locomoción y se vuelven esféricas cuando se exponen a campos con desajuste de fase. Aunque no se encontró que los efectos celulares dependieran del tipo de electrodo y del tampón, fueron sensibles a las restricciones temporales (fase y duración del pulso) y a la carga de la superficie celular. Sugerimos una hipótesis de acoplamiento electromecánico en la que los campos eléctricos aplicados y las fuerzas de polimerización del citoesqueleto actúan juntos para superar la tensión superficial/cortical de los neutrófilos, promoviendo así el ensamblaje neto del citoesqueleto y mayores amplitudes metabólicas. La resonancia metabólica mejora la producción metabólica de oxígeno reactivo por parte de los neutrófilos. Además, se observó daño del ADN celular después de una resonancia metabólica prolongada utilizando tanto la electroforesis en gel de células individuales (ensayo "cometa") como el marcaje del ADN con 3'-OH utilizando la desoxinucleotidil transferasa terminal. Estos resultados brindan información sobre el procesamiento de señales transmembrana y las interacciones celulares con campos eléctricos débiles.</w:t>
      </w:r>
    </w:p>
    <w:p w:rsidR="00925B77" w:rsidRDefault="00F559A4">
      <w:pPr>
        <w:spacing w:after="274" w:line="236" w:lineRule="auto"/>
        <w:ind w:left="38" w:right="151" w:hanging="10"/>
        <w:jc w:val="both"/>
      </w:pPr>
      <w:r>
        <w:rPr>
          <w:b/>
          <w:color w:val="FF0000"/>
          <w:sz w:val="24"/>
        </w:rPr>
        <w:t xml:space="preserve">(NE) </w:t>
      </w:r>
      <w:r>
        <w:rPr>
          <w:b/>
          <w:sz w:val="24"/>
        </w:rPr>
        <w:t xml:space="preserve">Kirschenlohr H, Ellis P, Hesketh R, Metcalfe J. Perfiles de expresión génica en glóbulos blancos de voluntarios expuestos a un campo electromagnético de 50 Hz. Radiat Res. 178(3): 138149, 2012. </w:t>
      </w:r>
      <w:r>
        <w:rPr>
          <w:b/>
          <w:color w:val="FF0000"/>
          <w:sz w:val="24"/>
        </w:rPr>
        <w:t>(HU, AE, GE)</w:t>
      </w:r>
    </w:p>
    <w:p w:rsidR="00925B77" w:rsidRDefault="00F559A4">
      <w:pPr>
        <w:spacing w:after="267" w:line="236" w:lineRule="auto"/>
        <w:ind w:left="38" w:right="20" w:hanging="10"/>
      </w:pPr>
      <w:r>
        <w:rPr>
          <w:sz w:val="24"/>
        </w:rPr>
        <w:lastRenderedPageBreak/>
        <w:t xml:space="preserve">No se ha obtenido evidencia de laboratorio consistente y replicada de forma independiente que respalde una relación causal entre la exposición ambiental a campos electromagnéticos (CEM) de frecuencia extremadamente baja en frecuencias de líneas eléctricas y el aumento asociado en el riesgo de leucemia infantil. En particular, aunque se han informado respuestas de expresión génica en una amplia variedad de células, ninguna ha surgido como efectos robustos y ampliamente replicados. Los microarrays de ADN facilitan búsquedas exhaustivas de cambios en la expresión génica sin necesidad de seleccionar genes candidatos que respondan. Para determinar si se producen cambios en la expresión génica en los glóbulos blancos de voluntarios expuestos a un CEM de ELF, cada uno de los 17 pares de voluntarios varones de 20 a 30 años fue sometido a una exposición a CEM de 50 Hz de 62,0 ± 7,1 µT durante 2 h o a una exposición simulada (0,21 ± 0,05 µT) al mismo tiempo (11:00 am a 13:00 pm). El régimen alternativo para cada voluntario se repitió al día siguiente y la secuencia de dos días se repitió 6 días después, con la excepción de que una exposición completa (0,085 ± 0,01 µT) reemplazó la exposición simulada. Se recogieron cinco muestras de sangre (10 ml) a intervalos de 2 h desde las 9:00 hasta las 17:00 con cinco muestras adicionales durante los períodos de exposición y exposición simulada o nula en cada día de estudio. Las muestras de ARN se agruparon durante el mismo tiempo en cada día de estudio para el grupo de 17 voluntarios que fueron sometidos a la secuencia de exposición/exposición simulada o nula a ELFEMF y se analizaron en microarrays de Illumina. Se examinaron en detalle los cursos temporales de 16 genes de mamíferos que previamente se informó que respondían a la exposición a ELF-EMF, incluidos los genes tempranos inmediatos, la respuesta al estrés, la proliferación celular y los genes apoptóticos. </w:t>
      </w:r>
      <w:r>
        <w:rPr>
          <w:sz w:val="24"/>
          <w:u w:val="single" w:color="000000"/>
        </w:rPr>
        <w:t xml:space="preserve">Ningún gen o conjunto de genes mostró perfiles de respuesta consistentes a exposiciones repetidas a ELF-EMF. </w:t>
      </w:r>
      <w:r>
        <w:rPr>
          <w:sz w:val="24"/>
        </w:rPr>
        <w:t>Se detectó una respuesta de estrés como un aumento transitorio del cortisol plasmático al inicio de la exposición o de la exposición simulada el primer día del estudio. La respuesta del cortisol disminuyó progresivamente en las exposiciones posteriores o en las exposiciones simuladas, y fue atribuible al estrés leve asociado con el protocolo experimental.</w:t>
      </w:r>
    </w:p>
    <w:p w:rsidR="00925B77" w:rsidRDefault="00F559A4">
      <w:pPr>
        <w:spacing w:after="276" w:line="228" w:lineRule="auto"/>
        <w:ind w:left="-5" w:right="706" w:hanging="10"/>
        <w:jc w:val="both"/>
      </w:pPr>
      <w:r>
        <w:rPr>
          <w:b/>
          <w:color w:val="FF0000"/>
          <w:sz w:val="24"/>
        </w:rPr>
        <w:t xml:space="preserve">(E) </w:t>
      </w:r>
      <w:r>
        <w:rPr>
          <w:b/>
          <w:sz w:val="24"/>
        </w:rPr>
        <w:t xml:space="preserve">Koziorowska A, Depciuch J, Białek J, Woś I, Kozioł K, Sadło S, Piechowicz B. El campo electromagnético de frecuencia extremadamente baja tiene un impacto en componentes químicos seleccionados de la abeja melífera. Pol J Vet Sci 2020 Dic;23(4):537-544. </w:t>
      </w:r>
      <w:r>
        <w:rPr>
          <w:b/>
          <w:color w:val="FF0000"/>
          <w:sz w:val="24"/>
        </w:rPr>
        <w:t xml:space="preserve">(VO, AE, GT) </w:t>
      </w:r>
      <w:r>
        <w:rPr>
          <w:color w:val="212121"/>
          <w:sz w:val="24"/>
        </w:rPr>
        <w:t xml:space="preserve">El campo electromagnético (CEM) es un factor ambiental que afecta a los organismos vivos. El objetivo de este estudio fue demostrar el efecto de un campo electromagnético de frecuencia extremadamente baja (ELF-EMF) en componentes químicos seleccionados de la abeja melífera (Apis mellifera L.) utilizando espectroscopia infrarroja por transformada de Fourier (FTIR). El método FTIR proporciona información sobre la estructura química de los compuestos a través de la identificación y el análisis de grupos funcionales. Las abejas fueron tratadas con CEM a una frecuencia de 50 Hz e inducción magnética de 1,6 mT durante 2, 6, 12, 24 y 48 horas. El análisis de los espectros FTIR mostró que la exposición a campos electromagnéticos durante más de dos horas indujo cambios en la estructura de los compuestos químicos, especialmente en la región IR correspondiente a las vibraciones de ADN, ARN, fosfolípidos y proteínas, en comparación con las muestras de control (abejas no tratadas con campos </w:t>
      </w:r>
      <w:r>
        <w:rPr>
          <w:color w:val="212121"/>
          <w:sz w:val="24"/>
        </w:rPr>
        <w:lastRenderedPageBreak/>
        <w:t>electromagnéticos). Los resultados confirman el efecto de los campos electromagnéticos sobre las abejas en función de la duración de la exposición.</w:t>
      </w:r>
    </w:p>
    <w:p w:rsidR="00925B77" w:rsidRDefault="00F559A4">
      <w:pPr>
        <w:spacing w:after="0" w:line="237" w:lineRule="auto"/>
        <w:ind w:left="57" w:right="239" w:hanging="10"/>
      </w:pPr>
      <w:r>
        <w:rPr>
          <w:b/>
          <w:color w:val="FF0000"/>
          <w:sz w:val="24"/>
        </w:rPr>
        <w:t xml:space="preserve">(E) </w:t>
      </w:r>
      <w:r>
        <w:rPr>
          <w:b/>
          <w:sz w:val="24"/>
        </w:rPr>
        <w:t>Kozlowska W, Drzewiecka EM, Paukszto L, Zmijewska A, Wydorski PJ, Jastrzebski JP, Franczak A. La exposición al campo electromagnético altera la</w:t>
      </w:r>
    </w:p>
    <w:p w:rsidR="00925B77" w:rsidRDefault="00F559A4">
      <w:pPr>
        <w:spacing w:after="273" w:line="237" w:lineRule="auto"/>
        <w:ind w:left="57" w:right="17" w:hanging="10"/>
      </w:pPr>
      <w:r>
        <w:rPr>
          <w:b/>
          <w:sz w:val="24"/>
        </w:rPr>
        <w:t xml:space="preserve">Perfil transcriptómico en el endometrio porcino durante el período periimplantacional. J Physiol Pharmacol 2021 Dic;72(6). doi: 10.26402/jpp.2021.6.04. </w:t>
      </w:r>
      <w:r>
        <w:rPr>
          <w:b/>
          <w:color w:val="FF0000"/>
          <w:sz w:val="24"/>
        </w:rPr>
        <w:t>(VT, AE, GE)</w:t>
      </w:r>
    </w:p>
    <w:p w:rsidR="00925B77" w:rsidRDefault="00F559A4">
      <w:pPr>
        <w:spacing w:after="831" w:line="228" w:lineRule="auto"/>
        <w:ind w:left="38" w:right="15" w:hanging="10"/>
      </w:pPr>
      <w:r>
        <w:rPr>
          <w:color w:val="212121"/>
          <w:sz w:val="24"/>
        </w:rPr>
        <w:t>Un campo electromagnético de baja frecuencia (CEM) es un contaminante ambiental que puede influir en la reproducción femenina. Esta investigación se realizó para probar la hipótesis de que los CEM causan alteraciones en el perfil transcriptómico del endometrio. Este estudio investigó los efectos in vitro del tratamiento con CEM (50 Hz, 2 h) sobre las alteraciones globales del transcriptoma en el endometrio aislado de cerdos durante el período de periimplantación. El endometrio de control no fue tratado con CEM. El tratamiento con CEM alteró la expresión de 1561 regiones transcripcionalmente activas (TAR) en el endometrio. En el grupo de 461 DEG evaluados, 156 estaban regulados al alza (34%), 305 estaban regulados a la baja (66%) y 341 (74%) tenían funciones biológicas conocidas. También se evaluaron un total de 210 ARN largos no codificantes (lncRNA) con cambios en los perfiles de expresión y 146 sitios de edición de ARN previstos. La exposición a los campos electromagnéticos modifica la expresión de genes que codifican proteínas que participan en la proliferación y el metabolismo del tejido endometrial. Estos resultados proporcionan información útil para futuras investigaciones sobre el impacto de los campos electromagnéticos en los cambios moleculares del útero durante el período periimplantacional y, en consecuencia, en el resultado del embarazo.</w:t>
      </w:r>
    </w:p>
    <w:p w:rsidR="00925B77" w:rsidRDefault="00F559A4">
      <w:pPr>
        <w:spacing w:after="273" w:line="237" w:lineRule="auto"/>
        <w:ind w:left="57" w:right="17" w:hanging="10"/>
      </w:pPr>
      <w:r>
        <w:rPr>
          <w:b/>
          <w:color w:val="FF0000"/>
          <w:sz w:val="24"/>
        </w:rPr>
        <w:t xml:space="preserve">(E) </w:t>
      </w:r>
      <w:r>
        <w:rPr>
          <w:b/>
          <w:sz w:val="24"/>
        </w:rPr>
        <w:t xml:space="preserve">Koyama S, Sakurai T, Nakahara T, Miyakoshi J. Los campos magnéticos de frecuencia extremadamente baja (ELF) mejoran la formación inducida químicamente de sitios apurínicos/apirimidínicos (AP) en células A172. Int J Radiat Biol. 84(1):53-59, 2008. </w:t>
      </w:r>
      <w:r>
        <w:rPr>
          <w:b/>
          <w:color w:val="FF0000"/>
          <w:sz w:val="24"/>
        </w:rPr>
        <w:t>(VT, AE, GT, IX)</w:t>
      </w:r>
    </w:p>
    <w:p w:rsidR="00925B77" w:rsidRDefault="00F559A4">
      <w:pPr>
        <w:spacing w:after="267" w:line="236" w:lineRule="auto"/>
        <w:ind w:left="38" w:right="20" w:hanging="10"/>
      </w:pPr>
      <w:r>
        <w:rPr>
          <w:b/>
          <w:sz w:val="24"/>
        </w:rPr>
        <w:t xml:space="preserve">OBJETIVO: </w:t>
      </w:r>
      <w:r>
        <w:rPr>
          <w:sz w:val="24"/>
        </w:rPr>
        <w:t xml:space="preserve">Para detectar los efectos de los campos magnéticos de frecuencia extremadamente baja (ELF), se midió el número de sitios apurínicos/apirimidínicos (AP) en células de glioma humano A172 después de la exposición a campos magnéticos ELF. </w:t>
      </w:r>
      <w:r>
        <w:rPr>
          <w:b/>
          <w:sz w:val="24"/>
        </w:rPr>
        <w:t xml:space="preserve">MATERIALES Y MÉTODOS: </w:t>
      </w:r>
      <w:r>
        <w:rPr>
          <w:sz w:val="24"/>
        </w:rPr>
        <w:t xml:space="preserve">Las células fueron expuestas a un campo magnético ELF solo, a agentes genotóxicos (metil metanosulfonato (MMS) y peróxido de hidrógeno (H2O2)) solos, o a un campo magnético ELF con los agentes genotóxicos. Después de la exposición, se extrajo el ADN y se midió el número de sitios AP. </w:t>
      </w:r>
      <w:r>
        <w:rPr>
          <w:b/>
          <w:sz w:val="24"/>
        </w:rPr>
        <w:t xml:space="preserve">RESULTADOS: </w:t>
      </w:r>
      <w:r>
        <w:rPr>
          <w:sz w:val="24"/>
          <w:u w:val="single" w:color="000000"/>
        </w:rPr>
        <w:t xml:space="preserve">No hubo diferencia en el número de sitios AP entre las células expuestas a un campo magnético ELF y los controles simulados. </w:t>
      </w:r>
      <w:r>
        <w:rPr>
          <w:sz w:val="24"/>
        </w:rPr>
        <w:t xml:space="preserve">Con MMS o H2O2 solos, el número de sitios AP aumentó con tiempos de tratamiento más prolongados. La exposición a un campo magnético ELF en combinación con los agentes genotóxicos aumentó los niveles de sitios AP en comparación con los agentes genotóxicos solos. </w:t>
      </w:r>
      <w:r>
        <w:rPr>
          <w:b/>
          <w:sz w:val="24"/>
        </w:rPr>
        <w:t xml:space="preserve">CONCLUSIONES: </w:t>
      </w:r>
      <w:r>
        <w:rPr>
          <w:sz w:val="24"/>
          <w:u w:val="single" w:color="000000"/>
        </w:rPr>
        <w:t xml:space="preserve">Nuestros resultados sugieren que la cantidad de sitios de AP inducidos por MMS o H2O2 aumenta con la </w:t>
      </w:r>
      <w:r>
        <w:rPr>
          <w:sz w:val="24"/>
          <w:u w:val="single" w:color="000000"/>
        </w:rPr>
        <w:lastRenderedPageBreak/>
        <w:t xml:space="preserve">exposición a campos magnéticos de ELF a 5 militesla (mT). </w:t>
      </w:r>
      <w:r>
        <w:rPr>
          <w:sz w:val="24"/>
        </w:rPr>
        <w:t>Esto puede ocurrir porque dicha exposición puede aumentar la actividad o prolongar la vida de los pares de radicales.</w:t>
      </w:r>
    </w:p>
    <w:p w:rsidR="00925B77" w:rsidRDefault="00F559A4">
      <w:pPr>
        <w:spacing w:after="273" w:line="237" w:lineRule="auto"/>
        <w:ind w:left="57" w:right="17" w:hanging="10"/>
      </w:pPr>
      <w:r>
        <w:rPr>
          <w:b/>
          <w:color w:val="FF0000"/>
          <w:sz w:val="24"/>
        </w:rPr>
        <w:t xml:space="preserve">(E) </w:t>
      </w:r>
      <w:r>
        <w:rPr>
          <w:b/>
          <w:sz w:val="24"/>
        </w:rPr>
        <w:t xml:space="preserve">Kubinyi G, Zeitler Z, Thuróczy G, Juhász P, Bakos J, Sinay H, László J. Efectos de campos magnéticos estáticos homogéneos y no homogéneos combinados con radiación gamma sobre el ADN y la reparación del ADN. Bioelectromagnetismo. 31(6):488-494, 2010. </w:t>
      </w:r>
      <w:r>
        <w:rPr>
          <w:b/>
          <w:color w:val="FF0000"/>
          <w:sz w:val="24"/>
        </w:rPr>
        <w:t>(VT, AE, GT, IX)</w:t>
      </w:r>
    </w:p>
    <w:p w:rsidR="00925B77" w:rsidRDefault="00F559A4">
      <w:pPr>
        <w:spacing w:after="1" w:line="228" w:lineRule="auto"/>
        <w:ind w:left="38" w:right="15" w:hanging="10"/>
      </w:pPr>
      <w:r>
        <w:rPr>
          <w:color w:val="212121"/>
          <w:sz w:val="24"/>
        </w:rPr>
        <w:t>El objetivo de este estudio fue revelar si los campos magnéticos estáticos (SMF) influyen en la reparación del ADN dañado por la radiación en los leucocitos o tienen algún efecto sobre el ADN. Después de 4 Gy de irradiación (60)Co-gamma, algunas de las muestras se expusieron a SMF no homogéneos con un gradiente de densidad de flujo magnético lateral de 47,7, 1,2 o 0,3 T/m por una periodicidad lateral de 10 mm, mientras que otras muestras se expusieron a SMF homogéneos de 159,2 +/- 13,4 mT de densidad de flujo magnético durante un período de tiempo de 0,5 min, 1, 2, 4, 6, 18, 20 o 24 h. Otro conjunto de muestras se expuso a los SMF antes mencionados antes de la irradiación gamma. Se examinaron los siguientes tres grupos: (i) expuestos solo a SMF, (ii) expuestos a SMF después de la irradiación con (60)Co-gamma y (iii)</w:t>
      </w:r>
    </w:p>
    <w:p w:rsidR="00925B77" w:rsidRDefault="00F559A4">
      <w:pPr>
        <w:spacing w:after="8" w:line="228" w:lineRule="auto"/>
        <w:ind w:left="38" w:right="15" w:hanging="10"/>
      </w:pPr>
      <w:r>
        <w:rPr>
          <w:color w:val="212121"/>
          <w:sz w:val="24"/>
        </w:rPr>
        <w:t xml:space="preserve">expuestos a SMF antes de la irradiación con (60)Co-gamma. El análisis del daño del ADN se realizó mediante la técnica de electroforesis en gel de células individuales (ensayo cometa). </w:t>
      </w:r>
      <w:r>
        <w:rPr>
          <w:color w:val="212121"/>
          <w:sz w:val="24"/>
          <w:u w:val="single" w:color="212121"/>
        </w:rPr>
        <w:t>Diferencias estadísticamente significativas</w:t>
      </w:r>
    </w:p>
    <w:p w:rsidR="00925B77" w:rsidRDefault="00F559A4">
      <w:pPr>
        <w:spacing w:after="198" w:line="228" w:lineRule="auto"/>
        <w:ind w:left="38" w:right="15" w:hanging="10"/>
      </w:pPr>
      <w:r>
        <w:rPr>
          <w:color w:val="212121"/>
          <w:sz w:val="24"/>
          <w:u w:val="single" w:color="212121"/>
        </w:rPr>
        <w:t xml:space="preserve">Se encontraron </w:t>
      </w:r>
      <w:r>
        <w:rPr>
          <w:color w:val="212121"/>
          <w:sz w:val="24"/>
        </w:rPr>
        <w:t>diferencias estadísticamente significativas a la hora (iSMF), a las 4 h (hSMF) y a las 18 h (hSMF) si las muestras se expusieron solo a SMF, en comparación con el control. Cuando la exposición a SMF siguió a la irradiación (60)Co-gamma, se encontraron diferencias estadísticamente significativas a la hora (iSMF) y a las 4 h (hSMF). Si la exposición a SMF precedió a la irradiación (60)Co-gamma, no se encontró ninguna diferencia estadísticamente significativa en comparación con el grupo irradiado con 4 Gy gamma.</w:t>
      </w:r>
    </w:p>
    <w:p w:rsidR="00925B77" w:rsidRDefault="00F559A4">
      <w:pPr>
        <w:spacing w:after="470" w:line="237" w:lineRule="auto"/>
        <w:ind w:left="57" w:right="17" w:hanging="10"/>
      </w:pPr>
      <w:r>
        <w:rPr>
          <w:b/>
          <w:color w:val="FF0000"/>
          <w:sz w:val="24"/>
        </w:rPr>
        <w:t xml:space="preserve">(E) </w:t>
      </w:r>
      <w:r>
        <w:rPr>
          <w:b/>
          <w:sz w:val="24"/>
        </w:rPr>
        <w:t xml:space="preserve">Kumari K, Koivisto H, Viluksela M, Paldanius KMA, Marttinen M, Hiltunen M, Naarala J, Tanila H, Juutilainen J. Las pruebas de comportamiento de ratones expuestos a campos magnéticos de frecuencia intermedia indican un deterioro leve de la memoria. Más uno. 4 de diciembre de 2017;12(12):e0188880. </w:t>
      </w:r>
      <w:r>
        <w:rPr>
          <w:b/>
          <w:color w:val="FF0000"/>
          <w:sz w:val="24"/>
        </w:rPr>
        <w:t>(VO, LE, GE)</w:t>
      </w:r>
    </w:p>
    <w:p w:rsidR="00925B77" w:rsidRDefault="00F559A4">
      <w:pPr>
        <w:spacing w:after="163" w:line="236" w:lineRule="auto"/>
        <w:ind w:left="38" w:right="20" w:hanging="10"/>
      </w:pPr>
      <w:r>
        <w:rPr>
          <w:sz w:val="24"/>
        </w:rPr>
        <w:t xml:space="preserve">La exposición humana a campos magnéticos de frecuencia intermedia (MF) está aumentando debido a aplicaciones como sistemas electrónicos de vigilancia de artículos y placas de cocción con calentamiento por inducción. Sin embargo, hay datos limitados disponibles sobre sus posibles efectos sobre la salud. El presente estudio evaluó las consecuencias conductuales e histopatológicas de exponer ratones a MF de 7,5 kHz a 12 o 120 µT durante 5 semanas. No se observaron efectos en el peso corporal, la actividad espontánea, la coordinación motora, el nivel de ansiedad o la agresión. En la tarea de natación de Morris, los ratones del grupo de 120 µT mostraron una curva de aprendizaje menos pronunciada que los otros grupos, pero no difirieron de los controles en su sesgo de búsqueda en la prueba de sonda. La tarea de evitación pasiva indicó un claro deterioro de la memoria durante 48 h en el grupo de 120 µT. No se observaron efectos en la activación astroglial o la neurogénesis en el hipocampo. </w:t>
      </w:r>
      <w:r>
        <w:rPr>
          <w:sz w:val="24"/>
          <w:u w:val="single" w:color="000000"/>
        </w:rPr>
        <w:t xml:space="preserve">La expresión de ARNm del factor neurotrófico derivado del cerebro no cambió, pero la expresión </w:t>
      </w:r>
      <w:r>
        <w:rPr>
          <w:sz w:val="24"/>
          <w:u w:val="single" w:color="000000"/>
        </w:rPr>
        <w:lastRenderedPageBreak/>
        <w:t xml:space="preserve">del ARNm del factor de necrosis tumoral alfa de la citocina proinflamatoria aumentó significativamente en el grupo de 120 µT </w:t>
      </w:r>
      <w:r>
        <w:rPr>
          <w:sz w:val="24"/>
        </w:rPr>
        <w:t xml:space="preserve">. </w:t>
      </w:r>
      <w:r>
        <w:rPr>
          <w:sz w:val="24"/>
          <w:u w:val="single" w:color="000000"/>
        </w:rPr>
        <w:t>Estos hallazgos sugieren que la exposición a frecuencias medias de 7,5 kHz puede provocar un deterioro leve del aprendizaje y la memoria, posiblemente a través de una reacción inflamatoria en el hipocampo.</w:t>
      </w:r>
    </w:p>
    <w:p w:rsidR="00925B77" w:rsidRDefault="00F559A4">
      <w:pPr>
        <w:spacing w:after="274" w:line="236" w:lineRule="auto"/>
        <w:ind w:left="28" w:right="300" w:firstLine="62"/>
        <w:jc w:val="both"/>
      </w:pPr>
      <w:r>
        <w:rPr>
          <w:b/>
          <w:color w:val="FF0000"/>
          <w:sz w:val="24"/>
        </w:rPr>
        <w:t xml:space="preserve">(NE) </w:t>
      </w:r>
      <w:r>
        <w:rPr>
          <w:b/>
          <w:sz w:val="24"/>
        </w:rPr>
        <w:t xml:space="preserve">Lacy-Hulbert, A, Wilkins, RC, Hesketh, TR, Metcalfe, JC (1995). No hay efecto de los campos electromagnéticos de 60 Hz en la expresión de MYC o beta-actina en células leucémicas humanas. Rad. Res. 144:9-17. </w:t>
      </w:r>
      <w:r>
        <w:rPr>
          <w:b/>
          <w:color w:val="FF0000"/>
          <w:sz w:val="24"/>
        </w:rPr>
        <w:t>(VT, AE, GE)</w:t>
      </w:r>
    </w:p>
    <w:p w:rsidR="00925B77" w:rsidRDefault="00F559A4">
      <w:pPr>
        <w:spacing w:after="267" w:line="236" w:lineRule="auto"/>
        <w:ind w:left="38" w:right="20" w:hanging="10"/>
      </w:pPr>
      <w:r>
        <w:rPr>
          <w:sz w:val="24"/>
        </w:rPr>
        <w:t>Los estudios epidemiológicos han demostrado correlaciones débiles entre la exposición a campos electromagnéticos de frecuencia extremadamente baja (CEM de ELF) y la incidencia de varios cánceres, en particular leucemias infantiles, aunque también se han publicado estudios negativos. Estas observaciones han dado lugar a una amplia gama de estudios celulares in vitro en los que se han observado los efectos de los CEM de ELF. Sin embargo, ninguna respuesta descrita se ha replicado ampliamente en laboratorios independientes. Una respuesta potencialmente importante es la activación rápida de protooncogenes y otros genes en células leucémicas humanas (HL60) y una amplia variedad de otras células eucariotas, debido al papel de estos genes en la proliferación celular. Describimos el análisis cuantitativo Northern de los ARNm de MYC y betaactina de células HL60 expuestas a campos en condiciones muy similares a las descritas anteriormente para activar estos genes, es decir, campos magnéticos sinusoidales de 60 Hz de 0,57, 5,7 o 57 microT durante 20 min. Además, hemos utilizado un nuevo diseño de sistema de exposición de campo e introducido una serie de otras modificaciones al protocolo para optimizar cualquier respuesta. También hemos desarrollado un nuevo método que proporciona una mayor precisión para la medición cuantitativa del ARNm. No se observó ningún efecto significativo de los campos electromagnéticos de ELF en la expresión génica utilizando ninguno de estos sistemas y métodos analíticos.</w:t>
      </w:r>
    </w:p>
    <w:p w:rsidR="00925B77" w:rsidRDefault="00F559A4">
      <w:pPr>
        <w:spacing w:after="314" w:line="236" w:lineRule="auto"/>
        <w:ind w:left="28" w:right="203" w:firstLine="62"/>
        <w:jc w:val="both"/>
      </w:pPr>
      <w:r>
        <w:rPr>
          <w:b/>
          <w:color w:val="FF0000"/>
          <w:sz w:val="24"/>
        </w:rPr>
        <w:t xml:space="preserve">(E) </w:t>
      </w:r>
      <w:r>
        <w:rPr>
          <w:b/>
          <w:sz w:val="24"/>
        </w:rPr>
        <w:t xml:space="preserve">Lagroye I, Poncy JL. El efecto de los campos electromagnéticos de 50 Hz en la formación de micronúcleos en líneas celulares de roedores expuestas a radiación gamma. Int J Radiat Biol. 72(2):249254, 1997. </w:t>
      </w:r>
      <w:r>
        <w:rPr>
          <w:b/>
          <w:color w:val="FF0000"/>
          <w:sz w:val="24"/>
        </w:rPr>
        <w:t>(VT, AE, GT, IX)</w:t>
      </w:r>
    </w:p>
    <w:p w:rsidR="00925B77" w:rsidRDefault="00F559A4">
      <w:pPr>
        <w:spacing w:after="203" w:line="228" w:lineRule="auto"/>
        <w:ind w:left="38" w:right="15" w:hanging="10"/>
      </w:pPr>
      <w:r>
        <w:rPr>
          <w:color w:val="212121"/>
          <w:sz w:val="24"/>
        </w:rPr>
        <w:t xml:space="preserve">Los campos electromagnéticos de baja frecuencia (CEM) no producen suficiente energía para dañar el ADN, a diferencia de las radiaciones ionizantes. Por lo tanto, cualquier relación entre el aumento de la incidencia del cáncer y los CEM debe explicarse por un efecto promotor de la transformación celular por la radiación ionizante. El objetivo de este estudio fue investigar mediante el ensayo de micronúcleos bloqueados por citocinesis una posible amplificación de los efectos genotóxicos de las radiaciones ionizantes en células expuestas a campos electromagnéticos combinados estáticos y de frecuencia industrial. Las líneas celulares epiteliales traqueales de rata se expusieron primero in vitro a rayos gamma de 60Co (0, 2 y 6 Gy) y luego las células se cultivaron durante 24 h en un campo magnético sinusoidal homogéneo de 50 Hz (densidad de flujo: 100 microTrms) combinado con un campo artificial similar al geomagnético creado mediante el uso de pares horizontales y verticales de bobinas de Helmholtz. Las células de control se cultivaron en una incubadora adyacente donde el CEM de fondo era de aproximadamente 0,1 microTrms. En nuestras condiciones experimentales in </w:t>
      </w:r>
      <w:r>
        <w:rPr>
          <w:color w:val="212121"/>
          <w:sz w:val="24"/>
        </w:rPr>
        <w:lastRenderedPageBreak/>
        <w:t>vitro, los campos electromagnéticos no parecieron tener un efecto directo significativo en la inducción de micronúcleos en líneas celulares traqueales de ratas. Sin embargo, se observó una mayor frecuencia de células binucleadas con micronúcleos en células expuestas a 6 Gy de rayos gamma y campos electromagnéticos, en comparación con la irradiación gamma sola. Esto podría potenciar las alteraciones genómicas inducidas por la radiación y aumentar la probabilidad de transformación neoplásica.</w:t>
      </w:r>
    </w:p>
    <w:p w:rsidR="00925B77" w:rsidRDefault="00F559A4">
      <w:pPr>
        <w:spacing w:after="284" w:line="250" w:lineRule="auto"/>
        <w:ind w:left="38" w:right="592" w:hanging="10"/>
      </w:pPr>
      <w:r>
        <w:rPr>
          <w:b/>
          <w:color w:val="FF0000"/>
          <w:sz w:val="24"/>
        </w:rPr>
        <w:t xml:space="preserve">(E) </w:t>
      </w:r>
      <w:r>
        <w:rPr>
          <w:b/>
          <w:color w:val="000065"/>
          <w:sz w:val="24"/>
        </w:rPr>
        <w:t xml:space="preserve">Lai H </w:t>
      </w:r>
      <w:r>
        <w:rPr>
          <w:sz w:val="24"/>
        </w:rPr>
        <w:t xml:space="preserve">, </w:t>
      </w:r>
      <w:r>
        <w:rPr>
          <w:b/>
          <w:color w:val="000065"/>
          <w:sz w:val="24"/>
        </w:rPr>
        <w:t xml:space="preserve">Singh NP </w:t>
      </w:r>
      <w:r>
        <w:rPr>
          <w:sz w:val="24"/>
        </w:rPr>
        <w:t xml:space="preserve">. </w:t>
      </w:r>
      <w:r>
        <w:rPr>
          <w:b/>
          <w:sz w:val="24"/>
        </w:rPr>
        <w:t xml:space="preserve">La exposición aguda a un campo magnético de 60 Hz aumenta las roturas de cadenas de ADN en células cerebrales de ratas. Bioelectromagnetismo. 18(2):156-165, 1997a. </w:t>
      </w:r>
      <w:r>
        <w:rPr>
          <w:b/>
          <w:color w:val="FF0000"/>
          <w:sz w:val="24"/>
        </w:rPr>
        <w:t xml:space="preserve">(VO, AE, GT) </w:t>
      </w:r>
      <w:r>
        <w:rPr>
          <w:sz w:val="24"/>
        </w:rPr>
        <w:t>La exposición aguda (2 h) de ratas a un campo magnético de 60 Hz (densidades de flujo de 0,1, 0,25 y 0,5 mT) provocó un aumento dependiente de la dosis en las roturas de cadenas de ADN en las células cerebrales de los animales (ensayadas mediante un método de electroforesis en microgel a las 4 h posteriores a la exposición). Se observó un aumento en las roturas de ADN de cadena sencilla después de la exposición a campos magnéticos de 0,1, 0,25 y 0,5 mT, mientras que se observó un aumento en las roturas de ADN de cadena doble a 0,25 y 0,5 mT. Dado que las roturas de cadenas de ADN pueden afectar las funciones celulares, provocar carcinogénesis y muerte celular y estar relacionadas con la aparición de enfermedades neurodegenerativas, nuestros datos pueden tener implicaciones importantes para los posibles efectos sobre la salud de la exposición a campos magnéticos de 60 Hz.</w:t>
      </w:r>
    </w:p>
    <w:p w:rsidR="00925B77" w:rsidRDefault="00F559A4">
      <w:pPr>
        <w:spacing w:after="284" w:line="250" w:lineRule="auto"/>
        <w:ind w:left="38" w:right="889" w:hanging="10"/>
      </w:pPr>
      <w:r>
        <w:rPr>
          <w:b/>
          <w:color w:val="FF0000"/>
          <w:sz w:val="24"/>
        </w:rPr>
        <w:t xml:space="preserve">(E) </w:t>
      </w:r>
      <w:r>
        <w:rPr>
          <w:b/>
          <w:color w:val="000065"/>
          <w:sz w:val="24"/>
        </w:rPr>
        <w:t xml:space="preserve">Lai H </w:t>
      </w:r>
      <w:r>
        <w:rPr>
          <w:sz w:val="24"/>
        </w:rPr>
        <w:t xml:space="preserve">, </w:t>
      </w:r>
      <w:r>
        <w:rPr>
          <w:b/>
          <w:color w:val="000065"/>
          <w:sz w:val="24"/>
        </w:rPr>
        <w:t xml:space="preserve">Singh NP </w:t>
      </w:r>
      <w:r>
        <w:rPr>
          <w:sz w:val="24"/>
        </w:rPr>
        <w:t xml:space="preserve">. </w:t>
      </w:r>
      <w:r>
        <w:rPr>
          <w:b/>
          <w:sz w:val="24"/>
        </w:rPr>
        <w:t xml:space="preserve">La melatonina y la N-tert-butil-alfa-fenilnitrona bloquean las roturas de cadena simple y doble del ADN inducidas por el campo magnético de 60 Hz en células cerebrales de ratas. J Pineal Res. 22(3):152-162, 1997b. </w:t>
      </w:r>
      <w:r>
        <w:rPr>
          <w:b/>
          <w:color w:val="FF0000"/>
          <w:sz w:val="24"/>
        </w:rPr>
        <w:t>(VO, AE, GT, OX)</w:t>
      </w:r>
    </w:p>
    <w:p w:rsidR="00925B77" w:rsidRDefault="00F559A4">
      <w:pPr>
        <w:spacing w:after="283" w:line="250" w:lineRule="auto"/>
        <w:ind w:left="38" w:right="693" w:hanging="10"/>
      </w:pPr>
      <w:r>
        <w:rPr>
          <w:sz w:val="24"/>
        </w:rPr>
        <w:t>En investigaciones anteriores, hemos encontrado un aumento en las roturas de cadena simple y doble de ADN en células cerebrales de ratas después de la exposición aguda (dos horas) a un campo magnético sinusoidal de 60 Hz. El presente experimento se llevó a cabo para investigar si el tratamiento con melatonina y el compuesto de trampa de espín N-tert-butil-alfa-fenilnitrona (PBN) podría bloquear el efecto de los campos magnéticos en el ADN de las células cerebrales. Se inyectó a las ratas melatonina (1 mg/kg, sc) o PBN (100 mg/kg, ip) inmediatamente antes y después de dos horas de exposición a un campo magnético de 60 Hz a una intensidad de 0,5 mT. Descubrimos que ambos tratamientos farmacológicos bloquearon las roturas de cadena simple y doble de ADN inducidas por el campo magnético en las células cerebrales, como se dijo mediante un método de electroforesis en microgel. Dado que la melatonina y el PBN son eliminadores eficientes de radicales libres, estos datos sugieren que los radicales libres pueden desempeñar un papel en el daño del ADN inducido por el campo magnético.</w:t>
      </w:r>
    </w:p>
    <w:p w:rsidR="00925B77" w:rsidRDefault="00F559A4">
      <w:pPr>
        <w:spacing w:after="284" w:line="250" w:lineRule="auto"/>
        <w:ind w:left="38" w:right="958" w:hanging="10"/>
      </w:pPr>
      <w:r>
        <w:rPr>
          <w:b/>
          <w:color w:val="FF0000"/>
          <w:sz w:val="24"/>
        </w:rPr>
        <w:lastRenderedPageBreak/>
        <w:t xml:space="preserve">(E) </w:t>
      </w:r>
      <w:r>
        <w:rPr>
          <w:b/>
          <w:sz w:val="24"/>
        </w:rPr>
        <w:t xml:space="preserve">Lai H </w:t>
      </w:r>
      <w:r>
        <w:rPr>
          <w:sz w:val="24"/>
        </w:rPr>
        <w:t xml:space="preserve">, </w:t>
      </w:r>
      <w:r>
        <w:rPr>
          <w:b/>
          <w:sz w:val="24"/>
        </w:rPr>
        <w:t xml:space="preserve">Singh NP </w:t>
      </w:r>
      <w:r>
        <w:rPr>
          <w:sz w:val="24"/>
        </w:rPr>
        <w:t xml:space="preserve">. </w:t>
      </w:r>
      <w:r>
        <w:rPr>
          <w:b/>
          <w:sz w:val="24"/>
        </w:rPr>
        <w:t xml:space="preserve">Roturas de cadenas de ADN inducidas por campos magnéticos en células cerebrales de ratas. Environ Health Perspect. 112(6):687-694, 2004. </w:t>
      </w:r>
      <w:r>
        <w:rPr>
          <w:b/>
          <w:color w:val="FF0000"/>
          <w:sz w:val="24"/>
        </w:rPr>
        <w:t>(VO, AE, GT, OX)</w:t>
      </w:r>
    </w:p>
    <w:p w:rsidR="00925B77" w:rsidRDefault="00F559A4">
      <w:pPr>
        <w:spacing w:after="130" w:line="250" w:lineRule="auto"/>
        <w:ind w:left="38" w:right="118" w:hanging="10"/>
      </w:pPr>
      <w:r>
        <w:rPr>
          <w:sz w:val="24"/>
        </w:rPr>
        <w:t>En investigaciones anteriores, descubrimos que las ratas expuestas de forma aguda (2 horas) a un campo magnético sinusoidal de 60 Hz a intensidades de 0,1-0,5 militesla (mT) mostraron aumentos en las roturas de cadena simple y doble de ADN en sus células cerebrales. Investigaciones posteriores demostraron que estos efectos podrían bloquearse mediante el tratamiento previo de las ratas con los eliminadores de radicales libres melatonina y N-terbutil-alfa-fenilnitrona, lo que sugiere la participación de los radicales libres. En el presente estudio, se investigaron más a fondo los efectos de la exposición al campo magnético en el ADN de las células cerebrales de la rata. La exposición a un campo magnético de 60 Hz a 0,01 mT durante 24 horas provocó un aumento significativo en las roturas de cadena simple y doble de ADN. Prolongar la exposición a 48 horas provocó un aumento mayor. Esto indica que el efecto es acumulativo. Además, el tratamiento con Trolox (un análogo de la vitamina E) o 7-nitroindazol (un inhibidor de la óxido nítrico sintasa) bloqueó las roturas de la cadena de ADN inducidas por el campo magnético. Estos datos respaldan aún más el papel de los radicales libres en los efectos de los campos magnéticos. El tratamiento con el quelante de hierro deferiprona también bloqueó los efectos de los campos magnéticos en el ADN de las células cerebrales, lo que sugiere la participación del hierro. La exposición aguda al campo magnético aumentó la apoptosis y la necrosis de las células cerebrales.</w:t>
      </w:r>
    </w:p>
    <w:p w:rsidR="00925B77" w:rsidRDefault="00F559A4">
      <w:pPr>
        <w:spacing w:after="274" w:line="250" w:lineRule="auto"/>
        <w:ind w:left="38" w:right="514" w:hanging="10"/>
      </w:pPr>
      <w:r>
        <w:rPr>
          <w:sz w:val="24"/>
        </w:rPr>
        <w:t>células cerebrales en ratas. Nuestra hipótesis es que la exposición a un campo magnético de 60 Hz inicia un proceso mediado por hierro (por ejemplo, la reacción de Fenton) que aumenta la formación de radicales libres en las células cerebrales, lo que conduce a la rotura de cadenas de ADN y la muerte celular. Esta hipótesis podría tener una implicación importante para los posibles efectos sobre la salud asociados con la exposición a campos magnéticos de frecuencia extremadamente baja en entornos públicos y laborales.</w:t>
      </w:r>
    </w:p>
    <w:p w:rsidR="00925B77" w:rsidRDefault="00F559A4">
      <w:pPr>
        <w:spacing w:after="273" w:line="237" w:lineRule="auto"/>
        <w:ind w:left="57" w:right="17" w:hanging="10"/>
      </w:pPr>
      <w:r>
        <w:rPr>
          <w:b/>
          <w:color w:val="FF0000"/>
          <w:sz w:val="24"/>
        </w:rPr>
        <w:t xml:space="preserve">(E) </w:t>
      </w:r>
      <w:r>
        <w:rPr>
          <w:b/>
          <w:sz w:val="24"/>
        </w:rPr>
        <w:t xml:space="preserve">Laramee CB, Frisch P, McLeod K, Li GC. Aumento de la expresión de genes de choque térmico a partir de la exposición a campos magnéticos estáticos in vitro. Bioelectromagnetismo. 35(6):406-413, 2014. </w:t>
      </w:r>
      <w:r>
        <w:rPr>
          <w:b/>
          <w:color w:val="FF0000"/>
          <w:sz w:val="24"/>
        </w:rPr>
        <w:t>(VT, AE, GE)</w:t>
      </w:r>
    </w:p>
    <w:p w:rsidR="00925B77" w:rsidRDefault="00F559A4">
      <w:pPr>
        <w:spacing w:after="267" w:line="236" w:lineRule="auto"/>
        <w:ind w:left="38" w:right="20" w:hanging="10"/>
      </w:pPr>
      <w:r>
        <w:rPr>
          <w:sz w:val="24"/>
        </w:rPr>
        <w:t xml:space="preserve">Anteriormente, descubrimos que los campos eléctricos de frecuencia extremadamente baja (ELF) podían provocar un aumento aproximado de 3,5 veces en la expresión del gen de choque térmico, una respuesta que puede tener aplicabilidad en la terapia del cáncer. Basándonos en estudios recientes que demuestran la capacidad de los campos magnéticos para influir en la expresión genética, planteamos la hipótesis de que los campos magnéticos estáticos de bajo nivel pueden afectar la expresión del gen de choque térmico, evitando al mismo tiempo algunas de las dificultades clínicas que surgen con los campos eléctricos. Las células primarias de rata transfectadas en monocapa se expusieron a campos magnéticos de 1 a 440 mT durante 16, 24 o 48 h comenzando a las 24 y 48 h posteriores a la transfección. La expresión de la </w:t>
      </w:r>
      <w:r>
        <w:rPr>
          <w:sz w:val="24"/>
        </w:rPr>
        <w:lastRenderedPageBreak/>
        <w:t xml:space="preserve">proteína de choque térmico (HSP70), indicada por un reportero de luciferasa vinculado al promotor, se siguió durante hasta 96 h y mostró una dependencia de la densidad de flujo, la duración de la exposición y el tiempo de inicio posterior a la transfección. Se observó una respuesta no lineal al aumentar la densidad de flujo con un aumento máximo de 3,5 veces en la expresión durante 48 h de exposición a partir de las 48 h posteriores a la transfección </w:t>
      </w:r>
      <w:r>
        <w:rPr>
          <w:sz w:val="24"/>
          <w:u w:val="single" w:color="000000"/>
        </w:rPr>
        <w:t xml:space="preserve">. Estos resultados demuestran una mejora de la expresión génica de magnitud similar a la observada con la exposición a un campo eléctrico externo, al tiempo que se eliminan muchas de las complicaciones clínicas </w:t>
      </w:r>
      <w:r>
        <w:rPr>
          <w:sz w:val="24"/>
        </w:rPr>
        <w:t>.</w:t>
      </w:r>
    </w:p>
    <w:p w:rsidR="00925B77" w:rsidRDefault="00F559A4">
      <w:pPr>
        <w:spacing w:after="273" w:line="237" w:lineRule="auto"/>
        <w:ind w:left="57" w:right="17" w:hanging="10"/>
      </w:pPr>
      <w:r>
        <w:rPr>
          <w:b/>
          <w:color w:val="FF0000"/>
          <w:sz w:val="24"/>
        </w:rPr>
        <w:t xml:space="preserve">(E) </w:t>
      </w:r>
      <w:r>
        <w:rPr>
          <w:b/>
          <w:sz w:val="24"/>
        </w:rPr>
        <w:t xml:space="preserve">Laubitz D, Jankowska A, Sikora A, Woliński J, Zabielski R, Grzesiuk E. La actividad mioeléctrica del intestino induce una respuesta de choque térmico en células de Escherichia coli y Caco-2. Exp Physiol 91(5):867-875, 2006. </w:t>
      </w:r>
      <w:r>
        <w:rPr>
          <w:b/>
          <w:color w:val="FF0000"/>
          <w:sz w:val="24"/>
        </w:rPr>
        <w:t>(VT, AE, GE)</w:t>
      </w:r>
    </w:p>
    <w:p w:rsidR="00925B77" w:rsidRDefault="00F559A4">
      <w:pPr>
        <w:spacing w:after="1" w:line="228" w:lineRule="auto"/>
        <w:ind w:left="38" w:right="15" w:hanging="10"/>
      </w:pPr>
      <w:r>
        <w:rPr>
          <w:color w:val="212121"/>
          <w:sz w:val="24"/>
        </w:rPr>
        <w:t>La respuesta al choque térmico está asociada con la expresión intracelular de un número de proteínas de choque térmico altamente conservadas (Hsps). De acuerdo con su tamaño molecular, las Hsps se han dividido en varios grupos, que están fuertemente conservadas y muestran alta homología entre las especies, por ejemplo, Hsp70, peso molecular 70 kDa (Lindquist y Craig, 1998; Morimoto, 1998; Jolly y Morimoto, 2000; Zylicz et al. 2001). En todos los organismos, la expresión de Hsp en condiciones de estrés está regulada a nivel transcripcional, por ejemplo, en humanos por el factor de transcripción de choque térmico Hsf1 (Morimoto, 1998; Wu, 1995), mientras que en Escherichia coli por el reemplazo del factor sigma sigma(70) en la ARN polimerasa por el factor sigma sigma(32) (Gross, 1987). Las Hsps permiten la supervivencia celular en condiciones de estrés mediante la renaturalización de proteínas desnaturalizadas, la protección de proteínas lábiles al estrés, la prevención de la agregación de proteínas (funciones de chaperonas) y la degradación de proteínas dañadas (actividades de proteasas) (Lindquist y Craig, 1988; Morimoto, 1998; Jolly y Morimoto, 2000). También tienen muchas funciones de mantenimiento en condiciones no estresantes durante el ciclo celular, el crecimiento, el desarrollo y la diferenciación (Morimoto, 1998). Entre una serie de factores inductores plausibles ya estudiados, se ha demostrado que los campos electromagnéticos artificiales extremadamente bajos inducen una respuesta al estrés en varias células, como la expresión del ARNm sigma(32) (Cairo et al. 1998) y la inducción de las proteínas DnaJ y DnaK en Eschericha coli (Chow y Tung, 1999).</w:t>
      </w:r>
    </w:p>
    <w:p w:rsidR="00925B77" w:rsidRDefault="00F559A4">
      <w:pPr>
        <w:spacing w:after="276" w:line="228" w:lineRule="auto"/>
        <w:ind w:left="38" w:right="15" w:hanging="10"/>
      </w:pPr>
      <w:r>
        <w:rPr>
          <w:color w:val="212121"/>
          <w:sz w:val="24"/>
        </w:rPr>
        <w:t>2000); expresión del gen hsp-16 en Caenorhabditis elegans (Miyakawa et al., 2001); inducción</w:t>
      </w:r>
    </w:p>
    <w:p w:rsidR="00925B77" w:rsidRDefault="00F559A4">
      <w:pPr>
        <w:spacing w:after="276" w:line="228" w:lineRule="auto"/>
        <w:ind w:left="38" w:right="15" w:hanging="10"/>
      </w:pPr>
      <w:r>
        <w:rPr>
          <w:color w:val="212121"/>
          <w:sz w:val="24"/>
        </w:rPr>
        <w:t xml:space="preserve">del factor de transcripción de choque térmico Hsf1 y Hsp70, Hsp90 y Hsp27 en células humanas (Lin et al. 1997; Lin et al. 1998; Goodman &amp; Blank, 1998; Pipkin et al. 1999). Sin embargo, el papel de los campos electromagnéticos endógenos, es decir, generados por células eléctricamente activas dentro de un cuerpo sigue siendo controvertido. Las proteínas de choque térmico (Hsps) protegen a las células contra varios estresores ambientales y endógenos. La citoprotección causada por Hsps implica tolerancia inducida por un agente contra otros agentes más severos. Hemos encontrado que la exposición de células procariotas (Escherichia coli) y eucariotas (Caco-2) a un campo eléctrico (FE) conectado con un complejo migratorio mioeléctrico (MMC) generado por el músculo liso del intestino delgado induce la respuesta de choque térmico. Mediante el análisis Western blot, hemos detectado un nivel elevado del factor sigma 32 en células de E. coli expuestas a EF relacionada con MMC, y la </w:t>
      </w:r>
      <w:r>
        <w:rPr>
          <w:color w:val="212121"/>
          <w:sz w:val="24"/>
        </w:rPr>
        <w:lastRenderedPageBreak/>
        <w:t>microscopía confocal indicó un nivel aumentado de la forma inducible de la proteína Hsp70 en células Caco-2 estimuladas con EF. Además, hemos descubierto que este nivel inducido de Hsp70 protegía a las células Caco-2 contra la apoptosis causada por camptotecina. Nuestras observaciones sugieren que la actividad mioeléctrica del intestino puede inducir mecanismos de choque térmico en las células del epitelio intestinal, así como en los microorganismos gastrointestinales.</w:t>
      </w:r>
    </w:p>
    <w:p w:rsidR="00925B77" w:rsidRDefault="00F559A4">
      <w:pPr>
        <w:spacing w:after="273" w:line="237" w:lineRule="auto"/>
        <w:ind w:left="47" w:right="17" w:firstLine="62"/>
      </w:pPr>
      <w:r>
        <w:rPr>
          <w:b/>
          <w:color w:val="FF0000"/>
          <w:sz w:val="24"/>
        </w:rPr>
        <w:t xml:space="preserve">(E) </w:t>
      </w:r>
      <w:r>
        <w:rPr>
          <w:b/>
          <w:sz w:val="24"/>
        </w:rPr>
        <w:t xml:space="preserve">LeeC-H, Hung YC, Huang GS. El campo magnético estático acelera el envejecimiento y el desarrollo de los nematodos. Commun Integr Biol 3(6):528-529 (2010). </w:t>
      </w:r>
      <w:r>
        <w:rPr>
          <w:b/>
          <w:color w:val="FF0000"/>
          <w:sz w:val="24"/>
        </w:rPr>
        <w:t>(VO, AE, GE)</w:t>
      </w:r>
    </w:p>
    <w:p w:rsidR="00925B77" w:rsidRDefault="00F559A4">
      <w:pPr>
        <w:spacing w:after="276" w:line="228" w:lineRule="auto"/>
        <w:ind w:left="38" w:right="15" w:hanging="10"/>
      </w:pPr>
      <w:r>
        <w:rPr>
          <w:color w:val="212121"/>
          <w:sz w:val="24"/>
        </w:rPr>
        <w:t xml:space="preserve">Los campos electromagnéticos están presentes en todas partes en nuestra vida. La intensidad y duración de la exposición humana es proporcional al grado de industrialización. El posible riesgo para la salud se ha investigado durante décadas. C. elegans (nematodo) ha sido una herramienta sensible para estudiar el envejecimiento y el desarrollo. El estudio actual investigó los posibles efectos de los campos magnéticos estáticos (SMF) en los procesos de desarrollo y envejecimiento de C. elegans. Los nematodos se cultivaron en presencia de SMF de intensidades que variaban de 0 a 200 mT. El tratamiento con un SMF de 200 mT redujo los tiempos de desarrollo desde L2 hasta adultos jóvenes en aproximadamente un 20%. Después del tratamiento con SMF, la esperanza de vida promedio se redujo de 31 días a 25 días para los nematodos de tipo salvaje. La regulación positiva de los genes asociados con el desarrollo y el envejecimiento se verificó mediante RT-PCR cuantitativa en tiempo real. Los nematodos portadores de mutaciones en estos genes también mostraron resistencia al tratamiento con SMF. Aparentemente, la inducción de la expresión génica es selectiva y dependiente de la dosis. </w:t>
      </w:r>
      <w:r>
        <w:rPr>
          <w:color w:val="212121"/>
          <w:sz w:val="24"/>
          <w:u w:val="single" w:color="212121"/>
        </w:rPr>
        <w:t>Los SMF aceleran el desarrollo de los nematodos y acortan su vida útil a través de vías asociadas con let-7, clk-1, unc-3 y age-1</w:t>
      </w:r>
    </w:p>
    <w:p w:rsidR="00925B77" w:rsidRDefault="00F559A4">
      <w:pPr>
        <w:spacing w:after="30" w:line="237" w:lineRule="auto"/>
        <w:ind w:left="57" w:right="17" w:hanging="10"/>
      </w:pPr>
      <w:r>
        <w:rPr>
          <w:b/>
          <w:color w:val="FF0000"/>
          <w:sz w:val="24"/>
        </w:rPr>
        <w:t xml:space="preserve">(E) </w:t>
      </w:r>
      <w:r>
        <w:rPr>
          <w:b/>
          <w:sz w:val="24"/>
        </w:rPr>
        <w:t>Lee HC, Hong MN, Jung SH, Kim BC, Suh YJ, Ko YG, Lee YS, Lee BY, Cho YG,</w:t>
      </w:r>
    </w:p>
    <w:p w:rsidR="00925B77" w:rsidRDefault="00F559A4">
      <w:pPr>
        <w:spacing w:after="232" w:line="237" w:lineRule="auto"/>
        <w:ind w:left="57" w:right="17" w:hanging="10"/>
      </w:pPr>
      <w:r>
        <w:rPr>
          <w:b/>
          <w:sz w:val="24"/>
        </w:rPr>
        <w:t xml:space="preserve">Myung SH, Lee JS. Efecto de los campos magnéticos de frecuencia extremadamente baja en la proliferación celular y la expresión génica. Bioelectromagnetismo. 36(7):506-516, 2016. </w:t>
      </w:r>
      <w:r>
        <w:rPr>
          <w:b/>
          <w:color w:val="FF0000"/>
          <w:sz w:val="24"/>
        </w:rPr>
        <w:t>(VT, AE, GE, CS)</w:t>
      </w:r>
    </w:p>
    <w:p w:rsidR="00925B77" w:rsidRDefault="00F559A4">
      <w:pPr>
        <w:spacing w:after="220" w:line="236" w:lineRule="auto"/>
        <w:ind w:left="38" w:right="20" w:hanging="10"/>
      </w:pPr>
      <w:r>
        <w:rPr>
          <w:sz w:val="24"/>
        </w:rPr>
        <w:t xml:space="preserve">Debido a las preocupaciones sobre los posibles efectos de los campos magnéticos de frecuencia extremadamente baja (ELFMF) en la salud humana, se han realizado muchos estudios para dilucidar si ELF-MF puede inducir modificaciones en los procesos biológicos. A pesar de esto, las controversias sobre los efectos de ELF-MF aún abundan. En este estudio, investigamos los efectos biológicos de ELF-MF en las líneas celulares MCF10A, MCF7, Jurkat y NIH3T3. Se empleó ELF-MF con una densidad de flujo magnético de 1 mT a 60 Hz para estimular las células durante 4 o 16 h, después de lo cual se evaluaron los efectos de ELF-MF en la proliferación celular, muerte celular, viabilidad celular y tasas de síntesis de ADN. Mientras que las células Jurkat y NIH3T3 no mostraron una variación consistente en el número de células, viabilidad celular y tasa de síntesis de ADN, </w:t>
      </w:r>
      <w:r>
        <w:rPr>
          <w:sz w:val="24"/>
          <w:u w:val="single" w:color="000000"/>
        </w:rPr>
        <w:t xml:space="preserve">las células MCF10A y MCF7 mostraron disminuciones consistentes y significativas en el número de células, viabilidad celular y tasas de síntesis de ADN. </w:t>
      </w:r>
      <w:r>
        <w:rPr>
          <w:sz w:val="24"/>
        </w:rPr>
        <w:t xml:space="preserve">Sin embargo, no hubo efecto de ELF-MF en la muerte celular en ninguna de las líneas celulares probadas. A continuación, para investigar el efecto de ELF-MF en la expresión </w:t>
      </w:r>
      <w:r>
        <w:rPr>
          <w:sz w:val="24"/>
        </w:rPr>
        <w:lastRenderedPageBreak/>
        <w:t xml:space="preserve">génica, expusimos células MCF7 a 2 mT a 60 Hz durante 16 h y examinamos las respuestas transcripcionales utilizando una matriz de expresión génica. Encontramos un gen, PMAIP1, que exhibió una variación estadísticamente significativa utilizando criterios de corte de doble pliegue y certificamos su cambio de expresión utilizando una reacción en cadena de polimerasa de transcripción inversa semicuantitativa y cuantitativa. A partir de estos resultados, concluimos que </w:t>
      </w:r>
      <w:r>
        <w:rPr>
          <w:sz w:val="24"/>
          <w:u w:val="single" w:color="000000"/>
        </w:rPr>
        <w:t xml:space="preserve">ELF-MF podría inducir el retraso de la progresión del ciclo celular en células MCF7 y MCF10A de una manera específica del contexto celular y podría regular positivamente PMAIP1 en células MCF7 </w:t>
      </w:r>
      <w:r>
        <w:rPr>
          <w:sz w:val="24"/>
        </w:rPr>
        <w:t>.</w:t>
      </w:r>
    </w:p>
    <w:p w:rsidR="00925B77" w:rsidRDefault="00F559A4">
      <w:pPr>
        <w:spacing w:after="274" w:line="236" w:lineRule="auto"/>
        <w:ind w:left="38" w:right="743" w:hanging="10"/>
        <w:jc w:val="both"/>
      </w:pPr>
      <w:r>
        <w:rPr>
          <w:b/>
          <w:color w:val="FF0000"/>
          <w:sz w:val="24"/>
        </w:rPr>
        <w:t xml:space="preserve">(E) </w:t>
      </w:r>
      <w:r>
        <w:rPr>
          <w:b/>
          <w:sz w:val="24"/>
        </w:rPr>
        <w:t xml:space="preserve">Lee JW, Kim MS, Kim YJ, Choi YJ, Lee Y, Chung HW. Efectos genotóxicos de la resonancia magnética de 3 T en linfocitos humanos cultivados. Bioelectromagnetismo. 32(7):535-542, 2011. </w:t>
      </w:r>
      <w:r>
        <w:rPr>
          <w:b/>
          <w:color w:val="FF0000"/>
          <w:sz w:val="24"/>
        </w:rPr>
        <w:t>(VT, AE, GT)</w:t>
      </w:r>
    </w:p>
    <w:p w:rsidR="00925B77" w:rsidRDefault="00F559A4">
      <w:pPr>
        <w:spacing w:after="267" w:line="236" w:lineRule="auto"/>
        <w:ind w:left="38" w:right="20" w:hanging="10"/>
      </w:pPr>
      <w:r>
        <w:rPr>
          <w:sz w:val="24"/>
        </w:rPr>
        <w:t xml:space="preserve">El uso clínico y preclínico de los escáneres de resonancia magnética (MRI) de alta intensidad de campo (HF, 3 T y superior) ha aumentado significativamente en los últimos años. Sin embargo, los entornos de MRI y, especialmente, de MRI de alta intensidad implican riesgos potenciales para la salud debido a los campos magnéticos de alta estática, los campos magnéticos de gradiente rápido y los fuertes campos electromagnéticos de radiofrecuencia. En este estudio, se investigó el potencial genotóxico de las exploraciones de MRI clínicas de 3 T en linfocitos humanos cultivados in vitro mediante el análisis de aberraciones cromosómicas (CA), micronúcleos (MN) y electroforesis en gel de células individuales. Los linfocitos humanos se expusieron a campos electromagnéticos generados durante la exploración de MRI (protocolos de examen cerebral de rutina clínica: bobina de cabeza de tres canales) durante 22, 45, 67 y 89 minutos. </w:t>
      </w:r>
      <w:r>
        <w:rPr>
          <w:sz w:val="24"/>
          <w:u w:val="single" w:color="000000"/>
        </w:rPr>
        <w:t xml:space="preserve">Observamos un aumento significativo en la frecuencia de roturas de ADN monocatenario después de la exposición a una MRI de 3 T. Además, la frecuencia de CA y MN en las células expuestas aumentó de manera dependiente del tiempo. </w:t>
      </w:r>
      <w:r>
        <w:rPr>
          <w:sz w:val="24"/>
        </w:rPr>
        <w:t xml:space="preserve">Las frecuencias de MN en linfocitos expuestos a campos electromagnéticos complejos durante 0, 22, 45, 67 y 89 min fueron 9,67, 11,67, 14,67, 18,00 y 20,33 por 1000 células, respectivamente. De manera similar, las frecuencias de CA en linfocitos expuestos durante 0, 45, 67 y 89 min fueron 1,33, 2,33, 3,67 y 4,67 por 200 células, respectivamente. </w:t>
      </w:r>
      <w:r>
        <w:rPr>
          <w:sz w:val="24"/>
          <w:u w:val="single" w:color="000000"/>
        </w:rPr>
        <w:t>Estos resultados sugieren que la exposición a la RMN de 3 T induce efectos genotóxicos en linfocitos humanos.</w:t>
      </w:r>
    </w:p>
    <w:p w:rsidR="00925B77" w:rsidRDefault="00F559A4">
      <w:pPr>
        <w:spacing w:after="392" w:line="236" w:lineRule="auto"/>
        <w:ind w:left="38" w:right="474" w:hanging="10"/>
        <w:jc w:val="both"/>
      </w:pPr>
      <w:r>
        <w:rPr>
          <w:b/>
          <w:color w:val="333333"/>
          <w:sz w:val="24"/>
        </w:rPr>
        <w:t xml:space="preserve">Lee SK </w:t>
      </w:r>
      <w:r>
        <w:rPr>
          <w:b/>
          <w:sz w:val="24"/>
        </w:rPr>
        <w:t xml:space="preserve">, </w:t>
      </w:r>
      <w:r>
        <w:rPr>
          <w:b/>
          <w:color w:val="333333"/>
          <w:sz w:val="24"/>
        </w:rPr>
        <w:t xml:space="preserve">Park S </w:t>
      </w:r>
      <w:r>
        <w:rPr>
          <w:b/>
          <w:sz w:val="24"/>
        </w:rPr>
        <w:t xml:space="preserve">, </w:t>
      </w:r>
      <w:r>
        <w:rPr>
          <w:b/>
          <w:color w:val="333333"/>
          <w:sz w:val="24"/>
        </w:rPr>
        <w:t xml:space="preserve">Gimm YM </w:t>
      </w:r>
      <w:r>
        <w:rPr>
          <w:b/>
          <w:sz w:val="24"/>
        </w:rPr>
        <w:t xml:space="preserve">, </w:t>
      </w:r>
      <w:r>
        <w:rPr>
          <w:b/>
          <w:color w:val="333333"/>
          <w:sz w:val="24"/>
        </w:rPr>
        <w:t xml:space="preserve">Kim YW </w:t>
      </w:r>
      <w:r>
        <w:rPr>
          <w:b/>
          <w:sz w:val="24"/>
        </w:rPr>
        <w:t xml:space="preserve">. Los campos magnéticos de frecuencia extremadamente baja inducen la apoptosis de las células germinales espermatogénicas: posible mecanismo. </w:t>
      </w:r>
      <w:r>
        <w:rPr>
          <w:b/>
          <w:color w:val="333333"/>
          <w:sz w:val="24"/>
        </w:rPr>
        <w:t xml:space="preserve">Biomed Res Int. </w:t>
      </w:r>
      <w:r>
        <w:rPr>
          <w:b/>
          <w:sz w:val="24"/>
        </w:rPr>
        <w:t xml:space="preserve">2014:567183, 2014. </w:t>
      </w:r>
      <w:r>
        <w:rPr>
          <w:b/>
          <w:color w:val="FF0000"/>
          <w:sz w:val="24"/>
        </w:rPr>
        <w:t>(Revisión)</w:t>
      </w:r>
    </w:p>
    <w:p w:rsidR="00925B77" w:rsidRDefault="00F559A4">
      <w:pPr>
        <w:spacing w:after="107" w:line="236" w:lineRule="auto"/>
        <w:ind w:left="38" w:right="20" w:hanging="10"/>
      </w:pPr>
      <w:r>
        <w:rPr>
          <w:sz w:val="24"/>
        </w:rPr>
        <w:t xml:space="preserve">La energía generada por un campo electromagnético de frecuencia extremadamente baja (ELF-EMF) es demasiado débil para inducir directamente la genotoxicidad. Sin embargo, se ha informado de que un campo magnético de frecuencia extremadamente baja (ELF-MF) está relacionado con la rotura de la cadena de ADN y la apoptosis. Los testículos que llevan a cabo la espermatogénesis a través de un proceso celular dinámico que implica la meiosis y la mitosis parecen vulnerables al estrés externo, como el calor, la exposición a los campos magnéticos y los agentes químicos o físicos. Sin embargo, los resultados sobre los efectos adversos de los </w:t>
      </w:r>
      <w:r>
        <w:rPr>
          <w:sz w:val="24"/>
        </w:rPr>
        <w:lastRenderedPageBreak/>
        <w:t>ELF-EMF en las funciones reproductivas humanas o animales no son concluyentes. Según las directrices de la Comisión Internacional de Protección contra la Radiación No Ionizante (ICNIRP; 2010) para limitar la exposición a los campos magnéticos variables en el tiempo (1 Hz a 100 kHz), la conclusión general de los estudios epidemiológicos no ha demostrado de forma consistente una asociación entre los resultados reproductivos adversos humanos y la exposición materna o paterna a campos de baja frecuencia. En estudios con animales no hay pruebas convincentes de una relación causal entre el desarrollo prenatal y la exposición a los ELF-MF. Sin embargo, cada vez hay más pruebas de que la exposición a campos electromagnéticos de campo electromagnético está relacionada con la apoptosis de células germinales en los testículos. No se ha establecido el mecanismo biofísico por el cual los campos electromagnéticos de campo electromagnético inducen la apoptosis de células germinales. Esta revisión propone el posible mecanismo de la apoptosis de células germinales en los testículos inducida por los campos electromagnéticos de campo electromagnético.</w:t>
      </w:r>
    </w:p>
    <w:p w:rsidR="00925B77" w:rsidRDefault="00F559A4">
      <w:pPr>
        <w:spacing w:after="273" w:line="237" w:lineRule="auto"/>
        <w:ind w:left="57" w:right="17" w:hanging="10"/>
      </w:pPr>
      <w:r>
        <w:rPr>
          <w:b/>
          <w:color w:val="FF0000"/>
          <w:sz w:val="24"/>
        </w:rPr>
        <w:t xml:space="preserve">(E) </w:t>
      </w:r>
      <w:r>
        <w:rPr>
          <w:b/>
          <w:sz w:val="24"/>
        </w:rPr>
        <w:t xml:space="preserve">Leone L, Fusco S, Mastrodonato A, Piacentini R, Barbati SA, Zaffina S, Pani G, Podda MV, Grassi C. Modulación epigenética de la neurogénesis hipocampal adulta mediante campos electromagnéticos de frecuencia extremadamente baja. Mol Neurobiol. 49(3):1472-1486, 2014. </w:t>
      </w:r>
      <w:r>
        <w:rPr>
          <w:b/>
          <w:color w:val="FF0000"/>
          <w:sz w:val="24"/>
        </w:rPr>
        <w:t>(VT, AE, GE) (aplicación médica)</w:t>
      </w:r>
    </w:p>
    <w:p w:rsidR="00925B77" w:rsidRDefault="00F559A4">
      <w:pPr>
        <w:spacing w:after="267" w:line="236" w:lineRule="auto"/>
        <w:ind w:left="38" w:right="20" w:hanging="10"/>
      </w:pPr>
      <w:r>
        <w:rPr>
          <w:sz w:val="24"/>
        </w:rPr>
        <w:t xml:space="preserve">A lo largo de la vida, la neurogénesis adulta genera nuevas neuronas en el giro dentado del hipocampo que tienen un papel fundamental en la formación de la memoria. Las estrategias capaces de estimular este proceso endógeno han suscitado un interés considerable debido a su posible uso para tratar trastornos neurológicos que conllevan deterioro cognitivo. Anteriormente informamos que los ratones expuestos a campos electromagnéticos de frecuencia extremadamente baja (ELFEF) mostraron un aumento de la neurogénesis hipocampal. Aquí, demostramos que la mejora de la neurogénesis hipocampal dependiente de ELFEF mejora el aprendizaje espacial y la memoria. Para obtener información sobre los mecanismos moleculares subyacentes a los efectos de los ELFEF, ampliamos nuestros estudios a un modelo in vitro de células madre neuronales (NSC) aisladas del hipocampo de ratones recién nacidos. Descubrimos que </w:t>
      </w:r>
      <w:r>
        <w:rPr>
          <w:sz w:val="24"/>
          <w:u w:val="single" w:color="000000"/>
        </w:rPr>
        <w:t xml:space="preserve">los ELFEF mejoraron la proliferación y la diferenciación neuronal de las NSC hipocampales mediante la regulación de los mecanismos epigenéticos que conducen a la expresión de genes proneuronales. </w:t>
      </w:r>
      <w:r>
        <w:rPr>
          <w:sz w:val="24"/>
        </w:rPr>
        <w:t xml:space="preserve">Tras la estimulación de las células madre neurales con ELFEF, observamos un aumento significativo de la expresión del gen pro-proliferativo hairy enhancer of split 1 y de los genes de determinación neuronal NeuroD1 y Neurogenin1. Estos eventos fueron precedidos por un aumento de la acetilación de H3K9 y de la unión del factor de transcripción fosforilado cAMP response element-binding protein (CREB) a la secuencia reguladora de estos genes. Estas modificaciones epigenéticas dependientes de ELFEF fueron prevenidas por el bloqueador del canal Ca </w:t>
      </w:r>
      <w:r>
        <w:rPr>
          <w:sz w:val="24"/>
          <w:vertAlign w:val="subscript"/>
        </w:rPr>
        <w:t xml:space="preserve">v </w:t>
      </w:r>
      <w:r>
        <w:rPr>
          <w:sz w:val="24"/>
        </w:rPr>
        <w:t xml:space="preserve">1 nifedipina, y se asociaron con un aumento de la ocupación de la proteína de unión a CREB (CBP) en los mismos loci dentro de los promotores analizados. Nuestros resultados desentrañan los mecanismos moleculares que subyacen a la capacidad de los ELFEF para mejorar la neurogénesis endógena, apuntando a la remodelación de la cromatina relacionada con la acetilación de histonas como un determinante crítico. </w:t>
      </w:r>
      <w:r>
        <w:rPr>
          <w:sz w:val="24"/>
          <w:u w:val="single" w:color="000000"/>
        </w:rPr>
        <w:t>Estos hallazgos podrían allanar el camino para el desarrollo de nuevos enfoques terapéuticos en medicina regenerativa.</w:t>
      </w:r>
    </w:p>
    <w:p w:rsidR="00925B77" w:rsidRDefault="00F559A4">
      <w:pPr>
        <w:spacing w:after="284" w:line="250" w:lineRule="auto"/>
        <w:ind w:left="38" w:right="737" w:hanging="10"/>
      </w:pPr>
      <w:r>
        <w:rPr>
          <w:b/>
          <w:color w:val="FF0000"/>
          <w:sz w:val="24"/>
        </w:rPr>
        <w:lastRenderedPageBreak/>
        <w:t xml:space="preserve">(E) </w:t>
      </w:r>
      <w:r>
        <w:rPr>
          <w:b/>
          <w:color w:val="000065"/>
          <w:sz w:val="24"/>
        </w:rPr>
        <w:t xml:space="preserve">Li SH </w:t>
      </w:r>
      <w:r>
        <w:rPr>
          <w:sz w:val="24"/>
        </w:rPr>
        <w:t xml:space="preserve">, </w:t>
      </w:r>
      <w:r>
        <w:rPr>
          <w:b/>
          <w:color w:val="000065"/>
          <w:sz w:val="24"/>
        </w:rPr>
        <w:t xml:space="preserve">Chow KC </w:t>
      </w:r>
      <w:r>
        <w:rPr>
          <w:sz w:val="24"/>
        </w:rPr>
        <w:t xml:space="preserve">. </w:t>
      </w:r>
      <w:r>
        <w:rPr>
          <w:b/>
          <w:sz w:val="24"/>
        </w:rPr>
        <w:t xml:space="preserve">La exposición a campos magnéticos induce la degradación del ADN. Biochem Biophys Res Commun. 280(5):1385-1388, 2001. </w:t>
      </w:r>
      <w:r>
        <w:rPr>
          <w:b/>
          <w:color w:val="FF0000"/>
          <w:sz w:val="24"/>
        </w:rPr>
        <w:t>(VT, AE, GT, OX)</w:t>
      </w:r>
    </w:p>
    <w:p w:rsidR="00925B77" w:rsidRDefault="00F559A4">
      <w:pPr>
        <w:spacing w:after="260" w:line="250" w:lineRule="auto"/>
        <w:ind w:left="38" w:right="528" w:hanging="10"/>
      </w:pPr>
      <w:r>
        <w:rPr>
          <w:sz w:val="24"/>
        </w:rPr>
        <w:t>En nuestros experimentos anteriores, descubrimos que la exposición al campo magnético podría producir efectos tanto estabilizadores como desestabilizadores en el ADN de Escherichia coli, dependiendo de nuestros parámetros de evaluación, y ambos efectos estaban asociados con la síntesis inducida de las proteínas de choque térmico Hsp70/Hsp40 (DnaK/DnaJ). Estos resultados contradictorios nos impulsaron a explorar en este estudio el efecto de la exposición al campo magnético en la estabilidad del ADN in vivo cuando se suprimía la respuesta al choque térmico de la célula. Al utilizar el plásmido pUC18 en E. coli como indicador, descubrimos que sin la protección de la respuesta al choque térmico, la exposición al campo magnético inducía de hecho la degradación del ADN y este efecto perjudicial podía verse disminuido por la presencia de un antioxidante, Trolox C. En nuestra prueba in vitro, también demostramos que el campo magnético podía potenciar la actividad de los radicales oxidantes.</w:t>
      </w:r>
    </w:p>
    <w:p w:rsidR="00925B77" w:rsidRDefault="00F559A4">
      <w:pPr>
        <w:spacing w:after="273" w:line="237" w:lineRule="auto"/>
        <w:ind w:left="57" w:right="17" w:hanging="10"/>
      </w:pPr>
      <w:r>
        <w:rPr>
          <w:b/>
          <w:color w:val="FF0000"/>
          <w:sz w:val="24"/>
        </w:rPr>
        <w:t xml:space="preserve">(NE) </w:t>
      </w:r>
      <w:r>
        <w:rPr>
          <w:b/>
          <w:sz w:val="24"/>
        </w:rPr>
        <w:t xml:space="preserve">Li L, Xiong DF, Liu JW, Li ZX, Zeng GC, Li HL. Un estudio transversal sobre el estrés oxidativo en trabajadores expuestos a campos electromagnéticos de frecuencia extremadamente baja. Int J Radiat Biol. 91(5):420-425, 2015. </w:t>
      </w:r>
      <w:r>
        <w:rPr>
          <w:b/>
          <w:color w:val="FF0000"/>
          <w:sz w:val="24"/>
        </w:rPr>
        <w:t>(HU, LE. GT)</w:t>
      </w:r>
    </w:p>
    <w:p w:rsidR="00925B77" w:rsidRDefault="00F559A4">
      <w:pPr>
        <w:spacing w:after="276" w:line="228" w:lineRule="auto"/>
        <w:ind w:left="38" w:right="15" w:hanging="10"/>
      </w:pPr>
      <w:r>
        <w:rPr>
          <w:b/>
          <w:color w:val="212121"/>
          <w:sz w:val="24"/>
        </w:rPr>
        <w:t xml:space="preserve">Objetivo: </w:t>
      </w:r>
      <w:r>
        <w:rPr>
          <w:color w:val="212121"/>
          <w:sz w:val="24"/>
        </w:rPr>
        <w:t xml:space="preserve">Investigar si la exposición a campos electromagnéticos de frecuencia extremadamente baja (ELF-EMF) podría inducir estrés oxidativo en trabajadores que realizan inspecciones itinerantes cerca de transformadores y líneas eléctricas de distribución. </w:t>
      </w:r>
      <w:r>
        <w:rPr>
          <w:b/>
          <w:color w:val="212121"/>
          <w:sz w:val="24"/>
        </w:rPr>
        <w:t xml:space="preserve">Materiales y métodos: </w:t>
      </w:r>
      <w:r>
        <w:rPr>
          <w:color w:val="212121"/>
          <w:sz w:val="24"/>
        </w:rPr>
        <w:t xml:space="preserve">Se realizaron mediciones "puntuales" ocupacionales a corto plazo. En total, se seleccionó a 310 trabajadores de inspección expuestos a ELF-EMF como grupo de exposición y a 300 miembros del personal logístico como grupo de control. La capacidad antioxidante total plasmática (T-AOC) y la actividad de glutatión peroxidasa (GPx) se probaron mediante el método colorimétrico. La actividad de superóxido dismutasa (SOD) se probó utilizando el método de xantina oxidasa. La concentración plasmática de malondialdehído (MDA) se determinó con un ensayo de ácido tiobarbitúrico. La frecuencia de células de micronúcleos (MCF) y la frecuencia de micronúcleos (MN) también se probaron para la evaluación genotóxica. </w:t>
      </w:r>
      <w:r>
        <w:rPr>
          <w:b/>
          <w:color w:val="212121"/>
          <w:sz w:val="24"/>
        </w:rPr>
        <w:t xml:space="preserve">Resultados: </w:t>
      </w:r>
      <w:r>
        <w:rPr>
          <w:color w:val="212121"/>
          <w:sz w:val="24"/>
        </w:rPr>
        <w:t xml:space="preserve">No se encontraron cambios significativos en las actividades enzimáticas o la concentración de MDA. Ni la frecuencia de linfocitos de micronúcleos ni los cambios de frecuencia de micronúcleos fueron estadísticamente significativos. </w:t>
      </w:r>
      <w:r>
        <w:rPr>
          <w:b/>
          <w:color w:val="212121"/>
          <w:sz w:val="24"/>
        </w:rPr>
        <w:t xml:space="preserve">Conclusión: </w:t>
      </w:r>
      <w:r>
        <w:rPr>
          <w:color w:val="212121"/>
          <w:sz w:val="24"/>
        </w:rPr>
        <w:t xml:space="preserve">La exposición continua a campos electromagnéticos de frecuencia muy baja podría no inducir estrés oxidativo en trabajadores de una empresa de suministro de energía </w:t>
      </w:r>
      <w:r>
        <w:rPr>
          <w:sz w:val="24"/>
        </w:rPr>
        <w:t>.</w:t>
      </w:r>
    </w:p>
    <w:p w:rsidR="00925B77" w:rsidRDefault="00F559A4">
      <w:pPr>
        <w:spacing w:after="273" w:line="237" w:lineRule="auto"/>
        <w:ind w:left="57" w:right="17" w:hanging="10"/>
      </w:pPr>
      <w:r>
        <w:rPr>
          <w:b/>
          <w:color w:val="FF0000"/>
          <w:sz w:val="24"/>
        </w:rPr>
        <w:t xml:space="preserve">(E) </w:t>
      </w:r>
      <w:r>
        <w:rPr>
          <w:b/>
          <w:sz w:val="24"/>
        </w:rPr>
        <w:t xml:space="preserve">Li SS, Zhang ZY, Yang CJ, Lian HY, Cai P. Expresión genética y capacidades reproductivas de Drosophila melanogaster macho expuesta a campos electromagnéticos de muy baja frecuencia (ELF). Mutat Res </w:t>
      </w:r>
      <w:r>
        <w:rPr>
          <w:sz w:val="24"/>
        </w:rPr>
        <w:t xml:space="preserve">Genet Toxicol Environ Mutagen </w:t>
      </w:r>
      <w:r>
        <w:rPr>
          <w:b/>
          <w:sz w:val="24"/>
        </w:rPr>
        <w:t xml:space="preserve">. 758(1-2):95-103, 2013. </w:t>
      </w:r>
      <w:r>
        <w:rPr>
          <w:b/>
          <w:color w:val="FF0000"/>
          <w:sz w:val="24"/>
        </w:rPr>
        <w:t>(VO, AE, LE, GE, RP)</w:t>
      </w:r>
    </w:p>
    <w:p w:rsidR="00925B77" w:rsidRDefault="00F559A4">
      <w:pPr>
        <w:spacing w:after="267" w:line="236" w:lineRule="auto"/>
        <w:ind w:left="38" w:right="20" w:hanging="10"/>
      </w:pPr>
      <w:r>
        <w:rPr>
          <w:sz w:val="24"/>
        </w:rPr>
        <w:lastRenderedPageBreak/>
        <w:t xml:space="preserve">La exposición a campos electromagnéticos de frecuencia extremadamente baja (ELF-EMF) está atrayendo cada vez más atención como posible factor inductor de enfermedades. Se estudiaron los efectos in vivo de la exposición a campos electromagnéticos de frecuencia extremadamente baja (ELF-EMF) a corto y largo plazo en Drosophila melanogaster macho mediante análisis transcriptómico para la detección preliminar y QRT-PCR para una verificación adicional. El análisis transcriptómico indicó que 439 genes estaban regulados positivamente y 874 genes estaban regulados negativamente después de exposiciones a corto plazo y que 514 genes estaban regulados positivamente y 1206 genes estaban regulados negativamente después de exposiciones a largo plazo (expresión &gt;2 o &lt;0,5 veces, respectivamente). Además, hay 238 genes regulados positivamente y 598 genes regulados negativamente en la intersección de la exposición a corto y largo plazo (expresión &gt;2 o &lt;0,5 veces). </w:t>
      </w:r>
      <w:r>
        <w:rPr>
          <w:sz w:val="24"/>
          <w:u w:val="single" w:color="000000"/>
        </w:rPr>
        <w:t xml:space="preserve">Los DEG (genes expresados diferencialmente) en D. melanogaster después de exposiciones a corto plazo estuvieron involucrados en procesos metabólicos, organización del citoesqueleto, organización del huso mitótico, muerte celular, modificación de proteínas y proteólisis. La exposición a largo plazo provocó cambios en la expresión de genes involucrados en procesos metabólicos, respuesta al estrés, organización del huso mitótico, envejecimiento, muerte celular y respiración celular. En la intersección de la exposición a corto y largo plazo, una serie de DEG se relacionaron con la apoptosis, el envejecimiento, el estrés inmunológico y la reproducción. </w:t>
      </w:r>
      <w:r>
        <w:rPr>
          <w:sz w:val="24"/>
        </w:rPr>
        <w:t xml:space="preserve">Para verificar los efectos de los ELF-EMF en la reproducción, se realizaron algunos experimentos sobre la capacidad reproductiva masculina. </w:t>
      </w:r>
      <w:r>
        <w:rPr>
          <w:sz w:val="24"/>
          <w:u w:val="single" w:color="000000"/>
        </w:rPr>
        <w:t xml:space="preserve">Sus resultados indicaron que la exposición a corto plazo a ELF-EMF puede disminuir la capacidad reproductiva de los machos, pero las exposiciones a largo plazo no tuvieron efecto sobre la capacidad reproductiva. </w:t>
      </w:r>
      <w:r>
        <w:rPr>
          <w:sz w:val="24"/>
        </w:rPr>
        <w:t>La regulación negativa del gen ark en los machos expuestos sugiere que la disminución de la capacidad reproductiva puede ser inducida por los efectos de la exposición a ELFEMF en la espermatogénesis a través de la vía de la caspasa. El análisis de PCR-QRT confirmó que los genes jra, ark y decay se regulaban a la baja en los machos expuestos durante 1 generación (1G) y 72 h, lo que sugiere que la apoptosis puede estar inhibida in vivo. La exposición a los campos electromagnéticos de muy baja frecuencia (ELF-EMF) puede haber acelerado la senescencia celular, como lo sugiere la regulación a la baja de los genes cat y jra y la regulación al alza del gen hsp22. La regulación al alza de los genes totA y hsp22 durante la exposición sugiere que las moscas expuestas podrían inducir una respuesta inmunitaria in vivo para contrarrestar los efectos adversos encontrados durante la exposición a los campos electromagnéticos de muy baja frecuencia. La regulación a la baja de los genes cat sugiere que el sistema de protección oxidativa parcial podría estar restringido, especialmente durante exposiciones de corto plazo. Este estudio demuestra los bioefectos de la exposición a los campos electromagnéticos de muy baja frecuencia y proporciona evidencia para comprender los mecanismos in vivo de la exposición a los campos electromagnéticos de muy baja frecuencia en los machos de D. melanogaster.</w:t>
      </w:r>
    </w:p>
    <w:p w:rsidR="00925B77" w:rsidRDefault="00F559A4">
      <w:pPr>
        <w:spacing w:after="184" w:line="236" w:lineRule="auto"/>
        <w:ind w:left="38" w:right="107" w:hanging="10"/>
        <w:jc w:val="both"/>
      </w:pPr>
      <w:r>
        <w:rPr>
          <w:b/>
          <w:color w:val="FF0000"/>
          <w:sz w:val="24"/>
        </w:rPr>
        <w:t xml:space="preserve">(E) </w:t>
      </w:r>
      <w:r>
        <w:rPr>
          <w:b/>
          <w:sz w:val="24"/>
        </w:rPr>
        <w:t xml:space="preserve">Li Y, Liu X, Liu K, Miao W, Zhou C, Li Y, Wu H. Los campos magnéticos de frecuencia extremadamente baja inducen toxicidad del desarrollo y apoptosis en embriones de pez cebra (Danio rerio). Biol Trace Elem Res. 162(1-3):324-332, 2014. </w:t>
      </w:r>
      <w:r>
        <w:rPr>
          <w:b/>
          <w:color w:val="FF0000"/>
          <w:sz w:val="24"/>
        </w:rPr>
        <w:t>(VO, AE, GE)</w:t>
      </w:r>
    </w:p>
    <w:p w:rsidR="00925B77" w:rsidRDefault="00F559A4">
      <w:pPr>
        <w:spacing w:after="109" w:line="236" w:lineRule="auto"/>
        <w:ind w:left="38" w:right="20" w:hanging="10"/>
      </w:pPr>
      <w:r>
        <w:rPr>
          <w:sz w:val="24"/>
        </w:rPr>
        <w:lastRenderedPageBreak/>
        <w:t xml:space="preserve">El campo magnético de frecuencia extremadamente baja (ELF), como factor ecológico generalizado, tiene influencia en todos los seres vivos. En el presente estudio, se investigaron los efectos biológicos de ELF-MF en el desarrollo de embriones de pez cebra (Danio rerio). Los embriones fertilizados se dividieron en siete grupos: control, grupo simulado y cinco grupos experimentales. Los embriones de los grupos experimentales fueron expuestos continuamente a MF sinusoidal de 50 Hz con intensidades de 30, 100, 200, 400 y 800 µT durante 96 h. El grupo simulado fue tratado como los grupos experimentales, pero sin ninguna exposición a ELF-MF. El grupo de control no fue sometido a nada. Los resultados mostraron que la exposición a ELF-MF causó eclosión tardía y disminución de la frecuencia cardíaca en las primeras etapas del desarrollo de embriones de pez cebra, mientras que no se observaron diferencias significativas en la mortalidad y anormalidad del embrión. Además, los ensayos de tinción con naranja de acridina mostraron señales notables de apoptosis, principalmente en la aleta ventral y la columna vertebral. </w:t>
      </w:r>
      <w:r>
        <w:rPr>
          <w:sz w:val="24"/>
          <w:u w:val="single" w:color="000000"/>
        </w:rPr>
        <w:t xml:space="preserve">La transcripción de genes relacionados con la apoptosis (caspasa-3, caspasa-9) se reguló positivamente de manera significativa en los embriones expuestos a ELF-MF. </w:t>
      </w:r>
      <w:r>
        <w:rPr>
          <w:sz w:val="24"/>
        </w:rPr>
        <w:t>En conclusión, los resultados generales demostraron que la exposición a ELF-MF tiene efectos perjudiciales en el desarrollo embrionario del pez cebra al afectar la eclosión, disminuir la frecuencia cardíaca e inducir la apoptosis, aunque dichos efectos no fueron una amenaza mortal. Los resultados también indican que los embriones de pez cebra pueden servir como un modelo confiable para investigar el efecto biológico de ELF-MF.</w:t>
      </w:r>
    </w:p>
    <w:p w:rsidR="00925B77" w:rsidRDefault="00F559A4">
      <w:pPr>
        <w:spacing w:after="411" w:line="237" w:lineRule="auto"/>
        <w:ind w:left="57" w:right="17" w:hanging="10"/>
      </w:pPr>
      <w:r>
        <w:rPr>
          <w:b/>
          <w:color w:val="FF0000"/>
          <w:sz w:val="24"/>
        </w:rPr>
        <w:t xml:space="preserve">(E) </w:t>
      </w:r>
      <w:r>
        <w:rPr>
          <w:b/>
          <w:sz w:val="24"/>
        </w:rPr>
        <w:t xml:space="preserve">Li Y, Yan X, Liu J, Li L, Hu X, Sun H, Tian J. El campo electromagnético pulsado mejora la expresión del factor neurotrófico derivado del cerebro a través de vías de señalización dependientes de Erk y del canal de calcio dependiente de voltaje de tipo L en neuronas del ganglio de la raíz dorsal de ratas neonatales. Neurochem Int. 75:96-104, 2014. </w:t>
      </w:r>
      <w:r>
        <w:rPr>
          <w:b/>
          <w:color w:val="FF0000"/>
          <w:sz w:val="24"/>
        </w:rPr>
        <w:t>(CS, AE, GE)</w:t>
      </w:r>
    </w:p>
    <w:p w:rsidR="00925B77" w:rsidRDefault="00F559A4">
      <w:pPr>
        <w:spacing w:after="274" w:line="236" w:lineRule="auto"/>
        <w:ind w:left="38" w:right="173" w:hanging="10"/>
        <w:jc w:val="both"/>
      </w:pPr>
      <w:r>
        <w:rPr>
          <w:b/>
          <w:color w:val="FF0000"/>
          <w:sz w:val="24"/>
        </w:rPr>
        <w:t xml:space="preserve">(E) </w:t>
      </w:r>
      <w:r>
        <w:rPr>
          <w:b/>
          <w:sz w:val="24"/>
        </w:rPr>
        <w:t xml:space="preserve">LiY, WangX, YaoL (2015). Migración direccional y análisis transcripcional de precursores de oligodendrocitos sometidos a estimulación de señal eléctrica. Am J Physiol Cell Physiol 309(8):C532-540. </w:t>
      </w:r>
      <w:r>
        <w:rPr>
          <w:b/>
          <w:color w:val="FF0000"/>
          <w:sz w:val="24"/>
        </w:rPr>
        <w:t>(VT, AE, GE)</w:t>
      </w:r>
    </w:p>
    <w:p w:rsidR="00925B77" w:rsidRDefault="00F559A4">
      <w:pPr>
        <w:spacing w:after="0" w:line="236" w:lineRule="auto"/>
        <w:ind w:left="38" w:right="20" w:hanging="10"/>
      </w:pPr>
      <w:r>
        <w:rPr>
          <w:sz w:val="24"/>
        </w:rPr>
        <w:t>La pérdida de oligodendrocitos como resultado de una enfermedad del sistema nervioso central provoca una desmielinización que afecta la función axonal. La migración direccional eficaz de células precursoras de oligodendrocitos (OPC) endógenas o injertadas hacia una lesión es crucial en el proceso de remielinización neuronal.</w:t>
      </w:r>
    </w:p>
    <w:p w:rsidR="00925B77" w:rsidRDefault="00F559A4">
      <w:pPr>
        <w:spacing w:after="267" w:line="236" w:lineRule="auto"/>
        <w:ind w:left="38" w:right="20" w:hanging="10"/>
      </w:pPr>
      <w:r>
        <w:rPr>
          <w:sz w:val="24"/>
        </w:rPr>
        <w:t xml:space="preserve">En este estudio, se investigó la migración de las OPC en campos eléctricos (CE). Descubrimos que las OPC migraban anódicamente en los CE aplicados, y la direccionalidad y el desplazamiento de la migración anódica aumentaron significativamente cuando la fuerza del CE aumentó de 50 a 200 mV/mm. Sin embargo, los CE no afectaron significativamente la velocidad de migración celular. El transcriptoma de las OPC sometidas a estimulación con CE (100 y 200 mV/mm) se analizó mediante secuenciación de ARN (RNASeq), y los resultados se verificaron mediante la reacción en cadena de la polimerasa cuantitativa de transcripción inversa. Un análisis de la vía de la Enciclopedia de Kyoto de Genes y Genomas reveló que </w:t>
      </w:r>
      <w:r>
        <w:rPr>
          <w:sz w:val="24"/>
          <w:u w:val="single" w:color="000000"/>
        </w:rPr>
        <w:t xml:space="preserve">la vía de la proteína quinasa activada por mitógeno que señala la migración celular se reguló positivamente de manera significativa en las células tratadas con un CE de 200 mV/mm en comparación con las células de control. El análisis de enriquecimiento de ontología génica </w:t>
      </w:r>
      <w:r>
        <w:rPr>
          <w:sz w:val="24"/>
          <w:u w:val="single" w:color="000000"/>
        </w:rPr>
        <w:lastRenderedPageBreak/>
        <w:t xml:space="preserve">mostró la regulación negativa de los genes expresados diferencialmente en la quimiotaxis. </w:t>
      </w:r>
      <w:r>
        <w:rPr>
          <w:sz w:val="24"/>
        </w:rPr>
        <w:t>Este estudio sugiere que un EF aplicado es una señal eficaz para guiar la migración de OPC en la regeneración neuronal y que el análisis transcripcional contribuye a la comprensión del mecanismo de migración celular guiada por EF.</w:t>
      </w:r>
    </w:p>
    <w:p w:rsidR="00925B77" w:rsidRDefault="00F559A4">
      <w:pPr>
        <w:spacing w:after="274" w:line="236" w:lineRule="auto"/>
        <w:ind w:left="38" w:right="15" w:hanging="10"/>
        <w:jc w:val="both"/>
      </w:pPr>
      <w:r>
        <w:rPr>
          <w:b/>
          <w:color w:val="FF0000"/>
          <w:sz w:val="24"/>
        </w:rPr>
        <w:t xml:space="preserve">(E) </w:t>
      </w:r>
      <w:r>
        <w:rPr>
          <w:b/>
          <w:sz w:val="24"/>
        </w:rPr>
        <w:t xml:space="preserve">Li </w:t>
      </w:r>
      <w:r>
        <w:rPr>
          <w:b/>
          <w:sz w:val="24"/>
          <w:shd w:val="clear" w:color="auto" w:fill="F1F1F1"/>
        </w:rPr>
        <w:t xml:space="preserve">Y </w:t>
      </w:r>
      <w:r>
        <w:rPr>
          <w:b/>
          <w:sz w:val="24"/>
        </w:rPr>
        <w:t xml:space="preserve">, Zhang Y, Wang W, Zhang </w:t>
      </w:r>
      <w:r>
        <w:rPr>
          <w:b/>
          <w:sz w:val="24"/>
          <w:shd w:val="clear" w:color="auto" w:fill="F1F1F1"/>
        </w:rPr>
        <w:t xml:space="preserve">Y </w:t>
      </w:r>
      <w:r>
        <w:rPr>
          <w:b/>
          <w:sz w:val="24"/>
        </w:rPr>
        <w:t xml:space="preserve">, Yu </w:t>
      </w:r>
      <w:r>
        <w:rPr>
          <w:b/>
          <w:sz w:val="24"/>
          <w:shd w:val="clear" w:color="auto" w:fill="F1F1F1"/>
        </w:rPr>
        <w:t xml:space="preserve">Y </w:t>
      </w:r>
      <w:r>
        <w:rPr>
          <w:b/>
          <w:sz w:val="24"/>
        </w:rPr>
        <w:t xml:space="preserve">, Lai-Ying Cheing </w:t>
      </w:r>
      <w:r>
        <w:rPr>
          <w:b/>
          <w:sz w:val="24"/>
          <w:shd w:val="clear" w:color="auto" w:fill="F1F1F1"/>
        </w:rPr>
        <w:t xml:space="preserve">G </w:t>
      </w:r>
      <w:r>
        <w:rPr>
          <w:b/>
          <w:sz w:val="24"/>
        </w:rPr>
        <w:t xml:space="preserve">, Pan </w:t>
      </w:r>
      <w:r>
        <w:rPr>
          <w:b/>
          <w:sz w:val="24"/>
          <w:shd w:val="clear" w:color="auto" w:fill="F1F1F1"/>
        </w:rPr>
        <w:t xml:space="preserve">W. </w:t>
      </w:r>
      <w:r>
        <w:rPr>
          <w:b/>
          <w:sz w:val="24"/>
        </w:rPr>
        <w:t xml:space="preserve">Efectos de los campos electromagnéticos pulsados en las capacidades de aprendizaje y memoria de ratas con demencia inducida por STZ. Electromagn Biol Med 38(2):123-130. 2019. </w:t>
      </w:r>
      <w:r>
        <w:rPr>
          <w:b/>
          <w:color w:val="FF0000"/>
          <w:sz w:val="24"/>
        </w:rPr>
        <w:t>(VO, LE, GE)</w:t>
      </w:r>
    </w:p>
    <w:p w:rsidR="00925B77" w:rsidRDefault="00F559A4">
      <w:pPr>
        <w:spacing w:after="291" w:line="236" w:lineRule="auto"/>
        <w:ind w:left="38" w:right="20" w:hanging="10"/>
      </w:pPr>
      <w:r>
        <w:rPr>
          <w:sz w:val="24"/>
        </w:rPr>
        <w:t xml:space="preserve">Introducción: Estudios recientes han demostrado que el campo electromagnético pulsado (CEM) tiene potencial terapéutico para la demencia, pero los efectos neurobiológicos asociados no están claros. Este estudio tuvo como objetivo determinar los efectos del CEM pulsado en ratas con demencia inducida por estreptozotocina (STZ). Métodos </w:t>
      </w:r>
      <w:r>
        <w:rPr>
          <w:b/>
          <w:sz w:val="24"/>
        </w:rPr>
        <w:t xml:space="preserve">: </w:t>
      </w:r>
      <w:r>
        <w:rPr>
          <w:sz w:val="24"/>
        </w:rPr>
        <w:t xml:space="preserve">Cuarenta ratas Sprague-Dawley fueron asignadas aleatoriamente a uno de los cuatro grupos: (i) control, (ii) inyección de solución salina normal (grupo simulado), (iii) inyección de STZ (grupo STZ) y (iv) inyección de STZ con exposición a CEM pulsado (PEMF, 10 mT a 20 Hz) (grupo STZ + MF). El laberinto acuático de Morris se utilizó para evaluar las habilidades de aprendizaje y memoria. La expresión génica de los factores de crecimiento de insulina 1 y 2 (IGF-1 e IGF-2) se determinó por PCR cuantitativa. Resultados: Los resultados mostraron que la latencia de escape media en ratas con demencia inducida por STZ se redujo en un 66% bajo la exposición a CEM pulsado. En comparación con el grupo STZ, la distancia de nado y el tiempo para cruzar por primera vez la plataforma disminuyeron en un 55 y un 41,6% en el grupo STZ + MF, respectivamente. Además, </w:t>
      </w:r>
      <w:r>
        <w:rPr>
          <w:sz w:val="24"/>
          <w:u w:val="single" w:color="000000"/>
        </w:rPr>
        <w:t xml:space="preserve">la expresión del gen IGF-2 aumentó significativamente </w:t>
      </w:r>
      <w:r>
        <w:rPr>
          <w:sz w:val="24"/>
        </w:rPr>
        <w:t>en comparación con la del grupo STZ. Conclusiones: Nuestros hallazgos indican que la exposición a EMF pulsados puede mejorar la capacidad de aprendizaje y la memoria en ratas con demencia inducida por STZ y este efecto puede estar relacionado con el proceso de transducción de señales de IGF, lo que sugiere un papel potencial para el EMF pulsado para la mejora del deterioro cognitivo.</w:t>
      </w:r>
    </w:p>
    <w:p w:rsidR="00925B77" w:rsidRDefault="00F559A4">
      <w:pPr>
        <w:spacing w:after="273" w:line="237" w:lineRule="auto"/>
        <w:ind w:left="57" w:right="17" w:hanging="10"/>
      </w:pPr>
      <w:r>
        <w:rPr>
          <w:b/>
          <w:color w:val="FF0000"/>
          <w:sz w:val="24"/>
        </w:rPr>
        <w:t xml:space="preserve">(E) </w:t>
      </w:r>
      <w:r>
        <w:rPr>
          <w:b/>
          <w:sz w:val="24"/>
        </w:rPr>
        <w:t xml:space="preserve">LianH-Y, LinK-W, YangC, Cai P. La generación y propagación del prión de levadura [URE3] aumenta en condiciones de campo electromagnético. Cell Stress Chaperones 23(4):581-594, 2018. </w:t>
      </w:r>
      <w:r>
        <w:rPr>
          <w:sz w:val="24"/>
        </w:rPr>
        <w:t xml:space="preserve">( </w:t>
      </w:r>
      <w:r>
        <w:rPr>
          <w:b/>
          <w:color w:val="FF0000"/>
          <w:sz w:val="24"/>
        </w:rPr>
        <w:t>VO, AE, GE, OX)</w:t>
      </w:r>
    </w:p>
    <w:p w:rsidR="00925B77" w:rsidRDefault="00F559A4">
      <w:pPr>
        <w:spacing w:after="267" w:line="236" w:lineRule="auto"/>
        <w:ind w:left="38" w:right="20" w:hanging="10"/>
      </w:pPr>
      <w:r>
        <w:rPr>
          <w:sz w:val="24"/>
        </w:rPr>
        <w:t xml:space="preserve">En este estudio, estudiamos el efecto de la exposición a campos electromagnéticos de radiofrecuencia (RF-EMF) de 2,0 GHz y campos electromagnéticos de frecuencia extremadamente baja (ELF-EMF) de 50 Hz en la generación y propagación de priones utilizando dos cepas de levadura en gemación, NT64C y SB34, como organismos modelo. </w:t>
      </w:r>
      <w:r>
        <w:rPr>
          <w:sz w:val="24"/>
          <w:u w:val="single" w:color="000000"/>
        </w:rPr>
        <w:t xml:space="preserve">Bajo exposición a RF-EMF o ELF-EMF, la generación y propagación de novo de priones de levadura [URE3] aumentaron en ambas cepas. </w:t>
      </w:r>
      <w:r>
        <w:rPr>
          <w:sz w:val="24"/>
        </w:rPr>
        <w:t xml:space="preserve">La elevación aumentó con el tiempo y los efectos de ELF-EMF se produjeron de manera dependiente de la dosis. </w:t>
      </w:r>
      <w:r>
        <w:rPr>
          <w:sz w:val="24"/>
          <w:u w:val="single" w:color="000000"/>
        </w:rPr>
        <w:t xml:space="preserve">Los niveles de transcripción y expresión de las chaperonas moleculares Hsp104, Hsp70-Ssa1/2 y Hsp40-Ydj1 no cambiaron de manera estadísticamente significativa después de la exposición </w:t>
      </w:r>
      <w:r>
        <w:rPr>
          <w:sz w:val="24"/>
        </w:rPr>
        <w:t xml:space="preserve">. Además, los niveles de ROS, así como las actividades de superóxido dismutasa (SOD) y catalasa (CAT), aumentaron significativamente después de la exposición a corto plazo, pero no a largo plazo. </w:t>
      </w:r>
      <w:r>
        <w:rPr>
          <w:sz w:val="24"/>
          <w:u w:val="single" w:color="000000"/>
        </w:rPr>
        <w:t xml:space="preserve">Este trabajo demostró por </w:t>
      </w:r>
      <w:r>
        <w:rPr>
          <w:sz w:val="24"/>
          <w:u w:val="single" w:color="000000"/>
        </w:rPr>
        <w:lastRenderedPageBreak/>
        <w:t xml:space="preserve">primera vez que la exposición a los campos electromagnéticos podría aumentar la generación y propagación de novo de priones de levadura y respalda la hipótesis de que las ROS pueden desempeñar un papel en los efectos de los campos electromagnéticos en el plegamiento incorrecto de proteínas </w:t>
      </w:r>
      <w:r>
        <w:rPr>
          <w:sz w:val="24"/>
        </w:rPr>
        <w:t>. Los efectos de los campos electromagnéticos en el plegamiento de proteínas y los niveles de ROS pueden mediar los efectos generales de los campos electromagnéticos en la función celular.</w:t>
      </w:r>
    </w:p>
    <w:p w:rsidR="00925B77" w:rsidRDefault="00F559A4">
      <w:pPr>
        <w:spacing w:after="0"/>
        <w:ind w:left="-5" w:hanging="10"/>
      </w:pPr>
      <w:r>
        <w:rPr>
          <w:b/>
          <w:color w:val="FF0000"/>
        </w:rPr>
        <w:t xml:space="preserve">(E) </w:t>
      </w:r>
      <w:r>
        <w:rPr>
          <w:b/>
        </w:rPr>
        <w:t>AR Liboff, T Williams Jr, DM Strong, R Wistar Jr Campos magnéticos variables en el tiempo: efecto sobre</w:t>
      </w:r>
    </w:p>
    <w:p w:rsidR="00925B77" w:rsidRDefault="00F559A4">
      <w:pPr>
        <w:spacing w:after="244"/>
        <w:ind w:left="-5" w:hanging="10"/>
      </w:pPr>
      <w:r>
        <w:rPr>
          <w:b/>
        </w:rPr>
        <w:t>Síntesis de ADN. Science 223(4638):818-820, 1984. (VT)</w:t>
      </w:r>
    </w:p>
    <w:p w:rsidR="00925B77" w:rsidRDefault="00F559A4">
      <w:pPr>
        <w:spacing w:after="293" w:line="227" w:lineRule="auto"/>
        <w:ind w:right="48"/>
      </w:pPr>
      <w:r>
        <w:rPr>
          <w:color w:val="212121"/>
        </w:rPr>
        <w:t>Los fibroblastos humanos han mostrado una síntesis de ADN mejorada cuando se los expone a campos magnéticos que varían sinusoidalmente para una amplia gama de frecuencias (15 hertz a 4 kilohertz) y amplitudes (2,3 X 10(-6) a 5,6 X 10(-4) tesla). Este efecto, que alcanza su máximo durante la mitad de la fase S del ciclo celular, parece ser independiente de la derivada temporal del campo magnético, lo que sugiere un mecanismo subyacente distinto de la ley de Faraday. Se estima que el umbral está entre 0,5 X 10(-5) y 2,5 X 10(-5) tesla por segundo. Estos resultados ponen en tela de juicio las formas de onda magnéticas supuestamente específicas que se utilizan ahora en los dispositivos terapéuticos para la pseudoartrosis ósea. El rango de amplitudes del campo magnético probado abarca el campo geomagnético, lo que sugiere la posibilidad de interacciones mutagénicas que surgen directamente de cambios a corto plazo en el campo terrestre.</w:t>
      </w:r>
    </w:p>
    <w:p w:rsidR="00925B77" w:rsidRDefault="00F559A4">
      <w:pPr>
        <w:spacing w:after="22" w:line="237" w:lineRule="auto"/>
        <w:ind w:left="57" w:right="17" w:hanging="10"/>
      </w:pPr>
      <w:r>
        <w:rPr>
          <w:b/>
          <w:color w:val="FF0000"/>
          <w:sz w:val="24"/>
        </w:rPr>
        <w:t xml:space="preserve">(E) </w:t>
      </w:r>
      <w:r>
        <w:rPr>
          <w:b/>
          <w:sz w:val="24"/>
        </w:rPr>
        <w:t>Lin H, M Head, M Blank, L Han, M Jin, R Goodman Transactivación mediada por Myc de</w:t>
      </w:r>
    </w:p>
    <w:p w:rsidR="00925B77" w:rsidRDefault="00F559A4">
      <w:pPr>
        <w:spacing w:after="273" w:line="237" w:lineRule="auto"/>
        <w:ind w:left="57" w:right="17" w:hanging="10"/>
      </w:pPr>
      <w:r>
        <w:rPr>
          <w:b/>
          <w:sz w:val="24"/>
        </w:rPr>
        <w:t xml:space="preserve">Expresión de HSP70 tras la exposición a campos magnéticos. J Cell Biochem 69(2):181-188, 1998. </w:t>
      </w:r>
      <w:r>
        <w:rPr>
          <w:b/>
          <w:color w:val="FF0000"/>
          <w:sz w:val="24"/>
        </w:rPr>
        <w:t>(VT, AE, GE)</w:t>
      </w:r>
    </w:p>
    <w:p w:rsidR="00925B77" w:rsidRDefault="00F559A4">
      <w:pPr>
        <w:spacing w:after="276" w:line="228" w:lineRule="auto"/>
        <w:ind w:left="38" w:right="15" w:hanging="10"/>
      </w:pPr>
      <w:r>
        <w:rPr>
          <w:color w:val="212121"/>
          <w:sz w:val="24"/>
        </w:rPr>
        <w:t xml:space="preserve">Investigamos los sitios de unión de la proteína c-myc en el promotor HSP70 como moduladores de la inducción de la expresión del gen HSP70 en respuesta a la estimulación del campo magnético (8 microT a 60 Hz) y si la presencia de la proteína c-myc potencia la transactivación de la expresión de HSP70. Se analizó una región de 320 pares de bases en el promotor HSP70 (+1 a -320). Esta región contiene dos sitios de unión de la proteína c-myc con secuencias de consenso ubicadas en las posiciones de nucleótidos -230 y -160 (en relación con el sitio de inicio de la transcripción) y que se superponen con la región informada para la regulación de la expresión del gen HSP70 por la proteína c-myc. Esta región promotora se encuentra aguas arriba de otras secuencias reguladoras, incluido el elemento de choque térmico (HSE), AP-2 y el elemento de respuesta al suero (SRE). Los transfectantes que contenían ambos sitios de unión de la proteína c-myc, HSP-MYC A y HSP-MYC B, y expuestos a campos magnéticos mostraron un aumento de 3,0 veces en la expresión de la actividad CAT en comparación con los transfectantes de control expuestos simuladamente. Los transfectantes que contenían un sitio de unión de cmyc, HSP-MYC A, y expuestos a campos magnéticos mostraron un aumento de 2,3 veces en la expresión de CAT. Los transfectantes en los que se eliminaron los sitios de unión de HSP-MYC A y HSP-MYC B no mostraron sensibilidad al campo magnético; los valores fueron prácticamente idénticos a los de los controles expuestos simuladamente. Si el vector de expresión c-myc no se cotransfectó con las construcciones que contenían sitios de unión de myc, no hubo diferencia en la expresión de la actividad CAT entre los controles estimulados </w:t>
      </w:r>
      <w:r>
        <w:rPr>
          <w:color w:val="212121"/>
          <w:sz w:val="24"/>
        </w:rPr>
        <w:lastRenderedPageBreak/>
        <w:t>magnéticamente y los expuestos simuladamente, aunque ambos respondieron al choque térmico. Estos datos sugieren que los niveles elevados endógenos de proteína myc contribuyen a la inducción de HSP70 en respuesta a la estimulación del campo magnético.</w:t>
      </w:r>
    </w:p>
    <w:p w:rsidR="00925B77" w:rsidRDefault="00F559A4">
      <w:pPr>
        <w:spacing w:after="273" w:line="237" w:lineRule="auto"/>
        <w:ind w:left="57" w:right="17" w:hanging="10"/>
      </w:pPr>
      <w:r>
        <w:rPr>
          <w:b/>
          <w:color w:val="FF0000"/>
          <w:sz w:val="24"/>
        </w:rPr>
        <w:t xml:space="preserve">(E) </w:t>
      </w:r>
      <w:r>
        <w:rPr>
          <w:b/>
          <w:sz w:val="24"/>
        </w:rPr>
        <w:t xml:space="preserve">Lin H, L Han, M Blank, M Head, R Goodman Activación del campo magnético de la unión proteína-ADN. J Cell Biochem 70(3):297-303, 1998. </w:t>
      </w:r>
      <w:r>
        <w:rPr>
          <w:b/>
          <w:color w:val="FF0000"/>
          <w:sz w:val="24"/>
        </w:rPr>
        <w:t>(VT, AE, GE)</w:t>
      </w:r>
    </w:p>
    <w:p w:rsidR="00925B77" w:rsidRDefault="00F559A4">
      <w:pPr>
        <w:spacing w:after="276" w:line="228" w:lineRule="auto"/>
        <w:ind w:left="38" w:right="15" w:hanging="10"/>
      </w:pPr>
      <w:r>
        <w:rPr>
          <w:color w:val="212121"/>
          <w:sz w:val="24"/>
        </w:rPr>
        <w:t>Los mecanismos implicados en la detección, señalización y coordinación de los cambios resultantes del estrés inducido por el campo magnético muestran similitudes sustanciales con los del choque térmico, por ejemplo, la expresión del gen de choque térmico 70 (HSP70) inducido por el campo magnético implica la activación del factor de choque térmico (HSF) y la unión del elemento de choque térmico. Sin embargo, un requisito adicional para la transactivación de la expresión de HSP70 por campos magnéticos es la unión de la proteína Myc, lo que indica que hay elementos y/o vías adicionales implicados en la inducción de la expresión de HSP70 por campos magnéticos. Para investigar la posible participación de elementos genéticos adicionales en la expresión de HSP70 inducida por el campo magnético, examinamos tanto la exposición al campo magnético como el choque térmico en la unión proteína-ADN de los factores de transcripción HSF, AP-1, AP-2 y SP-1 en cuatro líneas celulares humanas. Los sitios de unión para estos factores de transcripción están presentes en el promotor HSP70. La actividad de unión de AP-1, que normalmente no aumenta por el choque térmico, aumentó por los campos magnéticos; el choque térmico indujo un aumento solo en la unión de HSF. Aunque las vías de señalización que se entrecruzan y convergen podrían explicar la multiplicidad de elementos que intervienen en la transcripción de HSP70 inducida por campos magnéticos, la interacción directa de los campos magnéticos con el ADN también es un mecanismo posible. Debido a que los campos magnéticos penetran en la célula, podrían reaccionar con los electrones conductores presentes en las bases apiladas del ADN.</w:t>
      </w:r>
    </w:p>
    <w:p w:rsidR="00925B77" w:rsidRDefault="00F559A4">
      <w:pPr>
        <w:spacing w:after="385" w:line="237" w:lineRule="auto"/>
        <w:ind w:left="57" w:right="17" w:hanging="10"/>
      </w:pPr>
      <w:r>
        <w:rPr>
          <w:b/>
          <w:color w:val="FF0000"/>
          <w:sz w:val="24"/>
        </w:rPr>
        <w:t xml:space="preserve">(E) </w:t>
      </w:r>
      <w:r>
        <w:rPr>
          <w:b/>
          <w:color w:val="333333"/>
          <w:sz w:val="24"/>
        </w:rPr>
        <w:t xml:space="preserve">Lin KW </w:t>
      </w:r>
      <w:r>
        <w:rPr>
          <w:b/>
          <w:sz w:val="24"/>
        </w:rPr>
        <w:t xml:space="preserve">, </w:t>
      </w:r>
      <w:r>
        <w:rPr>
          <w:b/>
          <w:color w:val="333333"/>
          <w:sz w:val="24"/>
        </w:rPr>
        <w:t xml:space="preserve">Yang CJ </w:t>
      </w:r>
      <w:r>
        <w:rPr>
          <w:b/>
          <w:sz w:val="24"/>
        </w:rPr>
        <w:t xml:space="preserve">, </w:t>
      </w:r>
      <w:r>
        <w:rPr>
          <w:b/>
          <w:color w:val="333333"/>
          <w:sz w:val="24"/>
        </w:rPr>
        <w:t xml:space="preserve">Lian HY </w:t>
      </w:r>
      <w:r>
        <w:rPr>
          <w:b/>
          <w:sz w:val="24"/>
        </w:rPr>
        <w:t xml:space="preserve">, </w:t>
      </w:r>
      <w:r>
        <w:rPr>
          <w:b/>
          <w:color w:val="333333"/>
          <w:sz w:val="24"/>
        </w:rPr>
        <w:t xml:space="preserve">Cai P. </w:t>
      </w:r>
      <w:r>
        <w:rPr>
          <w:b/>
          <w:sz w:val="24"/>
        </w:rPr>
        <w:t xml:space="preserve">La exposición a campos electromagnéticos de baja frecuencia (ELF) y de radiofrecuencia (RF) aumenta la tasa de transporte de glucosa y el ciclo del TCA en levaduras en ciernes. </w:t>
      </w:r>
      <w:r>
        <w:rPr>
          <w:b/>
          <w:color w:val="333333"/>
          <w:sz w:val="24"/>
        </w:rPr>
        <w:t xml:space="preserve">Front Microbiol. </w:t>
      </w:r>
      <w:r>
        <w:rPr>
          <w:b/>
          <w:sz w:val="24"/>
        </w:rPr>
        <w:t xml:space="preserve">7:1378, 2016. </w:t>
      </w:r>
      <w:r>
        <w:rPr>
          <w:b/>
          <w:color w:val="FF0000"/>
          <w:sz w:val="24"/>
        </w:rPr>
        <w:t>(VO, AE, GE)</w:t>
      </w:r>
    </w:p>
    <w:p w:rsidR="00925B77" w:rsidRDefault="00F559A4">
      <w:pPr>
        <w:spacing w:after="104" w:line="236" w:lineRule="auto"/>
        <w:ind w:left="38" w:right="20" w:hanging="10"/>
      </w:pPr>
      <w:r>
        <w:rPr>
          <w:sz w:val="24"/>
        </w:rPr>
        <w:t xml:space="preserve">En este estudio, investigamos la respuesta transcripcional a la exposición a campos electromagnéticos de frecuencia extremadamente baja (ELF-EMF) de 50 Hz y campos electromagnéticos de radiofrecuencia (RF-EMF) de 2,0 GHz mediante la tecnología de secuenciación de Illumina utilizando levadura en ciernes como organismo modelo. Los niveles de transcripción de 28 genes se regularon al alza y los de cuatro genes se regularon a la baja bajo la exposición a ELF-EMF, mientras que los niveles de transcripción de 29 genes se regularon al alza y los de 24 genes se regularon a la baja bajo la exposición a RF-EMF. Después de la validación por reacción en cadena de la polimerasa cuantitativa con transcripción inversa (RT-qPCR), se demostró una dirección concordante de cambio tanto en la expresión génica diferencial (DGE) como en la RT-qPCR para nueve genes bajo la exposición a ELF-EMF y para 10 genes bajo la exposición a RF-EMF. </w:t>
      </w:r>
      <w:r>
        <w:rPr>
          <w:sz w:val="24"/>
          <w:u w:val="single" w:color="000000"/>
        </w:rPr>
        <w:t xml:space="preserve">Los resultados de la RT-qPCR revelaron que la exposición a ELF-EMF y RF-EMF puede regular al alza la expresión de genes involucrados en el transporte de glucosa y el ciclo del ácido tricarboxílico (TCA), pero no la vía de la glucólisis. </w:t>
      </w:r>
      <w:r>
        <w:rPr>
          <w:sz w:val="24"/>
        </w:rPr>
        <w:t xml:space="preserve">El metabolismo </w:t>
      </w:r>
      <w:r>
        <w:rPr>
          <w:sz w:val="24"/>
        </w:rPr>
        <w:lastRenderedPageBreak/>
        <w:t>energético está estrechamente relacionado con la respuesta celular al estrés ambiental, incluida la exposición a los campos electromagnéticos. Nuestros hallazgos pueden arrojar luz sobre el mecanismo subyacente a los efectos biológicos de los campos electromagnéticos.</w:t>
      </w:r>
    </w:p>
    <w:p w:rsidR="00925B77" w:rsidRDefault="00F559A4">
      <w:pPr>
        <w:spacing w:after="273" w:line="237" w:lineRule="auto"/>
        <w:ind w:left="57" w:right="17" w:hanging="10"/>
      </w:pPr>
      <w:r>
        <w:rPr>
          <w:b/>
          <w:color w:val="FF0000"/>
          <w:sz w:val="24"/>
        </w:rPr>
        <w:t xml:space="preserve">(E) </w:t>
      </w:r>
      <w:r>
        <w:rPr>
          <w:b/>
          <w:color w:val="333333"/>
          <w:sz w:val="24"/>
        </w:rPr>
        <w:t xml:space="preserve">Liu Y </w:t>
      </w:r>
      <w:r>
        <w:rPr>
          <w:b/>
          <w:sz w:val="24"/>
        </w:rPr>
        <w:t xml:space="preserve">, </w:t>
      </w:r>
      <w:r>
        <w:rPr>
          <w:b/>
          <w:color w:val="333333"/>
          <w:sz w:val="24"/>
        </w:rPr>
        <w:t xml:space="preserve">Liu WB </w:t>
      </w:r>
      <w:r>
        <w:rPr>
          <w:b/>
          <w:sz w:val="24"/>
        </w:rPr>
        <w:t xml:space="preserve">, </w:t>
      </w:r>
      <w:r>
        <w:rPr>
          <w:b/>
          <w:color w:val="333333"/>
          <w:sz w:val="24"/>
        </w:rPr>
        <w:t xml:space="preserve">Liu KJ </w:t>
      </w:r>
      <w:r>
        <w:rPr>
          <w:b/>
          <w:sz w:val="24"/>
        </w:rPr>
        <w:t xml:space="preserve">, </w:t>
      </w:r>
      <w:r>
        <w:rPr>
          <w:b/>
          <w:color w:val="333333"/>
          <w:sz w:val="24"/>
        </w:rPr>
        <w:t xml:space="preserve">Ao L </w:t>
      </w:r>
      <w:r>
        <w:rPr>
          <w:b/>
          <w:sz w:val="24"/>
        </w:rPr>
        <w:t xml:space="preserve">, </w:t>
      </w:r>
      <w:r>
        <w:rPr>
          <w:b/>
          <w:color w:val="333333"/>
          <w:sz w:val="24"/>
        </w:rPr>
        <w:t xml:space="preserve">Zhong JL </w:t>
      </w:r>
      <w:r>
        <w:rPr>
          <w:b/>
          <w:sz w:val="24"/>
        </w:rPr>
        <w:t xml:space="preserve">, </w:t>
      </w:r>
      <w:r>
        <w:rPr>
          <w:b/>
          <w:color w:val="333333"/>
          <w:sz w:val="24"/>
        </w:rPr>
        <w:t xml:space="preserve">Cao J </w:t>
      </w:r>
      <w:r>
        <w:rPr>
          <w:b/>
          <w:sz w:val="24"/>
        </w:rPr>
        <w:t xml:space="preserve">, </w:t>
      </w:r>
      <w:r>
        <w:rPr>
          <w:b/>
          <w:color w:val="333333"/>
          <w:sz w:val="24"/>
        </w:rPr>
        <w:t xml:space="preserve">Liu JY </w:t>
      </w:r>
      <w:r>
        <w:rPr>
          <w:b/>
          <w:sz w:val="24"/>
        </w:rPr>
        <w:t xml:space="preserve">. Efecto de los campos electromagnéticos de frecuencia extremadamente baja de 50 Hz sobre la metilación del ADN y las metiltransferasas del ADN en la línea celular derivada de espermatocitos de ratón GC-2. </w:t>
      </w:r>
      <w:r>
        <w:rPr>
          <w:b/>
          <w:color w:val="333333"/>
          <w:sz w:val="24"/>
        </w:rPr>
        <w:t xml:space="preserve">Biomed Res Int. </w:t>
      </w:r>
      <w:r>
        <w:rPr>
          <w:b/>
          <w:sz w:val="24"/>
        </w:rPr>
        <w:t xml:space="preserve">2015:237183, 2015. </w:t>
      </w:r>
      <w:r>
        <w:rPr>
          <w:b/>
          <w:color w:val="FF0000"/>
          <w:sz w:val="24"/>
        </w:rPr>
        <w:t>(VT, AE, GT, EP)</w:t>
      </w:r>
    </w:p>
    <w:p w:rsidR="00925B77" w:rsidRDefault="00F559A4">
      <w:pPr>
        <w:spacing w:after="118" w:line="236" w:lineRule="auto"/>
        <w:ind w:left="38" w:right="20" w:hanging="10"/>
      </w:pPr>
      <w:r>
        <w:rPr>
          <w:sz w:val="24"/>
        </w:rPr>
        <w:t xml:space="preserve">Estudios previos han demostrado que el sistema reproductor masculino es uno de los órganos más sensibles a la radiación electromagnética. Sin embargo, los efectos biológicos y el mecanismo molecular no están del todo claros. Nuestro estudio fue diseñado para dilucidar los efectos epigenéticos de los campos magnéticos de campo electromagnético de 50 Hz in vitro. La línea celular GC-2 derivada de espermatozoides de ratón se expuso a campos magnéticos de campo electromagnético de 50 Hz (5 min encendido y 10 min apagado) a una intensidad de campo magnético de 1 mT, 2 mT y 3 mT con una exposición intermitente durante 72 h. </w:t>
      </w:r>
      <w:r>
        <w:rPr>
          <w:sz w:val="24"/>
          <w:u w:val="single" w:color="000000"/>
        </w:rPr>
        <w:t xml:space="preserve">Descubrimos que la exposición a campos magnéticos de campo electromagnético de 50 Hz disminuyó la metilación de todo el genoma a 1 mT, pero la metilación global fue mayor a 3 mT en comparación con los controles. </w:t>
      </w:r>
      <w:r>
        <w:rPr>
          <w:sz w:val="24"/>
        </w:rPr>
        <w:t>La expresión de DNMT1 y DNMT3b disminuyó a 1 mT, y los campos magnéticos de campo electromagnético de 50 Hz pueden aumentar la expresión de DNMT1 y DNMT3b de las células GC-2 a 3 mT. Sin embargo, los campos electromagnéticos de baja frecuencia (ELF-EMF) de 50 Hz tuvieron poca influencia en la expresión de DNMT3a. Luego, establecimos perfiles de metilación del ADN y expresión génica y validamos algunos genes con metilación y expresión de ADN aberrantes a diferentes intensidades de campos electromagnéticos de baja frecuencia (ELF-EMF). Estos resultados sugieren que las alteraciones de la metilación de todo el genoma y la expresión de DNMT pueden desempeñar un papel importante en los efectos biológicos de la exposición a campos electromagnéticos de baja frecuencia (ELF-EMF) de 50 Hz.</w:t>
      </w:r>
    </w:p>
    <w:p w:rsidR="00925B77" w:rsidRDefault="00F559A4">
      <w:pPr>
        <w:spacing w:after="284" w:line="250" w:lineRule="auto"/>
        <w:ind w:left="38" w:right="685" w:hanging="10"/>
      </w:pPr>
      <w:r>
        <w:rPr>
          <w:b/>
          <w:color w:val="FF0000"/>
          <w:sz w:val="24"/>
        </w:rPr>
        <w:t xml:space="preserve">(NE) </w:t>
      </w:r>
      <w:r>
        <w:rPr>
          <w:b/>
          <w:color w:val="000065"/>
          <w:sz w:val="24"/>
        </w:rPr>
        <w:t xml:space="preserve">Lopucki M </w:t>
      </w:r>
      <w:r>
        <w:rPr>
          <w:sz w:val="24"/>
        </w:rPr>
        <w:t xml:space="preserve">, </w:t>
      </w:r>
      <w:r>
        <w:rPr>
          <w:b/>
          <w:color w:val="000065"/>
          <w:sz w:val="24"/>
        </w:rPr>
        <w:t xml:space="preserve">Schmerold I </w:t>
      </w:r>
      <w:r>
        <w:rPr>
          <w:sz w:val="24"/>
        </w:rPr>
        <w:t xml:space="preserve">, </w:t>
      </w:r>
      <w:r>
        <w:rPr>
          <w:b/>
          <w:color w:val="000065"/>
          <w:sz w:val="24"/>
        </w:rPr>
        <w:t xml:space="preserve">Dadak A </w:t>
      </w:r>
      <w:r>
        <w:rPr>
          <w:sz w:val="24"/>
        </w:rPr>
        <w:t xml:space="preserve">, </w:t>
      </w:r>
      <w:r>
        <w:rPr>
          <w:b/>
          <w:color w:val="000065"/>
          <w:sz w:val="24"/>
        </w:rPr>
        <w:t xml:space="preserve">Wiktor H </w:t>
      </w:r>
      <w:r>
        <w:rPr>
          <w:sz w:val="24"/>
        </w:rPr>
        <w:t xml:space="preserve">, </w:t>
      </w:r>
      <w:r>
        <w:rPr>
          <w:b/>
          <w:color w:val="000065"/>
          <w:sz w:val="24"/>
        </w:rPr>
        <w:t xml:space="preserve">Niedermuller H </w:t>
      </w:r>
      <w:r>
        <w:rPr>
          <w:sz w:val="24"/>
        </w:rPr>
        <w:t xml:space="preserve">, </w:t>
      </w:r>
      <w:r>
        <w:rPr>
          <w:b/>
          <w:color w:val="000065"/>
          <w:sz w:val="24"/>
        </w:rPr>
        <w:t xml:space="preserve">Kankofer M. </w:t>
      </w:r>
      <w:r>
        <w:rPr>
          <w:sz w:val="24"/>
        </w:rPr>
        <w:t xml:space="preserve">Los </w:t>
      </w:r>
      <w:r>
        <w:rPr>
          <w:b/>
          <w:sz w:val="24"/>
        </w:rPr>
        <w:t xml:space="preserve">campos magnéticos de baja dosis no causan daño oxidativo del ADN en cotiledones placentarios humanos in vitro. Virchows Arch. 446(6):634-639, 2005. </w:t>
      </w:r>
      <w:r>
        <w:rPr>
          <w:b/>
          <w:color w:val="FF0000"/>
          <w:sz w:val="24"/>
        </w:rPr>
        <w:t>(VT, AE, GT, OX)</w:t>
      </w:r>
    </w:p>
    <w:p w:rsidR="00925B77" w:rsidRDefault="00F559A4">
      <w:pPr>
        <w:spacing w:after="130" w:line="250" w:lineRule="auto"/>
        <w:ind w:left="38" w:right="565" w:hanging="10"/>
      </w:pPr>
      <w:r>
        <w:rPr>
          <w:sz w:val="24"/>
        </w:rPr>
        <w:t xml:space="preserve">El impacto biológico de los campos magnéticos de baja dosis generados por aparatos eléctricos presentes en el entorno humano es aún incierto. En este estudio, las placentas humanas sirvieron como tejido modelo para la evaluación del efecto potencial de los campos magnéticos oscilantes de baja intensidad sobre la concentración de 8-hidroxi-2'-desoxiguanosina (8-OH-dG) en el ADN celular. Los cotiledones se diseccionaron de placentas obtenidas inmediatamente después de partos fisiológicos y expuestas a campos magnéticos (grupos MF A, 2 mT, 50 Hz y MF B, 5 mT, 50 Hz) o exposición simulada (grupo C) durante una perfusión in vitro de 3 h. El ADN celular se aisló, se hidrolizó y se analizó por HPLC. Los nucleósidos nativos se monitorearon a 254 nm y 8-OH-dG por detección electroquímica. Los resultados se expresaron como mumol 8-OH-dG/mol desoxiguanosina (dG). Las concentraciones de 8-OH-dG en el grupo C, MF A y MF </w:t>
      </w:r>
      <w:r>
        <w:rPr>
          <w:sz w:val="24"/>
        </w:rPr>
        <w:lastRenderedPageBreak/>
        <w:t xml:space="preserve">B fueron 28,45±15,27 micromol/mol dG, 62,80±31,91 mumol/mol dG y 27,49±14,23 micromol/mol dG, respectivamente, lo que no demuestra diferencias significativas entre los grupos. </w:t>
      </w:r>
      <w:r>
        <w:rPr>
          <w:sz w:val="24"/>
          <w:u w:val="single" w:color="000000"/>
        </w:rPr>
        <w:t xml:space="preserve">Los resultados sugieren que los tejidos placentarios poseen una capacidad para proteger el ADN contra alteraciones oxidativas por campo magnético de intensidades que previamente se ha demostrado que producen daño del ADN mediado por radicales en células cerebrales de ratas in vivo y desequilibrios en la liberación de electrolitos de los cotiledones en condiciones in vitro </w:t>
      </w:r>
      <w:r>
        <w:rPr>
          <w:sz w:val="24"/>
        </w:rPr>
        <w:t>.</w:t>
      </w:r>
    </w:p>
    <w:p w:rsidR="00925B77" w:rsidRDefault="00F559A4">
      <w:pPr>
        <w:spacing w:after="284" w:line="250" w:lineRule="auto"/>
        <w:ind w:left="38" w:right="16" w:hanging="10"/>
      </w:pPr>
      <w:r>
        <w:rPr>
          <w:b/>
          <w:color w:val="FF0000"/>
          <w:sz w:val="24"/>
        </w:rPr>
        <w:t xml:space="preserve">(E) </w:t>
      </w:r>
      <w:r>
        <w:rPr>
          <w:b/>
          <w:color w:val="000065"/>
          <w:sz w:val="24"/>
        </w:rPr>
        <w:t xml:space="preserve">Lourencini da Silva R </w:t>
      </w:r>
      <w:r>
        <w:rPr>
          <w:sz w:val="24"/>
        </w:rPr>
        <w:t xml:space="preserve">, </w:t>
      </w:r>
      <w:r>
        <w:rPr>
          <w:b/>
          <w:color w:val="000065"/>
          <w:sz w:val="24"/>
        </w:rPr>
        <w:t xml:space="preserve">Albano F </w:t>
      </w:r>
      <w:r>
        <w:rPr>
          <w:sz w:val="24"/>
        </w:rPr>
        <w:t xml:space="preserve">, </w:t>
      </w:r>
      <w:r>
        <w:rPr>
          <w:b/>
          <w:color w:val="000065"/>
          <w:sz w:val="24"/>
        </w:rPr>
        <w:t xml:space="preserve">Lopes dos Santos LR </w:t>
      </w:r>
      <w:r>
        <w:rPr>
          <w:sz w:val="24"/>
        </w:rPr>
        <w:t xml:space="preserve">, </w:t>
      </w:r>
      <w:r>
        <w:rPr>
          <w:b/>
          <w:color w:val="000065"/>
          <w:sz w:val="24"/>
        </w:rPr>
        <w:t xml:space="preserve">Tavares AD Jr </w:t>
      </w:r>
      <w:r>
        <w:rPr>
          <w:sz w:val="24"/>
        </w:rPr>
        <w:t xml:space="preserve">, </w:t>
      </w:r>
      <w:r>
        <w:rPr>
          <w:b/>
          <w:color w:val="000065"/>
          <w:sz w:val="24"/>
        </w:rPr>
        <w:t xml:space="preserve">Felzenszwalb </w:t>
      </w:r>
      <w:r>
        <w:rPr>
          <w:sz w:val="24"/>
        </w:rPr>
        <w:t xml:space="preserve">I. </w:t>
      </w:r>
      <w:r>
        <w:rPr>
          <w:b/>
          <w:sz w:val="24"/>
        </w:rPr>
        <w:t xml:space="preserve">El efecto de la exposición a campos electromagnéticos sobre la formación de lesiones en el ADN. Redox Rep. 5(5):299-301, 2000. </w:t>
      </w:r>
      <w:r>
        <w:rPr>
          <w:b/>
          <w:color w:val="FF0000"/>
          <w:sz w:val="24"/>
        </w:rPr>
        <w:t>(VT, AE, GT, OX)</w:t>
      </w:r>
    </w:p>
    <w:p w:rsidR="00925B77" w:rsidRDefault="00F559A4">
      <w:pPr>
        <w:spacing w:after="389" w:line="250" w:lineRule="auto"/>
        <w:ind w:left="38" w:right="382" w:hanging="10"/>
      </w:pPr>
      <w:r>
        <w:rPr>
          <w:sz w:val="24"/>
        </w:rPr>
        <w:t xml:space="preserve">En un intento de determinar si la exposición a campos electromagnéticos (CEM) podría provocar daños en el ADN, expusimos plásmidos pBR322 tratados con SnCl2 a CEM y analizamos los cambios conformacionales resultantes mediante electroforesis en gel de agarosa. Se observó una potenciación dependiente de los CEM de la escisión del ADN (es decir, la aparición de plásmidos relajados). En confirmación de esto, los plásmidos preexpuestos a CEM también fueron menos capaces de transformar Escherichia coli. </w:t>
      </w:r>
      <w:r>
        <w:rPr>
          <w:sz w:val="24"/>
          <w:u w:val="single" w:color="000000"/>
        </w:rPr>
        <w:t>Los resultados indican que los CEM, en presencia de un metal de transición, son capaces de causar daños en el ADN. Estas observaciones respaldan la idea de que los CEM, probablemente a través de la generación secundaria de especies reactivas de oxígeno, pueden ser clastogénicos y brindan una posible explicación de la correlación observada entre la exposición a CEM y la frecuencia de ciertos tipos de cáncer en humanos.</w:t>
      </w:r>
    </w:p>
    <w:p w:rsidR="00925B77" w:rsidRDefault="00F559A4">
      <w:pPr>
        <w:spacing w:after="284" w:line="250" w:lineRule="auto"/>
        <w:ind w:left="38" w:right="16" w:hanging="10"/>
      </w:pPr>
      <w:r>
        <w:rPr>
          <w:b/>
          <w:color w:val="FF0000"/>
          <w:sz w:val="24"/>
        </w:rPr>
        <w:t xml:space="preserve">(NE) </w:t>
      </w:r>
      <w:r>
        <w:rPr>
          <w:b/>
          <w:color w:val="000065"/>
          <w:sz w:val="24"/>
        </w:rPr>
        <w:t xml:space="preserve">Luceri C </w:t>
      </w:r>
      <w:r>
        <w:rPr>
          <w:sz w:val="24"/>
        </w:rPr>
        <w:t xml:space="preserve">, </w:t>
      </w:r>
      <w:r>
        <w:rPr>
          <w:b/>
          <w:color w:val="000065"/>
          <w:sz w:val="24"/>
        </w:rPr>
        <w:t xml:space="preserve">De Filippo C </w:t>
      </w:r>
      <w:r>
        <w:rPr>
          <w:sz w:val="24"/>
        </w:rPr>
        <w:t xml:space="preserve">, </w:t>
      </w:r>
      <w:r>
        <w:rPr>
          <w:b/>
          <w:color w:val="000065"/>
          <w:sz w:val="24"/>
        </w:rPr>
        <w:t xml:space="preserve">Giovannelli L </w:t>
      </w:r>
      <w:r>
        <w:rPr>
          <w:sz w:val="24"/>
        </w:rPr>
        <w:t xml:space="preserve">, </w:t>
      </w:r>
      <w:r>
        <w:rPr>
          <w:b/>
          <w:color w:val="000065"/>
          <w:sz w:val="24"/>
        </w:rPr>
        <w:t xml:space="preserve">Blangiardo M </w:t>
      </w:r>
      <w:r>
        <w:rPr>
          <w:sz w:val="24"/>
        </w:rPr>
        <w:t xml:space="preserve">, </w:t>
      </w:r>
      <w:r>
        <w:rPr>
          <w:b/>
          <w:color w:val="000065"/>
          <w:sz w:val="24"/>
        </w:rPr>
        <w:t xml:space="preserve">Cavalieri D </w:t>
      </w:r>
      <w:r>
        <w:rPr>
          <w:sz w:val="24"/>
        </w:rPr>
        <w:t xml:space="preserve">, </w:t>
      </w:r>
      <w:r>
        <w:rPr>
          <w:b/>
          <w:color w:val="000065"/>
          <w:sz w:val="24"/>
        </w:rPr>
        <w:t xml:space="preserve">Aglietti F </w:t>
      </w:r>
      <w:r>
        <w:rPr>
          <w:sz w:val="24"/>
        </w:rPr>
        <w:t xml:space="preserve">, </w:t>
      </w:r>
      <w:r>
        <w:rPr>
          <w:b/>
          <w:color w:val="000065"/>
          <w:sz w:val="24"/>
        </w:rPr>
        <w:t xml:space="preserve">Pampaloni M </w:t>
      </w:r>
      <w:r>
        <w:rPr>
          <w:sz w:val="24"/>
        </w:rPr>
        <w:t xml:space="preserve">, </w:t>
      </w:r>
      <w:r>
        <w:rPr>
          <w:b/>
          <w:color w:val="000065"/>
          <w:sz w:val="24"/>
        </w:rPr>
        <w:t xml:space="preserve">Andreuccetti D </w:t>
      </w:r>
      <w:r>
        <w:rPr>
          <w:sz w:val="24"/>
        </w:rPr>
        <w:t xml:space="preserve">, </w:t>
      </w:r>
      <w:r>
        <w:rPr>
          <w:b/>
          <w:color w:val="000065"/>
          <w:sz w:val="24"/>
        </w:rPr>
        <w:t xml:space="preserve">Pieri L </w:t>
      </w:r>
      <w:r>
        <w:rPr>
          <w:sz w:val="24"/>
        </w:rPr>
        <w:t xml:space="preserve">, </w:t>
      </w:r>
      <w:r>
        <w:rPr>
          <w:b/>
          <w:color w:val="000065"/>
          <w:sz w:val="24"/>
        </w:rPr>
        <w:t xml:space="preserve">Bambi F </w:t>
      </w:r>
      <w:r>
        <w:rPr>
          <w:sz w:val="24"/>
        </w:rPr>
        <w:t xml:space="preserve">, </w:t>
      </w:r>
      <w:r>
        <w:rPr>
          <w:b/>
          <w:color w:val="000065"/>
          <w:sz w:val="24"/>
        </w:rPr>
        <w:t xml:space="preserve">Biggeri A </w:t>
      </w:r>
      <w:r>
        <w:rPr>
          <w:sz w:val="24"/>
        </w:rPr>
        <w:t xml:space="preserve">, </w:t>
      </w:r>
      <w:r>
        <w:rPr>
          <w:b/>
          <w:color w:val="000065"/>
          <w:sz w:val="24"/>
        </w:rPr>
        <w:t xml:space="preserve">Dolara </w:t>
      </w:r>
      <w:r>
        <w:rPr>
          <w:sz w:val="24"/>
        </w:rPr>
        <w:t xml:space="preserve">P. </w:t>
      </w:r>
      <w:r>
        <w:rPr>
          <w:b/>
          <w:sz w:val="24"/>
        </w:rPr>
        <w:t xml:space="preserve">Los campos electromagnéticos de frecuencia extremadamente baja no afectan el daño del ADN ni los perfiles de expresión genética de levaduras y linfocitos humanos. </w:t>
      </w:r>
      <w:r>
        <w:rPr>
          <w:b/>
          <w:color w:val="000065"/>
          <w:sz w:val="24"/>
        </w:rPr>
        <w:t xml:space="preserve">Radiat Res. </w:t>
      </w:r>
      <w:r>
        <w:rPr>
          <w:b/>
          <w:sz w:val="24"/>
        </w:rPr>
        <w:t xml:space="preserve">164(3):277-285, 2005. </w:t>
      </w:r>
      <w:r>
        <w:rPr>
          <w:b/>
          <w:color w:val="FF0000"/>
          <w:sz w:val="24"/>
        </w:rPr>
        <w:t>(VT, AE, LI, GT, GE)</w:t>
      </w:r>
    </w:p>
    <w:p w:rsidR="00925B77" w:rsidRDefault="00F559A4">
      <w:pPr>
        <w:spacing w:after="274" w:line="250" w:lineRule="auto"/>
        <w:ind w:left="38" w:right="642" w:hanging="10"/>
      </w:pPr>
      <w:r>
        <w:rPr>
          <w:sz w:val="24"/>
        </w:rPr>
        <w:t xml:space="preserve">Estudiamos los efectos de los campos electromagnéticos (CEM) de frecuencia extremadamente baja (50 Hz) sobre los linfocitos de sangre humana periférica y Saccharomyces cerevisiae DBY747. Se obtuvo una exposición gradual a una densidad de flujo magnético de 50 Hz con un sistema de bobina de Helmholtz ajustado a 1, 10 o 100 microT durante 18 h. Los efectos de los CEM sobre el daño del ADN se estudiaron con el ensayo de electroforesis en gel de una sola célula (ensayo cometa) en linfocitos. Los perfiles de expresión génica de células humanas y de levadura expuestas a CEM se evaluaron con microarreglos de ADN que contenían 13.971 y 6.212 oligonucleótidos, respectivamente. Después de la exposición a los CEM, no observamos un aumento en la cantidad de roturas de cadena o bases de ADN oxidadas en relación con los controles ni una variación en los perfiles de expresión génica. </w:t>
      </w:r>
      <w:r>
        <w:rPr>
          <w:sz w:val="24"/>
          <w:u w:val="single" w:color="000000"/>
        </w:rPr>
        <w:t xml:space="preserve">Los resultados sugieren que los CEM de </w:t>
      </w:r>
      <w:r>
        <w:rPr>
          <w:sz w:val="24"/>
          <w:u w:val="single" w:color="000000"/>
        </w:rPr>
        <w:lastRenderedPageBreak/>
        <w:t>frecuencia extremadamente baja no inducen daño del ADN ni afectan la expresión génica en estos dos sistemas celulares eucariotas diferentes.</w:t>
      </w:r>
    </w:p>
    <w:p w:rsidR="00925B77" w:rsidRDefault="00F559A4">
      <w:pPr>
        <w:spacing w:after="273" w:line="237" w:lineRule="auto"/>
        <w:ind w:left="57" w:right="17" w:hanging="10"/>
      </w:pPr>
      <w:r>
        <w:rPr>
          <w:b/>
          <w:color w:val="FF0000"/>
          <w:sz w:val="24"/>
        </w:rPr>
        <w:t xml:space="preserve">(E) </w:t>
      </w:r>
      <w:r>
        <w:rPr>
          <w:b/>
          <w:sz w:val="24"/>
        </w:rPr>
        <w:t xml:space="preserve">Luo Q, Yang J, Zeng QL, Zhu XM, Qian YL, Huang HF. Los campos electromagnéticos de 50 hercios inducen la formación de focos gammaH2AX en embriones de ratón preimplantados in vitro. Biol Reprod 75(5):673-680, 2006. </w:t>
      </w:r>
      <w:r>
        <w:rPr>
          <w:b/>
          <w:color w:val="FF0000"/>
          <w:sz w:val="24"/>
        </w:rPr>
        <w:t>(VT, AE, GT)</w:t>
      </w:r>
    </w:p>
    <w:p w:rsidR="00925B77" w:rsidRDefault="00F559A4">
      <w:pPr>
        <w:spacing w:after="276" w:line="228" w:lineRule="auto"/>
        <w:ind w:left="38" w:right="15" w:hanging="10"/>
      </w:pPr>
      <w:r>
        <w:rPr>
          <w:color w:val="212121"/>
          <w:sz w:val="24"/>
        </w:rPr>
        <w:t xml:space="preserve">Los efectos de los campos electromagnéticos (CEM) sobre el daño del ADN en mamíferos aún son controvertidos. En el presente estudio, se investigaron los efectos de los CEM sobre el daño del ADN en embriones de ratón preimplantacionales in vitro utilizando la formación de focos gammaH2AX, un nuevo indicador sensible para detectar roturas de doble cadena (DSB) del ADN. Los datos obtenidos demostraron que los CEM redujeron la tasa de escisión de los embriones de ratón preimplantacionales. Este efecto decreciente de los CEM se relacionó con el efecto dañino del ADN indicado por la inducción de la formación de focos gammaH2AX en embriones de ratón preimplantacionales. Los efectos inductores de los CEM sobre la formación de focos gammaH2AX podrían inhibirse mediante el tratamiento con campos electromagnéticos de ruido o wortmanina, un inhibidor de la familia de la fosfatidilinositol 3-quinasa (PI3K). Además, los datos obtenidos también mostraron que los CEM podrían activar el mecanismo de reparación del daño del ADN al reclutar el factor de reparación Rad50 a los sitios de ADN dañados para reparar el daño del ADN correspondiente. </w:t>
      </w:r>
      <w:r>
        <w:rPr>
          <w:color w:val="212121"/>
          <w:sz w:val="24"/>
          <w:u w:val="single" w:color="212121"/>
        </w:rPr>
        <w:t xml:space="preserve">Estos hallazgos sugieren que los campos electromagnéticos podrían causar daños en el ADN de embriones preimplantacionales in vitro </w:t>
      </w:r>
      <w:r>
        <w:rPr>
          <w:color w:val="212121"/>
          <w:sz w:val="24"/>
        </w:rPr>
        <w:t>y que los efectos adversos de los campos electromagnéticos en el desarrollo podrían actuar, al menos en parte, a través del daño al ADN. El daño al ADN inducido por los campos electromagnéticos podría repararse, al menos en parte, mediante la activación natural del mecanismo de reparación del daño al ADN o prevenirse mediante el tratamiento simultáneo de campos magnéticos de ruido.</w:t>
      </w:r>
    </w:p>
    <w:p w:rsidR="00925B77" w:rsidRDefault="00F559A4">
      <w:pPr>
        <w:spacing w:after="273" w:line="237" w:lineRule="auto"/>
        <w:ind w:left="57" w:right="17" w:hanging="10"/>
      </w:pPr>
      <w:r>
        <w:rPr>
          <w:b/>
          <w:color w:val="FF0000"/>
          <w:sz w:val="24"/>
        </w:rPr>
        <w:t xml:space="preserve">(E) </w:t>
      </w:r>
      <w:r>
        <w:rPr>
          <w:b/>
          <w:sz w:val="24"/>
        </w:rPr>
        <w:t xml:space="preserve">Lupke M, Frahm J, Lantow M, Maercker C, Remondini D, Bersani F, Simkó M. Análisis de la expresión génica de monocitos humanos expuestos a ELF-MF que indica la participación de la vía de activación alternativa. Biochim Biophys Acta. 1763(4):402-12, 2006. </w:t>
      </w:r>
      <w:r>
        <w:rPr>
          <w:b/>
          <w:color w:val="FF0000"/>
          <w:sz w:val="24"/>
        </w:rPr>
        <w:t>(VT, AE, GE)</w:t>
      </w:r>
    </w:p>
    <w:p w:rsidR="00925B77" w:rsidRDefault="00F559A4">
      <w:pPr>
        <w:spacing w:after="267" w:line="236" w:lineRule="auto"/>
        <w:ind w:left="38" w:right="20" w:hanging="10"/>
      </w:pPr>
      <w:r>
        <w:rPr>
          <w:sz w:val="24"/>
        </w:rPr>
        <w:t xml:space="preserve">Este estudio se centró en la capacidad de activación celular de los campos magnéticos de frecuencia extremadamente baja (ELF-MF) en monocitos derivados de sangre del cordón umbilical humano. Nuestros resultados confirman los hallazgos previos de la capacidad de activación celular de ELF-MF (1,0 mT) en monocitos humanos, que se detectó como un aumento de la liberación de ROS. Además, se realizó un perfil de expresión génica (matriz de ADNc de todo el genoma Human Unigene RZPD-2) para lograr una visión integral de los genes involucrados durante el proceso de activación celular después de 45 minutos de exposición a ELF-MF. </w:t>
      </w:r>
      <w:r>
        <w:rPr>
          <w:sz w:val="24"/>
          <w:u w:val="single" w:color="000000"/>
        </w:rPr>
        <w:t xml:space="preserve">Nuestros resultados indican la alteración de 986 genes involucrados en el metabolismo, los procesos fisiológicos celulares, la transducción de señales y la respuesta inmune. </w:t>
      </w:r>
      <w:r>
        <w:rPr>
          <w:sz w:val="24"/>
        </w:rPr>
        <w:t xml:space="preserve">Se pudieron analizar regulaciones significativas para 5 genes (expresión &gt;2- o &lt;0.5-veces): IL15RA (receptor de interleucina 15, cadena alfa), EPS15R (sustrato 15 similar a 1 de la vía del receptor del factor de crecimiento epidérmico), DNMT3A (proteína hipotética MGC16121), DNMT3A (ADN (citosina-5) metiltransferasa 3 alfa), y un gen sin coincidencia con </w:t>
      </w:r>
      <w:r>
        <w:rPr>
          <w:sz w:val="24"/>
        </w:rPr>
        <w:lastRenderedPageBreak/>
        <w:t>genes conocidos, DKFZP586J1624. El análisis RT-PCR en tiempo real de la cinética de la expresión de IL15RA e IL10RA durante 45 min de exposición a ELF-MF indica la regulación de la activación celular a través de la vía alternativa, mientras que la expresión génica retardada de FOS, IL2RA y la enzima sintetizadora de melatonina HIOMT sugiere la supresión de los procesos inflamatorios. En consecuencia, sugerimos que ELF-MF activa a los monocitos humanos a través de la vía alternativa.</w:t>
      </w:r>
    </w:p>
    <w:p w:rsidR="00925B77" w:rsidRDefault="00F559A4">
      <w:pPr>
        <w:spacing w:after="274" w:line="236" w:lineRule="auto"/>
        <w:ind w:left="38" w:right="15" w:hanging="10"/>
        <w:jc w:val="both"/>
      </w:pPr>
      <w:r>
        <w:rPr>
          <w:b/>
          <w:color w:val="FF0000"/>
          <w:sz w:val="24"/>
        </w:rPr>
        <w:t xml:space="preserve">(E) </w:t>
      </w:r>
      <w:r>
        <w:rPr>
          <w:b/>
          <w:sz w:val="24"/>
        </w:rPr>
        <w:t xml:space="preserve">Luukkonen J, Liimatainen A, Höytö A, Juutilainen J, Naarala J. La exposición previa a campos magnéticos de 50 Hz modifica los efectos genotóxicos inducidos por menadiona en células de neuroblastoma humano SH-SY5Y. Más uno. 6(3):e18021, 2011. </w:t>
      </w:r>
      <w:r>
        <w:rPr>
          <w:b/>
          <w:color w:val="FF0000"/>
          <w:sz w:val="24"/>
        </w:rPr>
        <w:t>(VT, AE, GT, IX)</w:t>
      </w:r>
    </w:p>
    <w:p w:rsidR="00925B77" w:rsidRDefault="00F559A4">
      <w:pPr>
        <w:spacing w:after="0" w:line="236" w:lineRule="auto"/>
        <w:ind w:left="38" w:right="20" w:hanging="10"/>
      </w:pPr>
      <w:r>
        <w:rPr>
          <w:b/>
          <w:sz w:val="24"/>
        </w:rPr>
        <w:t xml:space="preserve">ANTECEDENTES: </w:t>
      </w:r>
      <w:r>
        <w:rPr>
          <w:sz w:val="24"/>
        </w:rPr>
        <w:t>Los campos magnéticos de frecuencia extremadamente baja (ELF) son generados por líneas eléctricas y diversos aparatos eléctricos. La Agencia Internacional para la Investigación sobre el Cáncer los ha clasificado como posiblemente cancerígenos, pero falta una explicación mecanicista de los efectos cancerígenos. Un estudio previo en nuestro laboratorio mostró que la exposición previa a campos magnéticos de frecuencia extremadamente baja (ELF) alteraba las respuestas celulares relevantes para el cáncer (detención del ciclo celular, apoptosis) al daño del ADN inducido por menadiona, pero no incluía criterios de valoración que midieran el daño genético real. En el presente estudio, examinamos si la exposición previa a campos magnéticos de frecuencia extremadamente baja (ELF) afecta el daño del ADN inducido químicamente.</w:t>
      </w:r>
    </w:p>
    <w:p w:rsidR="00925B77" w:rsidRDefault="00F559A4">
      <w:pPr>
        <w:spacing w:after="267" w:line="236" w:lineRule="auto"/>
        <w:ind w:left="38" w:right="20" w:hanging="10"/>
      </w:pPr>
      <w:r>
        <w:rPr>
          <w:sz w:val="24"/>
        </w:rPr>
        <w:t xml:space="preserve">nivel de daño, tasa de reparación del ADN o frecuencia de micronúcleos en células de neuroblastoma SH-SY5Y humano. </w:t>
      </w:r>
      <w:r>
        <w:rPr>
          <w:b/>
          <w:sz w:val="24"/>
        </w:rPr>
        <w:t xml:space="preserve">METODOLOGÍA/PRINCIPALES RESULTADOS: </w:t>
      </w:r>
      <w:r>
        <w:rPr>
          <w:sz w:val="24"/>
        </w:rPr>
        <w:t xml:space="preserve">La exposición a MF de 50 Hz se realizó a 100 µT durante 24 horas, seguida de exposición química durante 3 horas. Los productos químicos utilizados para inducir daño al ADN y la posterior formación de micronúcleos fueron menadiona y metil metanosulfonato (MMS). </w:t>
      </w:r>
      <w:r>
        <w:rPr>
          <w:sz w:val="24"/>
          <w:u w:val="single" w:color="000000"/>
        </w:rPr>
        <w:t xml:space="preserve">El pretratamiento con MF mejoró el daño al ADN inducido por menadiona, la tasa de reparación del ADN y la formación de micronúcleos en células de neuroblastoma SH-SY5Y humano. </w:t>
      </w:r>
      <w:r>
        <w:rPr>
          <w:sz w:val="24"/>
        </w:rPr>
        <w:t xml:space="preserve">Aunque los resultados con MMS indicaron efectos similares, las diferencias no fueron estadísticamente significativas. No se observaron efectos después de la exposición a MF sola. </w:t>
      </w:r>
      <w:r>
        <w:rPr>
          <w:b/>
          <w:sz w:val="24"/>
        </w:rPr>
        <w:t xml:space="preserve">CONCLUSIONES: </w:t>
      </w:r>
      <w:r>
        <w:rPr>
          <w:sz w:val="24"/>
        </w:rPr>
        <w:t xml:space="preserve">Los resultados confirman nuestros hallazgos anteriores que muestran que </w:t>
      </w:r>
      <w:r>
        <w:rPr>
          <w:sz w:val="24"/>
          <w:u w:val="single" w:color="000000"/>
        </w:rPr>
        <w:t xml:space="preserve">la preexposición a MF tan bajas como 100 µT altera las respuestas celulares a la menadiona, y muestran que el aumento de la genotoxicidad resulta de dicha interacción. </w:t>
      </w:r>
      <w:r>
        <w:rPr>
          <w:sz w:val="24"/>
        </w:rPr>
        <w:t>Los presentes hallazgos también indican que los datos complementarios en varios puntos cronológicos pueden ser fundamentales para comprender los efectos de MF sobre el daño del ADN, la reparación y la integridad del genoma posterior a la reparación.</w:t>
      </w:r>
    </w:p>
    <w:p w:rsidR="00925B77" w:rsidRDefault="00F559A4">
      <w:pPr>
        <w:spacing w:after="274" w:line="236" w:lineRule="auto"/>
        <w:ind w:left="38" w:right="174" w:hanging="10"/>
        <w:jc w:val="both"/>
      </w:pPr>
      <w:r>
        <w:rPr>
          <w:b/>
          <w:color w:val="FF0000"/>
          <w:sz w:val="24"/>
        </w:rPr>
        <w:t xml:space="preserve">(E) </w:t>
      </w:r>
      <w:r>
        <w:rPr>
          <w:b/>
          <w:sz w:val="24"/>
        </w:rPr>
        <w:t xml:space="preserve">Luukkonen J, Liimatainen A, Juutilainen J, Naarala J. Inducción de inestabilidad genómica, procesos oxidativos y actividad mitocondrial por campos magnéticos de 50 Hz en células de neuroblastoma humano SH-SY5Y. Mutat Res. 760:33-41, 2014. </w:t>
      </w:r>
      <w:r>
        <w:rPr>
          <w:b/>
          <w:color w:val="FF0000"/>
          <w:sz w:val="24"/>
        </w:rPr>
        <w:t>(VT, AE, GT, OX, IX)</w:t>
      </w:r>
    </w:p>
    <w:p w:rsidR="00925B77" w:rsidRDefault="00F559A4">
      <w:pPr>
        <w:spacing w:after="267" w:line="236" w:lineRule="auto"/>
        <w:ind w:left="38" w:right="20" w:hanging="10"/>
      </w:pPr>
      <w:r>
        <w:rPr>
          <w:sz w:val="24"/>
        </w:rPr>
        <w:t xml:space="preserve">Estudios epidemiológicos han sugerido que la exposición a campos magnéticos (MF) de 50 Hz aumenta el riesgo de leucemia infantil, pero no hay una explicación mecanicista para los efectos cancerígenos. En dos estudios previos hemos observado que una preexposición de 24 </w:t>
      </w:r>
      <w:r>
        <w:rPr>
          <w:sz w:val="24"/>
        </w:rPr>
        <w:lastRenderedPageBreak/>
        <w:t xml:space="preserve">horas a MF altera las respuestas celulares al daño del ADN inducido por menadiona. El objetivo de este estudio fue investigar los cambios celulares que deben ocurrir ya durante las primeras 24 horas de exposición a MF, y explorar si los cambios inducidos por MF en la respuesta al daño del ADN pueden conducir a inestabilidad genómica en la progenie de las células expuestas. Para responder a estas preguntas, las células de neuroblastoma humano SH-SY5Y fueron expuestas a MF de 50 Hz, 100 µT durante 24 horas, seguido de una exposición de 3 horas a menadiona. El hallazgo principal fue que la exposición a MF se asoció con un mayor nivel de micronúcleos, utilizado como un indicador de inestabilidad genómica inducida, a los 8 y 15 días después de las exposiciones. Otros efectos retardados en las células expuestas a MF incluyeron un aumento de la actividad mitocondrial a los 8 días y un aumento de la producción de especies reactivas de oxígeno (ROS) y de la peroxidación lipídica a los 15 días después de las exposiciones. Los procesos oxidativos (producción de ROS, reducción del nivel de glutatión y nivel de superóxido mitocondrial) se vieron afectados por MF inmediatamente después de la exposición. En conclusión, los resultados actuales sugieren que </w:t>
      </w:r>
      <w:r>
        <w:rPr>
          <w:sz w:val="24"/>
          <w:u w:val="single" w:color="000000"/>
        </w:rPr>
        <w:t>la exposición a MF altera el equilibrio oxidativo inmediatamente después de la exposición, lo que podría explicar nuestros hallazgos previos sobre las respuestas celulares alteradas por MF al daño del ADN inducido por menadiona. Se encontraron niveles persistentemente elevados de micronúcleos en la progenie de células expuestas a MF, lo que indica la inducción de inestabilidad genómica.</w:t>
      </w:r>
    </w:p>
    <w:p w:rsidR="00925B77" w:rsidRDefault="00F559A4">
      <w:pPr>
        <w:spacing w:after="9" w:line="250" w:lineRule="auto"/>
        <w:ind w:left="38" w:right="16" w:hanging="10"/>
      </w:pPr>
      <w:r>
        <w:rPr>
          <w:b/>
          <w:color w:val="FF0000"/>
          <w:sz w:val="24"/>
        </w:rPr>
        <w:t xml:space="preserve">(E) </w:t>
      </w:r>
      <w:r>
        <w:rPr>
          <w:b/>
          <w:sz w:val="24"/>
        </w:rPr>
        <w:t>Luukkonen J, Höytö A, Sokka M, Liimatainen A, Syväoja J, Juutilainen J, Naarala J.</w:t>
      </w:r>
    </w:p>
    <w:p w:rsidR="00925B77" w:rsidRDefault="00F559A4">
      <w:pPr>
        <w:spacing w:after="192" w:line="250" w:lineRule="auto"/>
        <w:ind w:left="38" w:right="16" w:hanging="10"/>
      </w:pPr>
      <w:r>
        <w:rPr>
          <w:b/>
          <w:sz w:val="24"/>
        </w:rPr>
        <w:t xml:space="preserve">Modificación del nivel de p21 y la distribución del ciclo celular mediante campos magnéticos de 50 Hz en células de neuroblastoma humano SHSY5Y. Int J Radiat Biol. 93(2):240-248, 2017. </w:t>
      </w:r>
      <w:r>
        <w:rPr>
          <w:b/>
          <w:color w:val="FF0000"/>
          <w:sz w:val="24"/>
        </w:rPr>
        <w:t>(VT. AE, GT, IX)</w:t>
      </w:r>
    </w:p>
    <w:p w:rsidR="00925B77" w:rsidRDefault="00F559A4">
      <w:pPr>
        <w:spacing w:after="183" w:line="250" w:lineRule="auto"/>
        <w:ind w:left="38" w:right="17" w:hanging="10"/>
      </w:pPr>
      <w:r>
        <w:rPr>
          <w:sz w:val="24"/>
        </w:rPr>
        <w:t xml:space="preserve">OBJETIVO: En nuestros estudios previos, la exposición a campos magnéticos de frecuencia extremadamente baja (ELF) alteró las respuestas al daño del ADN causado por menadiona. El objetivo de este estudio fue evaluar posibles cambios inducidos por MF ELF en las proteínas involucradas en las respuestas al daño del ADN y en la distribución del ciclo celular. MATERIALES Y MÉTODOS: Con base en nuestros estudios previos, el protocolo de exposición incluyó la preexposición de células de neuroblastoma humano SH-SY5Y a 50 Hz, 100 μT MF durante 24 h antes de un tratamiento de 3 h con menadiona. Como las respuestas al daño del ADN son procesos relativamente rápidos, también se incluyó en los experimentos un tratamiento de 1 h con menadiona. Las concentraciones de menadiona utilizadas fueron 1, 10, 15, 20 y 25 μM. Se utilizó inmunotransferencia para evaluar los niveles de proteínas relacionadas con la respuesta al daño del ADN (γ-H2AX, Chk1, fosfo-Chk1, p21, p27 y p53), mientras que el nivel de daño del ADN se evaluó mediante el ensayo Comet alcalino. La distribución del ciclo celular se analizó mediante tinción con SYTOX Green seguida de un análisis de citometría de flujo. RESULTADOS: Los principales hallazgos en las células expuestas a MF fueron una disminución del nivel de proteína p21 después del tratamiento con menadiona de 1 h, así como una mayor proporción de células en la fase G1 y una disminución de la proporción de células en la fase S después del tratamiento con menadiona de 3 h. Estos efectos también fueron detectables en ausencia de menadiona. CONCLUSIONES: Los resultados indican </w:t>
      </w:r>
      <w:r>
        <w:rPr>
          <w:sz w:val="24"/>
        </w:rPr>
        <w:lastRenderedPageBreak/>
        <w:t>que la exposición a MF puede alterar la respuesta del punto de control G1 y que la proteína p21 puede estar involucrada en las respuestas tempranas a la exposición a MF.</w:t>
      </w:r>
    </w:p>
    <w:p w:rsidR="00925B77" w:rsidRDefault="00F559A4">
      <w:pPr>
        <w:spacing w:after="2" w:line="262" w:lineRule="auto"/>
        <w:ind w:left="38" w:right="33" w:hanging="10"/>
      </w:pPr>
      <w:r>
        <w:rPr>
          <w:b/>
          <w:color w:val="FF0000"/>
          <w:sz w:val="24"/>
        </w:rPr>
        <w:t xml:space="preserve">(NE) </w:t>
      </w:r>
      <w:r>
        <w:rPr>
          <w:b/>
          <w:color w:val="222222"/>
          <w:sz w:val="24"/>
        </w:rPr>
        <w:t>Lv Y, Chen S, Zhu B, Xu H, Xu S, Liu W, Shen Y, Zeng Q. Exposición a 50 Hz</w:t>
      </w:r>
    </w:p>
    <w:p w:rsidR="00925B77" w:rsidRDefault="00F559A4">
      <w:pPr>
        <w:spacing w:after="274" w:line="228" w:lineRule="auto"/>
        <w:ind w:left="-5" w:right="41" w:hanging="10"/>
        <w:jc w:val="both"/>
      </w:pPr>
      <w:r>
        <w:rPr>
          <w:b/>
          <w:color w:val="222222"/>
          <w:sz w:val="24"/>
        </w:rPr>
        <w:t xml:space="preserve">Los campos magnéticos de frecuencia extremadamente baja no inducen daño al ADN en las células mediante la tecnología Gamma H2AX. Biomed Res Int. 15 de febrero de 2021;2021:8510315. doi: 10.1155/2021/8510315. </w:t>
      </w:r>
      <w:r>
        <w:rPr>
          <w:b/>
          <w:color w:val="FF0000"/>
          <w:sz w:val="24"/>
        </w:rPr>
        <w:t>(VT, AE, GT)</w:t>
      </w:r>
    </w:p>
    <w:p w:rsidR="00925B77" w:rsidRDefault="00F559A4">
      <w:pPr>
        <w:spacing w:after="489" w:line="229" w:lineRule="auto"/>
        <w:ind w:left="38" w:right="18" w:hanging="10"/>
      </w:pPr>
      <w:r>
        <w:rPr>
          <w:color w:val="222222"/>
          <w:sz w:val="24"/>
        </w:rPr>
        <w:t>Los resultados actuales de los campos magnéticos de frecuencia extremadamente baja (ELF-MF) sobre el daño del ADN aún son objeto de debate. Se necesita un indicador sensible y una investigación sistemática para evaluar los efectos de los ELF-MF. En este estudio, utilizamos γH2AX como un marcador molecular temprano y sensible para evaluar los efectos del daño del ADN de los ELF-MF in vitro. Se expusieron células epiteliales del amnios humano (FL), células de fibroblastos de la piel humana (HSF) y células endoteliales de la vena umbilical humana (HUVEC) a 50 Hz ELF-MF a 0,4, 1 y 2 mT durante 15 min, 1 h y 24 h, respectivamente. Después de la exposición, las células se sometieron a inmunofluorescencia γH2AX y transferencia Western. Los resultados no mostraron diferencias significativas en el número promedio de focos por célula, el porcentaje de células focipositivas para γH2AX o la expresión de γH2AX entre los grupos de exposición simulada y a 50 Hz ELF-MF (P &gt; 0,05). En conclusión, 50 Hz ELF-MF no indujo daño del ADN en FL, HSF o HUVEC, lo cual fue independiente de la intensidad o duración de la exposición.</w:t>
      </w:r>
    </w:p>
    <w:p w:rsidR="00925B77" w:rsidRDefault="00F559A4">
      <w:pPr>
        <w:spacing w:after="22" w:line="237" w:lineRule="auto"/>
        <w:ind w:left="57" w:right="17" w:hanging="10"/>
      </w:pPr>
      <w:r>
        <w:rPr>
          <w:b/>
          <w:color w:val="FF0000"/>
          <w:sz w:val="24"/>
        </w:rPr>
        <w:t xml:space="preserve">(E) </w:t>
      </w:r>
      <w:r>
        <w:rPr>
          <w:b/>
          <w:sz w:val="24"/>
        </w:rPr>
        <w:t>Ma Q, Deng P, Zhu G, Liu C, Zhang L, Zhou Z, Luo X, Li M, Zhong M, Yu Z, Chen C,</w:t>
      </w:r>
    </w:p>
    <w:p w:rsidR="00925B77" w:rsidRDefault="00F559A4">
      <w:pPr>
        <w:spacing w:after="273" w:line="237" w:lineRule="auto"/>
        <w:ind w:left="57" w:right="17" w:hanging="10"/>
      </w:pPr>
      <w:r>
        <w:rPr>
          <w:b/>
          <w:sz w:val="24"/>
        </w:rPr>
        <w:t xml:space="preserve">Zhang Y. Los campos electromagnéticos de frecuencia extremadamente baja afectan los niveles de transcripción de genes relacionados con la diferenciación neuronal en células madre neuronales embrionarias. PLoS One. 9(3):e90041, 2014. </w:t>
      </w:r>
      <w:r>
        <w:rPr>
          <w:b/>
          <w:color w:val="FF0000"/>
          <w:sz w:val="24"/>
        </w:rPr>
        <w:t>(VT, AE, GE, DE)</w:t>
      </w:r>
    </w:p>
    <w:p w:rsidR="00925B77" w:rsidRDefault="00F559A4">
      <w:pPr>
        <w:spacing w:after="0" w:line="236" w:lineRule="auto"/>
        <w:ind w:left="38" w:right="20" w:hanging="10"/>
      </w:pPr>
      <w:r>
        <w:rPr>
          <w:sz w:val="24"/>
        </w:rPr>
        <w:t>Estudios previos han informado que los campos electromagnéticos de frecuencia extremadamente baja (ELF-EMF) pueden afectar los procesos de desarrollo cerebral, pero el mecanismo subyacente es en gran parte desconocido. La proliferación y diferenciación de células madre neurales embrionarias (eNSCs) es esencial para el desarrollo cerebral durante el período de gestación. Hasta la fecha, no hay ningún informe sobre los efectos de ELF-EMF en eNSCs. En este artículo, estudiamos los efectos de ELF-EMF en la proliferación y diferenciación de eNSCs. Las eNSC cultivadas primarias se trataron con 50 Hz ELF-EMF; se aplicaron varias intensidades magnéticas y tiempos de exposición. Nuestros datos mostraron que no hubo cambios significativos en la proliferación celular, que se evaluó por viabilidad celular (ensayo CCK8), síntesis de ADN (incorporación de Edu), diámetro promedio de neuroesferas, distribución del ciclo celular (citometría de flujo) y niveles de transcripción de genes relacionados con el ciclo celular (P53, P21 y GADD45 detectados por PCR en tiempo real). Cuando se indujo la diferenciación de las eNSC, se observó en tiempo real</w:t>
      </w:r>
    </w:p>
    <w:p w:rsidR="00925B77" w:rsidRDefault="00F559A4">
      <w:pPr>
        <w:spacing w:after="0" w:line="232" w:lineRule="auto"/>
        <w:ind w:left="38" w:right="48" w:hanging="10"/>
      </w:pPr>
      <w:r>
        <w:rPr>
          <w:sz w:val="24"/>
        </w:rPr>
        <w:t xml:space="preserve">Los resultados de PCR mostraron una regulación negativa de Sox2 y una regulación positiva de los niveles de ARNm de Math1, Math3, Ngn1 y Tuj1 después de la exposición a ELF-EMF de 50 Hz (2 mT durante 3 días), pero los porcentajes de neuronas (células positivas para Tuj1) y </w:t>
      </w:r>
      <w:r>
        <w:rPr>
          <w:sz w:val="24"/>
        </w:rPr>
        <w:lastRenderedPageBreak/>
        <w:t xml:space="preserve">astrocitos (células positivas para GFAP) no se alteraron cuando se detectaron mediante un ensayo de inmunofluorescencia. </w:t>
      </w:r>
      <w:r>
        <w:rPr>
          <w:sz w:val="24"/>
          <w:u w:val="single" w:color="000000"/>
        </w:rPr>
        <w:t xml:space="preserve">Aunque la proliferación celular y los porcentajes de neuronas y astrocitos diferenciados a partir de eNSC no se vieron afectados por el ELF-EMF de 50 Hz, la expresión de genes que regulan la diferenciación neuronal se alteró. En conclusión, nuestros resultados respaldan que el ELF-EMF de 50 Hz induce cambios moleculares durante la diferenciación de eNSC, que podrían compensarse mediante mecanismos postranscripcionales para apoyar la homeostasis celular. </w:t>
      </w:r>
      <w:r>
        <w:rPr>
          <w:b/>
          <w:color w:val="FF0000"/>
          <w:sz w:val="24"/>
        </w:rPr>
        <w:t xml:space="preserve">*(E) </w:t>
      </w:r>
      <w:r>
        <w:rPr>
          <w:b/>
          <w:sz w:val="24"/>
        </w:rPr>
        <w:t xml:space="preserve">Qinlong Ma </w:t>
      </w:r>
      <w:r>
        <w:rPr>
          <w:b/>
          <w:sz w:val="24"/>
          <w:vertAlign w:val="superscript"/>
        </w:rPr>
        <w:t xml:space="preserve">1 </w:t>
      </w:r>
      <w:r>
        <w:rPr>
          <w:b/>
          <w:sz w:val="24"/>
        </w:rPr>
        <w:t xml:space="preserve">, Chunhai Chen </w:t>
      </w:r>
      <w:r>
        <w:rPr>
          <w:b/>
          <w:sz w:val="24"/>
          <w:vertAlign w:val="superscript"/>
        </w:rPr>
        <w:t xml:space="preserve">12 </w:t>
      </w:r>
      <w:r>
        <w:rPr>
          <w:b/>
          <w:sz w:val="24"/>
        </w:rPr>
        <w:t xml:space="preserve">, Ping Deng </w:t>
      </w:r>
      <w:r>
        <w:rPr>
          <w:b/>
          <w:sz w:val="24"/>
          <w:vertAlign w:val="superscript"/>
        </w:rPr>
        <w:t xml:space="preserve">1 </w:t>
      </w:r>
      <w:r>
        <w:rPr>
          <w:b/>
          <w:sz w:val="24"/>
        </w:rPr>
        <w:t xml:space="preserve">, Gang Zhu </w:t>
      </w:r>
      <w:r>
        <w:rPr>
          <w:b/>
          <w:sz w:val="24"/>
          <w:vertAlign w:val="superscript"/>
        </w:rPr>
        <w:t xml:space="preserve">1 </w:t>
      </w:r>
      <w:r>
        <w:rPr>
          <w:b/>
          <w:sz w:val="24"/>
        </w:rPr>
        <w:t xml:space="preserve">, Min Lin </w:t>
      </w:r>
      <w:r>
        <w:rPr>
          <w:b/>
          <w:sz w:val="24"/>
          <w:vertAlign w:val="superscript"/>
        </w:rPr>
        <w:t xml:space="preserve">1 </w:t>
      </w:r>
      <w:r>
        <w:rPr>
          <w:b/>
          <w:sz w:val="24"/>
        </w:rPr>
        <w:t>, Lei</w:t>
      </w:r>
    </w:p>
    <w:p w:rsidR="00925B77" w:rsidRDefault="00F559A4">
      <w:pPr>
        <w:spacing w:after="22" w:line="237" w:lineRule="auto"/>
        <w:ind w:left="57" w:right="17" w:hanging="10"/>
      </w:pPr>
      <w:r>
        <w:rPr>
          <w:b/>
          <w:sz w:val="24"/>
        </w:rPr>
        <w:t xml:space="preserve">Zhang </w:t>
      </w:r>
      <w:r>
        <w:rPr>
          <w:b/>
          <w:sz w:val="24"/>
          <w:vertAlign w:val="superscript"/>
        </w:rPr>
        <w:t xml:space="preserve">12 </w:t>
      </w:r>
      <w:r>
        <w:rPr>
          <w:b/>
          <w:sz w:val="24"/>
        </w:rPr>
        <w:t xml:space="preserve">, Shangcheng Xu </w:t>
      </w:r>
      <w:r>
        <w:rPr>
          <w:b/>
          <w:sz w:val="24"/>
          <w:vertAlign w:val="superscript"/>
        </w:rPr>
        <w:t xml:space="preserve">12 </w:t>
      </w:r>
      <w:r>
        <w:rPr>
          <w:b/>
          <w:sz w:val="24"/>
        </w:rPr>
        <w:t xml:space="preserve">, Mindi He </w:t>
      </w:r>
      <w:r>
        <w:rPr>
          <w:b/>
          <w:sz w:val="24"/>
          <w:vertAlign w:val="superscript"/>
        </w:rPr>
        <w:t xml:space="preserve">12 </w:t>
      </w:r>
      <w:r>
        <w:rPr>
          <w:b/>
          <w:sz w:val="24"/>
        </w:rPr>
        <w:t xml:space="preserve">, Yonghui Lu </w:t>
      </w:r>
      <w:r>
        <w:rPr>
          <w:b/>
          <w:sz w:val="24"/>
          <w:vertAlign w:val="superscript"/>
        </w:rPr>
        <w:t xml:space="preserve">12 </w:t>
      </w:r>
      <w:r>
        <w:rPr>
          <w:b/>
          <w:sz w:val="24"/>
        </w:rPr>
        <w:t xml:space="preserve">, Weixia Duan </w:t>
      </w:r>
      <w:r>
        <w:rPr>
          <w:b/>
          <w:sz w:val="24"/>
          <w:vertAlign w:val="superscript"/>
        </w:rPr>
        <w:t xml:space="preserve">1 </w:t>
      </w:r>
      <w:r>
        <w:rPr>
          <w:b/>
          <w:sz w:val="24"/>
        </w:rPr>
        <w:t>, Huifeng</w:t>
      </w:r>
    </w:p>
    <w:p w:rsidR="00925B77" w:rsidRDefault="00F559A4">
      <w:pPr>
        <w:spacing w:after="22" w:line="237" w:lineRule="auto"/>
        <w:ind w:left="57" w:right="17" w:hanging="10"/>
      </w:pPr>
      <w:r>
        <w:rPr>
          <w:b/>
          <w:sz w:val="24"/>
        </w:rPr>
        <w:t xml:space="preserve">Pi </w:t>
      </w:r>
      <w:r>
        <w:rPr>
          <w:b/>
          <w:sz w:val="24"/>
          <w:vertAlign w:val="superscript"/>
        </w:rPr>
        <w:t xml:space="preserve">1 </w:t>
      </w:r>
      <w:r>
        <w:rPr>
          <w:b/>
          <w:sz w:val="24"/>
        </w:rPr>
        <w:t xml:space="preserve">, Zhengwang Cao </w:t>
      </w:r>
      <w:r>
        <w:rPr>
          <w:b/>
          <w:sz w:val="24"/>
          <w:vertAlign w:val="superscript"/>
        </w:rPr>
        <w:t xml:space="preserve">1 </w:t>
      </w:r>
      <w:r>
        <w:rPr>
          <w:b/>
          <w:sz w:val="24"/>
        </w:rPr>
        <w:t xml:space="preserve">, Liping Pei </w:t>
      </w:r>
      <w:r>
        <w:rPr>
          <w:b/>
          <w:sz w:val="24"/>
          <w:vertAlign w:val="superscript"/>
        </w:rPr>
        <w:t xml:space="preserve">12 </w:t>
      </w:r>
      <w:r>
        <w:rPr>
          <w:b/>
          <w:sz w:val="24"/>
        </w:rPr>
        <w:t xml:space="preserve">, Min Li </w:t>
      </w:r>
      <w:r>
        <w:rPr>
          <w:b/>
          <w:sz w:val="24"/>
          <w:vertAlign w:val="superscript"/>
        </w:rPr>
        <w:t xml:space="preserve">1 </w:t>
      </w:r>
      <w:r>
        <w:rPr>
          <w:b/>
          <w:sz w:val="24"/>
        </w:rPr>
        <w:t xml:space="preserve">, Chuan Liu </w:t>
      </w:r>
      <w:r>
        <w:rPr>
          <w:b/>
          <w:sz w:val="24"/>
          <w:vertAlign w:val="superscript"/>
        </w:rPr>
        <w:t xml:space="preserve">1 </w:t>
      </w:r>
      <w:r>
        <w:rPr>
          <w:b/>
          <w:sz w:val="24"/>
        </w:rPr>
        <w:t xml:space="preserve">, Yanwen Zhang </w:t>
      </w:r>
      <w:r>
        <w:rPr>
          <w:b/>
          <w:sz w:val="24"/>
          <w:vertAlign w:val="superscript"/>
        </w:rPr>
        <w:t xml:space="preserve">12 </w:t>
      </w:r>
      <w:r>
        <w:rPr>
          <w:b/>
          <w:sz w:val="24"/>
        </w:rPr>
        <w:t>, Min</w:t>
      </w:r>
    </w:p>
    <w:p w:rsidR="00925B77" w:rsidRDefault="00F559A4">
      <w:pPr>
        <w:spacing w:after="33" w:line="237" w:lineRule="auto"/>
        <w:ind w:left="57" w:right="17" w:hanging="10"/>
      </w:pPr>
      <w:r>
        <w:rPr>
          <w:b/>
          <w:sz w:val="24"/>
        </w:rPr>
        <w:t xml:space="preserve">Zhong </w:t>
      </w:r>
      <w:r>
        <w:rPr>
          <w:b/>
          <w:sz w:val="24"/>
          <w:vertAlign w:val="superscript"/>
        </w:rPr>
        <w:t xml:space="preserve">12 </w:t>
      </w:r>
      <w:r>
        <w:rPr>
          <w:b/>
          <w:sz w:val="24"/>
        </w:rPr>
        <w:t xml:space="preserve">, Zhou Zhou </w:t>
      </w:r>
      <w:r>
        <w:rPr>
          <w:b/>
          <w:sz w:val="24"/>
          <w:vertAlign w:val="superscript"/>
        </w:rPr>
        <w:t xml:space="preserve">12 </w:t>
      </w:r>
      <w:r>
        <w:rPr>
          <w:b/>
          <w:sz w:val="24"/>
        </w:rPr>
        <w:t xml:space="preserve">, Zhengping Yu </w:t>
      </w:r>
      <w:r>
        <w:rPr>
          <w:b/>
          <w:sz w:val="24"/>
          <w:vertAlign w:val="superscript"/>
        </w:rPr>
        <w:t xml:space="preserve">12 </w:t>
      </w:r>
      <w:r>
        <w:rPr>
          <w:b/>
          <w:sz w:val="24"/>
        </w:rPr>
        <w:t>Electromagnético de frecuencia extremadamente baja</w:t>
      </w:r>
    </w:p>
    <w:p w:rsidR="00925B77" w:rsidRDefault="00F559A4">
      <w:pPr>
        <w:spacing w:after="22" w:line="237" w:lineRule="auto"/>
        <w:ind w:left="57" w:right="17" w:hanging="10"/>
      </w:pPr>
      <w:r>
        <w:rPr>
          <w:b/>
          <w:sz w:val="24"/>
        </w:rPr>
        <w:t>Los campos promueven la diferenciación neuronal in vitro y el crecimiento de neuritas en embriones</w:t>
      </w:r>
    </w:p>
    <w:p w:rsidR="00925B77" w:rsidRDefault="00F559A4">
      <w:pPr>
        <w:spacing w:after="273" w:line="237" w:lineRule="auto"/>
        <w:ind w:left="57" w:right="17" w:hanging="10"/>
      </w:pPr>
      <w:r>
        <w:rPr>
          <w:b/>
          <w:sz w:val="24"/>
        </w:rPr>
        <w:t xml:space="preserve">Células madre neuronales a través de la regulación positiva de TRPC1. PLoS One 2016 Mar 7;11(3):e0150923. </w:t>
      </w:r>
      <w:r>
        <w:rPr>
          <w:b/>
          <w:color w:val="FF0000"/>
          <w:sz w:val="24"/>
        </w:rPr>
        <w:t>(VT, LE, GE)</w:t>
      </w:r>
    </w:p>
    <w:p w:rsidR="00925B77" w:rsidRDefault="00F559A4">
      <w:pPr>
        <w:spacing w:after="267" w:line="236" w:lineRule="auto"/>
        <w:ind w:left="38" w:right="20" w:hanging="10"/>
      </w:pPr>
      <w:r>
        <w:rPr>
          <w:sz w:val="24"/>
        </w:rPr>
        <w:t>La exposición a campos electromagnéticos de frecuencia extremadamente baja (ELF-EMF) puede mejorar la neurogénesis hipocampal en ratones adultos. Sin embargo, se ha prestado poca atención a los efectos de los ELF-EMF en la neurogénesis embrionaria. En este trabajo, estudiamos los posibles efectos de los ELF-EMF en las células madre neuronales embrionarias (eNSC). Exponimos las eNSC a ELF-EMF (50 Hz, 1 mT) durante 1, 2 y 3 días con 4 horas por día. Descubrimos que la proliferación y el mantenimiento de las eNSC mejoraron significativamente después de la exposición a ELF-EMF en un medio de proliferación. La exposición a ELF-EMF aumentó la proporción de neuronas diferenciadas y promovió el crecimiento de neuritas de neuronas derivadas de eNSC sin influir en la diferenciación de astrocitos y la apoptosis celular. Además, la expresión de los genes proneurales, NeuroD y Ngn1, que son cruciales para la diferenciación neuronal y el crecimiento de neuritas, aumentó después de la exposición a ELF-EMF. Además, la expresión del receptor de potencial transitorio canónico 1 (TRPC1) se reguló al alza significativamente acompañada de un aumento de la amplitud máxima del nivel de calcio intracelular inducido por ELF-EMF. Además, el silenciamiento de la expresión de TRPC1 eliminó la regulación al alza de los genes proneurales y la promoción de la diferenciación neuronal y el crecimiento de neuritas inducido por ELF-EMF. Estos resultados sugieren que la exposición a ELF-EMF promueve la diferenciación neuronal y el crecimiento de neuritas de las eNSC a través de la regulación al alza de la expresión de TRPC1 y los genes proneurales (NeuroD y Ngn1). Estos hallazgos también proporcionan nuevos conocimientos para comprender los efectos de la exposición a ELF-EMF en el desarrollo cerebral embrionario.</w:t>
      </w:r>
    </w:p>
    <w:p w:rsidR="00925B77" w:rsidRDefault="00F559A4">
      <w:pPr>
        <w:spacing w:after="183" w:line="237" w:lineRule="auto"/>
        <w:ind w:left="57" w:right="17" w:hanging="10"/>
      </w:pPr>
      <w:r>
        <w:rPr>
          <w:b/>
          <w:color w:val="FF0000"/>
          <w:sz w:val="24"/>
        </w:rPr>
        <w:t xml:space="preserve">(E) </w:t>
      </w:r>
      <w:r>
        <w:rPr>
          <w:b/>
          <w:sz w:val="24"/>
        </w:rPr>
        <w:t xml:space="preserve">Mahaki H, Jabarivasal N, Sardarian K, Zamani A. Efectos de los campos electromagnéticos de frecuencia extremadamente baja en las expresiones de c-Maf, STAT6 y RORα en el bazo y el timo de ratas. Electromagn Biol Med. 38(2):177-183, 2019. </w:t>
      </w:r>
      <w:r>
        <w:rPr>
          <w:b/>
          <w:color w:val="FF0000"/>
          <w:sz w:val="24"/>
        </w:rPr>
        <w:t>(VO, LE, GE)</w:t>
      </w:r>
    </w:p>
    <w:p w:rsidR="00925B77" w:rsidRDefault="00F559A4">
      <w:pPr>
        <w:spacing w:after="23" w:line="236" w:lineRule="auto"/>
        <w:ind w:left="38" w:right="20" w:hanging="10"/>
      </w:pPr>
      <w:r>
        <w:rPr>
          <w:sz w:val="24"/>
        </w:rPr>
        <w:t>El estudio investigó el efecto de los campos electromagnéticos de frecuencia extremadamente baja (ELF-</w:t>
      </w:r>
    </w:p>
    <w:p w:rsidR="00925B77" w:rsidRDefault="00F559A4">
      <w:pPr>
        <w:spacing w:after="267" w:line="236" w:lineRule="auto"/>
        <w:ind w:left="38" w:right="20" w:hanging="10"/>
      </w:pPr>
      <w:r>
        <w:rPr>
          <w:sz w:val="24"/>
        </w:rPr>
        <w:lastRenderedPageBreak/>
        <w:t xml:space="preserve">Exposición a campos electromagnéticos de baja frecuencia (ELF) a diferentes densidades de flujo magnético sobre la expresión génica del factor de transcripción Maf (c-Maf), el transductor de señales y activador de la transcripción 6 (STAT6) y el receptor huérfano alfa relacionado con retinoides (RORα) en el bazo y el timo de ratas. Se separaron ochenta ratas macho adultas en cuatro grupos expuestos a campos electromagnéticos de baja frecuencia (ELF) y se expusieron a densidades de flujo magnético de 1, 100, 500 y 2000 µT a una frecuencia de 50 Hz durante 2 h diarias durante hasta 60 días. Todas las ratas fueron inmunizadas por vía intraperitoneal los días 31, 44 y 58 de exposición. Los resultados experimentales mostraron que los niveles de expresión de c-Maf, STAT6 y RORα en el timo no cambiaron significativamente a diferentes densidades de flujo magnético . Los niveles de expresión de RORα y c-Maf se redujeron significativamente a densidades de 1 y 100 µT, mientras que la expresión de STAT6 solo disminuyó significativamente a la densidad de 100 µT. </w:t>
      </w:r>
      <w:r>
        <w:rPr>
          <w:sz w:val="24"/>
          <w:u w:val="single" w:color="000000"/>
        </w:rPr>
        <w:t>En conclusión, las bajas densidades de flujo magnético de los campos electromagnéticos de baja frecuencia (ELF-EMF) pueden reducir los niveles de expresión de los genes c-Maf, STAT6 y RORα en el bazo.</w:t>
      </w:r>
    </w:p>
    <w:p w:rsidR="00925B77" w:rsidRDefault="00F559A4">
      <w:pPr>
        <w:spacing w:after="22" w:line="237" w:lineRule="auto"/>
        <w:ind w:left="57" w:right="17" w:hanging="10"/>
      </w:pPr>
      <w:r>
        <w:rPr>
          <w:b/>
          <w:color w:val="FF0000"/>
          <w:sz w:val="24"/>
        </w:rPr>
        <w:t xml:space="preserve">(E) </w:t>
      </w:r>
      <w:r>
        <w:rPr>
          <w:b/>
          <w:sz w:val="24"/>
        </w:rPr>
        <w:t>Mahdavinejad L, Alahgholi-Hajibehzad M, Eftekharian MM,</w:t>
      </w:r>
    </w:p>
    <w:p w:rsidR="00925B77" w:rsidRDefault="00F559A4">
      <w:pPr>
        <w:spacing w:after="22" w:line="237" w:lineRule="auto"/>
        <w:ind w:left="57" w:right="17" w:hanging="10"/>
      </w:pPr>
      <w:r>
        <w:rPr>
          <w:b/>
          <w:sz w:val="24"/>
        </w:rPr>
        <w:t>Zaerieghane Z, Salehi I, Hajilooi M, Mahaki H, Zamani A. Frecuencia extremadamente baja</w:t>
      </w:r>
    </w:p>
    <w:p w:rsidR="00925B77" w:rsidRDefault="00F559A4">
      <w:pPr>
        <w:spacing w:after="22" w:line="237" w:lineRule="auto"/>
        <w:ind w:left="57" w:right="17" w:hanging="10"/>
      </w:pPr>
      <w:r>
        <w:rPr>
          <w:b/>
          <w:sz w:val="24"/>
        </w:rPr>
        <w:t>Los campos electromagnéticos disminuyen los niveles séricos de interleucina-17, lo que transforma el crecimiento</w:t>
      </w:r>
    </w:p>
    <w:p w:rsidR="00925B77" w:rsidRDefault="00F559A4">
      <w:pPr>
        <w:spacing w:after="273" w:line="237" w:lineRule="auto"/>
        <w:ind w:left="57" w:right="17" w:hanging="10"/>
      </w:pPr>
      <w:r>
        <w:rPr>
          <w:b/>
          <w:sz w:val="24"/>
        </w:rPr>
        <w:t xml:space="preserve">Factor-β y regulación negativa de la expresión de Foxp3 en el bazo. J Interferon Cytokine Res 2018 Oct;38(10):457-462. </w:t>
      </w:r>
      <w:r>
        <w:rPr>
          <w:b/>
          <w:color w:val="FF0000"/>
          <w:sz w:val="24"/>
        </w:rPr>
        <w:t>(VT, LE, LI, GE)</w:t>
      </w:r>
    </w:p>
    <w:p w:rsidR="00925B77" w:rsidRDefault="00F559A4">
      <w:pPr>
        <w:spacing w:after="276" w:line="228" w:lineRule="auto"/>
        <w:ind w:left="38" w:right="15" w:hanging="10"/>
      </w:pPr>
      <w:r>
        <w:rPr>
          <w:color w:val="212121"/>
          <w:sz w:val="24"/>
        </w:rPr>
        <w:t xml:space="preserve">El estudio tuvo como objetivo determinar el efecto de la exposición a campos electromagnéticos de frecuencia extremadamente baja (50 Hz) (ELF-EMF) en los niveles séricos de interleucina-17 (IL-17) y factor de crecimiento transformante β (TGF-β) como citocinas distintivas de las células Th17 y T reguladoras (Treg), respectivamente. También se evaluaron los niveles de expresión del receptor huérfano relacionado con retinoides γT y del factor de transcripción forkhead box P3 (Foxp3) como linaje definitorio de las células Th17 y Treg en el bazo y el timo. Ochenta ratas macho se separaron en 4 grupos expuestos (intensidades de flujo magnético de 1, 100, 500 y 2000 µT) y un control. Todas las ratas fueron inmunizadas con albúmina sérica humana después de 1 mes de exposición y el experimento continuó de la misma manera durante 1 mes más. Los resultados demostraron que el peso de los timos disminuyó significativamente a una intensidad de 2000 µT. En la fase de preinmunización, los niveles séricos de IL-17 y TGF-β disminuyeron significativamente a intensidades de 1 y 100 µT. La expresión de Foxp3 también disminuyó a intensidades de 1 y 100 µT. </w:t>
      </w:r>
      <w:r>
        <w:rPr>
          <w:color w:val="212121"/>
          <w:sz w:val="24"/>
          <w:u w:val="single" w:color="212121"/>
        </w:rPr>
        <w:t>En conclusión, las intensidades bajas de ELF-EMF pueden reducir los niveles séricos de IL-17 y TGF-β y disminuir la expresión de Foxp3 en el bazo.</w:t>
      </w:r>
    </w:p>
    <w:p w:rsidR="00925B77" w:rsidRDefault="00F559A4">
      <w:pPr>
        <w:spacing w:after="273" w:line="237" w:lineRule="auto"/>
        <w:ind w:left="57" w:right="17" w:hanging="10"/>
      </w:pPr>
      <w:r>
        <w:rPr>
          <w:b/>
          <w:color w:val="C00000"/>
          <w:sz w:val="24"/>
        </w:rPr>
        <w:t xml:space="preserve">(E) </w:t>
      </w:r>
      <w:r>
        <w:rPr>
          <w:b/>
          <w:sz w:val="24"/>
        </w:rPr>
        <w:t xml:space="preserve">Mahmoudinasab H, Saadat M. Exposición a corto plazo a un campo electromagnético de 50 Hz y alteraciones en la expresión de </w:t>
      </w:r>
      <w:r>
        <w:rPr>
          <w:b/>
          <w:i/>
          <w:sz w:val="24"/>
        </w:rPr>
        <w:t xml:space="preserve">NQO1 </w:t>
      </w:r>
      <w:r>
        <w:rPr>
          <w:b/>
          <w:sz w:val="24"/>
        </w:rPr>
        <w:t xml:space="preserve">y </w:t>
      </w:r>
      <w:r>
        <w:rPr>
          <w:b/>
          <w:i/>
          <w:sz w:val="24"/>
        </w:rPr>
        <w:t xml:space="preserve">NQO2 </w:t>
      </w:r>
      <w:r>
        <w:rPr>
          <w:b/>
          <w:sz w:val="24"/>
        </w:rPr>
        <w:t xml:space="preserve">en células MCF-7. Acceso abierto Maced J Med Sci. 4(4):548-550, 2016. </w:t>
      </w:r>
      <w:r>
        <w:rPr>
          <w:b/>
          <w:color w:val="C00000"/>
          <w:sz w:val="24"/>
        </w:rPr>
        <w:t>(VT, AE, GE)</w:t>
      </w:r>
    </w:p>
    <w:p w:rsidR="00925B77" w:rsidRDefault="00F559A4">
      <w:pPr>
        <w:spacing w:after="267" w:line="236" w:lineRule="auto"/>
        <w:ind w:left="38" w:right="20" w:hanging="10"/>
      </w:pPr>
      <w:r>
        <w:rPr>
          <w:b/>
          <w:sz w:val="24"/>
        </w:rPr>
        <w:lastRenderedPageBreak/>
        <w:t xml:space="preserve">Objetivo: </w:t>
      </w:r>
      <w:r>
        <w:rPr>
          <w:sz w:val="24"/>
        </w:rPr>
        <w:t xml:space="preserve">Los campos electromagnéticos de frecuencia extremadamente baja (ELF-EMF) tienen algunos efectos genotóxicos y pueden alterar los niveles de ARNm de los genes antioxidantes. La NAD(P)H: quinona oxidorreductasa1 ( </w:t>
      </w:r>
      <w:r>
        <w:rPr>
          <w:i/>
          <w:sz w:val="24"/>
        </w:rPr>
        <w:t xml:space="preserve">NQO1 </w:t>
      </w:r>
      <w:r>
        <w:rPr>
          <w:sz w:val="24"/>
        </w:rPr>
        <w:t xml:space="preserve">) y </w:t>
      </w:r>
      <w:r>
        <w:rPr>
          <w:i/>
          <w:sz w:val="24"/>
        </w:rPr>
        <w:t xml:space="preserve">NQO2 </w:t>
      </w:r>
      <w:r>
        <w:rPr>
          <w:sz w:val="24"/>
        </w:rPr>
        <w:t xml:space="preserve">se expresan de forma ubicua. Teniendo en cuenta que no hay datos publicados sobre el efecto de la exposición a ELF-EMF (50 Hz) y los niveles de expresión de </w:t>
      </w:r>
      <w:r>
        <w:rPr>
          <w:i/>
          <w:sz w:val="24"/>
        </w:rPr>
        <w:t xml:space="preserve">NQO1 </w:t>
      </w:r>
      <w:r>
        <w:rPr>
          <w:sz w:val="24"/>
        </w:rPr>
        <w:t xml:space="preserve">y </w:t>
      </w:r>
      <w:r>
        <w:rPr>
          <w:i/>
          <w:sz w:val="24"/>
        </w:rPr>
        <w:t xml:space="preserve">NQO2 </w:t>
      </w:r>
      <w:r>
        <w:rPr>
          <w:sz w:val="24"/>
        </w:rPr>
        <w:t xml:space="preserve">en las células MCF-7 humanas, se llevó a cabo el presente estudio. </w:t>
      </w:r>
      <w:r>
        <w:rPr>
          <w:b/>
          <w:sz w:val="24"/>
        </w:rPr>
        <w:t xml:space="preserve">Métodos: </w:t>
      </w:r>
      <w:r>
        <w:rPr>
          <w:sz w:val="24"/>
        </w:rPr>
        <w:t>Los ELF-EMF (0,25 y 0,50</w:t>
      </w:r>
    </w:p>
    <w:p w:rsidR="00925B77" w:rsidRDefault="00F559A4">
      <w:pPr>
        <w:spacing w:after="267" w:line="236" w:lineRule="auto"/>
        <w:ind w:left="38" w:right="20" w:hanging="10"/>
      </w:pPr>
      <w:r>
        <w:rPr>
          <w:sz w:val="24"/>
        </w:rPr>
        <w:t xml:space="preserve">Los patrones de exposición a los campos electromagnéticos fueron: 5 min de campo encendido/5 min de campo apagado, 15 min de campo encendido/15 min de campo apagado y 30 min de campo encendido de forma continua. En todas las condiciones de exposición, el tiempo total de exposición fue de 30 minutos. La extracción de ARN se realizó en dos momentos: inmediatamente después de la exposición y dos horas después de la exposición. El efecto de los campos electromagnéticos de baja frecuencia (ELF-EMF) en la expresión génica se evaluó mediante PCR en tiempo real. </w:t>
      </w:r>
      <w:r>
        <w:rPr>
          <w:b/>
          <w:sz w:val="24"/>
        </w:rPr>
        <w:t xml:space="preserve">Resultados: </w:t>
      </w:r>
      <w:r>
        <w:rPr>
          <w:sz w:val="24"/>
        </w:rPr>
        <w:t xml:space="preserve">El nivel de ARNm de </w:t>
      </w:r>
      <w:r>
        <w:rPr>
          <w:i/>
          <w:sz w:val="24"/>
        </w:rPr>
        <w:t xml:space="preserve">NQO1 </w:t>
      </w:r>
      <w:r>
        <w:rPr>
          <w:sz w:val="24"/>
        </w:rPr>
        <w:t xml:space="preserve">(a las 0 h) disminuyó en las células expuestas a una condición de campo encendido/5 min de campo apagado a 0,25 mT EMF en comparación con las células no expuestas. El nivel de ARNm de </w:t>
      </w:r>
      <w:r>
        <w:rPr>
          <w:i/>
          <w:sz w:val="24"/>
        </w:rPr>
        <w:t xml:space="preserve">NQO2 </w:t>
      </w:r>
      <w:r>
        <w:rPr>
          <w:sz w:val="24"/>
        </w:rPr>
        <w:t xml:space="preserve">(a las 0 h y 2 h) aumentó en las células expuestas a una condición de campo encendido/5 min de campo apagado a 0,50 mT EMF en comparación con las células no expuestas. </w:t>
      </w:r>
      <w:r>
        <w:rPr>
          <w:b/>
          <w:sz w:val="24"/>
        </w:rPr>
        <w:t xml:space="preserve">Conclusiones: </w:t>
      </w:r>
      <w:r>
        <w:rPr>
          <w:sz w:val="24"/>
        </w:rPr>
        <w:t xml:space="preserve">Las alteraciones en los niveles de ARNm </w:t>
      </w:r>
      <w:r>
        <w:rPr>
          <w:i/>
          <w:sz w:val="24"/>
        </w:rPr>
        <w:t xml:space="preserve">de NQO1 </w:t>
      </w:r>
      <w:r>
        <w:rPr>
          <w:sz w:val="24"/>
        </w:rPr>
        <w:t xml:space="preserve">y </w:t>
      </w:r>
      <w:r>
        <w:rPr>
          <w:i/>
          <w:sz w:val="24"/>
        </w:rPr>
        <w:t xml:space="preserve">NQO2 </w:t>
      </w:r>
      <w:r>
        <w:rPr>
          <w:sz w:val="24"/>
        </w:rPr>
        <w:t>parecen estar en la condición "5 min campo encendido/5 min campo apagado".</w:t>
      </w:r>
    </w:p>
    <w:p w:rsidR="00925B77" w:rsidRDefault="00F559A4">
      <w:pPr>
        <w:spacing w:after="273" w:line="237" w:lineRule="auto"/>
        <w:ind w:left="57" w:right="17" w:hanging="10"/>
      </w:pPr>
      <w:r>
        <w:rPr>
          <w:b/>
          <w:color w:val="FF0000"/>
          <w:sz w:val="24"/>
        </w:rPr>
        <w:t xml:space="preserve">(E) </w:t>
      </w:r>
      <w:r>
        <w:rPr>
          <w:b/>
          <w:sz w:val="24"/>
        </w:rPr>
        <w:t xml:space="preserve">Mahmoudinasab H, SaadatM. El campo electromagnético podría proteger a las células SH-SY5Y contra la citotoxicidad del cisplatino, pero no a las células MCF-7. DNA Cell Biol 37(4):330-335, 2018a. </w:t>
      </w:r>
      <w:r>
        <w:rPr>
          <w:b/>
          <w:color w:val="FF0000"/>
          <w:sz w:val="24"/>
        </w:rPr>
        <w:t>(VT, AE, GE, CS, IX)</w:t>
      </w:r>
    </w:p>
    <w:p w:rsidR="00925B77" w:rsidRDefault="00F559A4">
      <w:pPr>
        <w:spacing w:after="214" w:line="236" w:lineRule="auto"/>
        <w:ind w:left="38" w:right="20" w:hanging="10"/>
      </w:pPr>
      <w:r>
        <w:rPr>
          <w:sz w:val="24"/>
        </w:rPr>
        <w:t xml:space="preserve">El cisplatino [cis-diclorodiamina platino (II), CDDP], la morfina (Mor) y el campo electromagnético (CEM) inducen estrés oxidativo. En este estudio, intentamos aumentar la citotoxicidad del CDDP en combinación con Mor y/o CEM en células MCF-7 y SH-SY5Y. Además, evaluamos los niveles de expresión de 11 genes antioxidantes en ambas líneas celulares. Diseñamos cuatro tratamientos: CDDP solo, "CDDP+Mor", "CDDP+CEM" y "CDDP+Mor+CEM". Se utilizaron diluciones seriadas de CDDP, Mor (5,0 µM) y CEM (50 Hz, 0,50 mT, "15 min campo activo/15 min campo inactivo") para estimar los valores relativos de CI50 </w:t>
      </w:r>
      <w:r>
        <w:rPr>
          <w:sz w:val="24"/>
          <w:vertAlign w:val="subscript"/>
        </w:rPr>
        <w:t xml:space="preserve">. </w:t>
      </w:r>
      <w:r>
        <w:rPr>
          <w:sz w:val="24"/>
        </w:rPr>
        <w:t xml:space="preserve">Los niveles de expresión de ARNm de los genes antioxidantes se determinaron mediante PCR en tiempo real. El valor de IC50 </w:t>
      </w:r>
      <w:r>
        <w:rPr>
          <w:sz w:val="24"/>
          <w:vertAlign w:val="subscript"/>
        </w:rPr>
        <w:t xml:space="preserve">del </w:t>
      </w:r>
      <w:r>
        <w:rPr>
          <w:sz w:val="24"/>
        </w:rPr>
        <w:t xml:space="preserve">CDDP en el tratamiento "CDDP+Mor+EMF" fue significativamente mayor que el de los tratamientos con CDDP solo y "CDDP+Mor" en ambas líneas celulares. Mientras que los niveles de expresión de los genes antioxidantes en los cuatro tratamientos mostraron patrones similares en las células MCF7, en las células SH-SY5Y, la mayoría de los genes antioxidantes mostraron una regulación positiva con los tratamientos "CDDP+EMF" y "CDDP+Mor+EMF". Además, se observaron diferencias significativas en el número de genes regulados positivamente entre los diferentes tratamientos en las células SH-SY5Y. El mecanismo molecular de la citotoxicidad reducida por CDDP en nuestras combinaciones diseñadas es probablemente diferente en las células MCF-7 y SH-SY5Y. </w:t>
      </w:r>
      <w:r>
        <w:rPr>
          <w:sz w:val="24"/>
          <w:u w:val="single" w:color="000000"/>
        </w:rPr>
        <w:t>El CDDP en combinación con EMF podría proteger a las células SHSY5Y de la citotoxicidad, mientras que no tiene cambios significativos en las células MCF-7.</w:t>
      </w:r>
    </w:p>
    <w:p w:rsidR="00925B77" w:rsidRDefault="00F559A4">
      <w:pPr>
        <w:spacing w:after="0" w:line="237" w:lineRule="auto"/>
        <w:ind w:left="57" w:right="17" w:hanging="10"/>
      </w:pPr>
      <w:r>
        <w:rPr>
          <w:b/>
          <w:color w:val="FF0000"/>
          <w:sz w:val="24"/>
        </w:rPr>
        <w:lastRenderedPageBreak/>
        <w:t xml:space="preserve">(E) </w:t>
      </w:r>
      <w:r>
        <w:rPr>
          <w:b/>
          <w:sz w:val="24"/>
        </w:rPr>
        <w:t>Mahmoudinasab H, Saadat M. Expresión de algunos genes antioxidantes en células SH-SY5Y tratadas con β-lapachona, morfina y campo electromagnético. Mol Biol Rep. 45(3):379-</w:t>
      </w:r>
    </w:p>
    <w:p w:rsidR="00925B77" w:rsidRDefault="00F559A4">
      <w:pPr>
        <w:pStyle w:val="Ttulo1"/>
        <w:spacing w:after="241"/>
        <w:ind w:left="38"/>
      </w:pPr>
      <w:r>
        <w:rPr>
          <w:color w:val="000000"/>
        </w:rPr>
        <w:t xml:space="preserve">387, 2018b. </w:t>
      </w:r>
      <w:r>
        <w:t>(Versión española, edición española, edición española, IX)</w:t>
      </w:r>
    </w:p>
    <w:p w:rsidR="00925B77" w:rsidRDefault="00F559A4">
      <w:pPr>
        <w:spacing w:after="246" w:line="236" w:lineRule="auto"/>
        <w:ind w:left="38" w:right="135" w:hanging="10"/>
      </w:pPr>
      <w:r>
        <w:rPr>
          <w:sz w:val="24"/>
        </w:rPr>
        <w:t xml:space="preserve">La β-lapachona (β-Lap), la morfina (Mor) y el campo electromagnético (CEM) generan especies reactivas de oxígeno. El objetivo del presente estudio fue examinar los efectos de Mor y CEM, en combinación con β-Lap sobre la inhibición del crecimiento celular y la expresión de varios genes antioxidantes. Se utilizó la intensidad de 0,50 mT de CEM de 50 Hz y dos condiciones de exposición ("15 min campo encendido/15 min campo apagado" y "30 min campo encendido continuamente") en células SH-SY5Y. Se midieron los efectos de Mor y CEM, en combinación con β-Lap sobre la inhibición del crecimiento celular y los niveles de expresión de varios genes antioxidantes (NQO1, NQO2, SOD1, SOD2, CAT, GSTO1, GSTM2, GSTM3, GSTP1, MGST1, MGST3) en células SH-SY5Y. Los niveles relativos de ARNm se calcularon de acuerdo con la [Fórmula: ver texto]. </w:t>
      </w:r>
      <w:r>
        <w:rPr>
          <w:sz w:val="24"/>
          <w:u w:val="single" w:color="000000"/>
        </w:rPr>
        <w:t xml:space="preserve">Mientras que el nivel de ARNm de NQO1 disminuyó en la condición de "15 min campo encendido/15 min campo apagado", el nivel de expresión de NQO2 aumentó. </w:t>
      </w:r>
      <w:r>
        <w:rPr>
          <w:sz w:val="24"/>
        </w:rPr>
        <w:t xml:space="preserve">Tanto la expresión de NQO1 como la de NQO2 aumentaron en las células tratadas con Mor. Los valores de </w:t>
      </w:r>
      <w:r>
        <w:rPr>
          <w:sz w:val="24"/>
          <w:vertAlign w:val="subscript"/>
        </w:rPr>
        <w:t xml:space="preserve">CI50 </w:t>
      </w:r>
      <w:r>
        <w:rPr>
          <w:sz w:val="24"/>
        </w:rPr>
        <w:t xml:space="preserve">de β-Lap en combinación con Mor, EMF y "Mor + EMF" fueron más altos que en las células tratadas solo con β-Lap. El nivel de expresión de NQO1 en las células tratadas con β-Lap fue más alto que en los otros tratamientos, lo que indica que β-Lap induce la expresión de NQO1. Además, el análisis de regresión lineal múltiple indicó que </w:t>
      </w:r>
      <w:r>
        <w:rPr>
          <w:sz w:val="24"/>
          <w:u w:val="single" w:color="000000"/>
        </w:rPr>
        <w:t xml:space="preserve">los niveles de ARNm de NQO1 se asociaron positivamente con β-Lap y negativamente con EMF. </w:t>
      </w:r>
      <w:r>
        <w:rPr>
          <w:sz w:val="24"/>
        </w:rPr>
        <w:t xml:space="preserve">Al menos en parte, los niveles de ARNm de NQO1 se asociaron con los valores de CI50 </w:t>
      </w:r>
      <w:r>
        <w:rPr>
          <w:sz w:val="24"/>
          <w:vertAlign w:val="subscript"/>
        </w:rPr>
        <w:t xml:space="preserve">de </w:t>
      </w:r>
      <w:r>
        <w:rPr>
          <w:sz w:val="24"/>
        </w:rPr>
        <w:t xml:space="preserve">β-Lap en los tratamientos diseñados. Existe una asociación negativa entre los niveles de ARNm de NQO1 y los valores de CI50 </w:t>
      </w:r>
      <w:r>
        <w:rPr>
          <w:sz w:val="24"/>
          <w:vertAlign w:val="subscript"/>
        </w:rPr>
        <w:t xml:space="preserve">de </w:t>
      </w:r>
      <w:r>
        <w:rPr>
          <w:sz w:val="24"/>
        </w:rPr>
        <w:t>β-Lap pero no de NQO2.</w:t>
      </w:r>
    </w:p>
    <w:p w:rsidR="00925B77" w:rsidRDefault="00F559A4">
      <w:pPr>
        <w:spacing w:after="6" w:line="237" w:lineRule="auto"/>
        <w:ind w:left="57" w:right="17" w:hanging="10"/>
      </w:pPr>
      <w:r>
        <w:rPr>
          <w:b/>
          <w:color w:val="FF0000"/>
          <w:sz w:val="24"/>
        </w:rPr>
        <w:t xml:space="preserve">(E) </w:t>
      </w:r>
      <w:r>
        <w:rPr>
          <w:b/>
          <w:sz w:val="24"/>
        </w:rPr>
        <w:t>Mahmoudinasab H, Sanie-Jahromi F, Saadat M. Efectos del campo electromagnético de frecuencia extremadamente baja en los niveles de expresión de algunos genes antioxidantes en células MCF-7 humanas.</w:t>
      </w:r>
    </w:p>
    <w:p w:rsidR="00925B77" w:rsidRDefault="00F559A4">
      <w:pPr>
        <w:spacing w:after="273" w:line="237" w:lineRule="auto"/>
        <w:ind w:left="57" w:right="17" w:hanging="10"/>
      </w:pPr>
      <w:r>
        <w:rPr>
          <w:b/>
          <w:sz w:val="24"/>
        </w:rPr>
        <w:t xml:space="preserve">Mol Biol Res Commun. 5(2):77-85, 2016. </w:t>
      </w:r>
      <w:r>
        <w:rPr>
          <w:b/>
          <w:color w:val="FF0000"/>
          <w:sz w:val="24"/>
        </w:rPr>
        <w:t>(Versión en inglés)</w:t>
      </w:r>
    </w:p>
    <w:p w:rsidR="00925B77" w:rsidRDefault="00F559A4">
      <w:pPr>
        <w:spacing w:after="3" w:line="228" w:lineRule="auto"/>
        <w:ind w:left="38" w:right="21" w:hanging="10"/>
      </w:pPr>
      <w:r>
        <w:rPr>
          <w:sz w:val="24"/>
        </w:rPr>
        <w:t xml:space="preserve">En las últimas tres décadas, el estudio de los efectos biológicos de los campos electromagnéticos de frecuencia extremadamente baja (ELF-EMF) ha sido de interés para los científicos. Aunque el mecanismo exacto de su efecto no se entiende completamente, se han propuesto los procesos de radicales libres como un posible mecanismo. Este estudio fue diseñado para evaluar el efecto de los campos electromagnéticos de 50 Hz en los niveles de ARNm de siete genes antioxidantes ( </w:t>
      </w:r>
      <w:r>
        <w:rPr>
          <w:i/>
          <w:sz w:val="24"/>
        </w:rPr>
        <w:t xml:space="preserve">CAT </w:t>
      </w:r>
      <w:r>
        <w:rPr>
          <w:sz w:val="24"/>
        </w:rPr>
        <w:t xml:space="preserve">, </w:t>
      </w:r>
      <w:r>
        <w:rPr>
          <w:i/>
          <w:sz w:val="24"/>
        </w:rPr>
        <w:t xml:space="preserve">SOD1 </w:t>
      </w:r>
      <w:r>
        <w:rPr>
          <w:sz w:val="24"/>
        </w:rPr>
        <w:t xml:space="preserve">, </w:t>
      </w:r>
      <w:r>
        <w:rPr>
          <w:i/>
          <w:sz w:val="24"/>
        </w:rPr>
        <w:t xml:space="preserve">SOD2 </w:t>
      </w:r>
      <w:r>
        <w:rPr>
          <w:sz w:val="24"/>
        </w:rPr>
        <w:t xml:space="preserve">, </w:t>
      </w:r>
      <w:r>
        <w:rPr>
          <w:i/>
          <w:sz w:val="24"/>
        </w:rPr>
        <w:t xml:space="preserve">GSTO1 </w:t>
      </w:r>
      <w:r>
        <w:rPr>
          <w:sz w:val="24"/>
        </w:rPr>
        <w:t xml:space="preserve">, </w:t>
      </w:r>
      <w:r>
        <w:rPr>
          <w:i/>
          <w:sz w:val="24"/>
        </w:rPr>
        <w:t xml:space="preserve">GSTM3 </w:t>
      </w:r>
      <w:r>
        <w:rPr>
          <w:sz w:val="24"/>
        </w:rPr>
        <w:t xml:space="preserve">, </w:t>
      </w:r>
      <w:r>
        <w:rPr>
          <w:i/>
          <w:sz w:val="24"/>
        </w:rPr>
        <w:t xml:space="preserve">MSGT1 </w:t>
      </w:r>
      <w:r>
        <w:rPr>
          <w:sz w:val="24"/>
        </w:rPr>
        <w:t xml:space="preserve">y </w:t>
      </w:r>
      <w:r>
        <w:rPr>
          <w:i/>
          <w:sz w:val="24"/>
        </w:rPr>
        <w:t xml:space="preserve">MSGT3 </w:t>
      </w:r>
      <w:r>
        <w:rPr>
          <w:sz w:val="24"/>
        </w:rPr>
        <w:t>) en células MCF-7 humanas. La exposición a los campos electromagnéticos</w:t>
      </w:r>
    </w:p>
    <w:p w:rsidR="00925B77" w:rsidRDefault="00F559A4">
      <w:pPr>
        <w:spacing w:after="116" w:line="228" w:lineRule="auto"/>
        <w:ind w:left="38" w:right="21" w:hanging="10"/>
      </w:pPr>
      <w:r>
        <w:rPr>
          <w:sz w:val="24"/>
        </w:rPr>
        <w:t xml:space="preserve">Los patrones fueron: 1) 5 min campo encendido/5 min campo apagado, 2) 15 min campo encendido/15 min campo apagado, 3) 30 min campo encendido continuamente. En las tres condiciones de exposición intentamos tener un tiempo de exposición total de 30 minutos. Los cultivos de control se ubicaron en el aparato de exposición cuando la energía estaba apagada. Los experimentos se realizaron en dos intensidades de campo; 0,25 mT y 0,50 mT. La extracción de ARN se realizó en dos momentos; inmediatamente después de la exposición y dos horas después de la exposición. Los niveles de ARNm se determinaron utilizando una </w:t>
      </w:r>
      <w:r>
        <w:rPr>
          <w:sz w:val="24"/>
        </w:rPr>
        <w:lastRenderedPageBreak/>
        <w:t>reacción en cadena de la polimerasa cuantitativa en tiempo real. El ensayo MTT para tres condiciones de exposición en las dos intensidades de campo no representó ningún efecto citotóxico en las células MCF-7. La comparación estadística mostró una diferencia significativa entre las intensidades de 0,25 mT y 0,50 mT para "la condición de campo activo de 15 min/campo inactivo de 15 min" (prueba exacta de Fisher, P=0,041), lo que indica que en el campo de intensidad de 0,50 mT, el número de genes regulados a la baja y/o al alza aumentó en comparación con los otros. Sin embargo, no hay una diferencia estadísticamente significativa entre las intensidades de campo para las otras dos condiciones de exposición a los campos electromagnéticos.</w:t>
      </w:r>
    </w:p>
    <w:p w:rsidR="00925B77" w:rsidRDefault="00F559A4">
      <w:pPr>
        <w:spacing w:after="273" w:line="237" w:lineRule="auto"/>
        <w:ind w:left="47" w:right="17" w:firstLine="62"/>
      </w:pPr>
      <w:r>
        <w:rPr>
          <w:b/>
          <w:color w:val="FF0000"/>
          <w:sz w:val="24"/>
        </w:rPr>
        <w:t xml:space="preserve">(E) </w:t>
      </w:r>
      <w:r>
        <w:rPr>
          <w:b/>
          <w:sz w:val="24"/>
        </w:rPr>
        <w:t xml:space="preserve">Mairs RJ, Hughes K, Fitzsimmons S, Prise KM, Livingstone A, Wilson L, Baig N, Clark AM, Timpson A, Patel G, Folkard M, Angerson WJ, Boyd M. Análisis de microsatélites para la determinación de la mutagenicidad de campos electromagnéticos de frecuencia extremadamente baja y radiación ionizante in vitro. Mutat Res. 626(1-2):34-41, 2007. </w:t>
      </w:r>
      <w:r>
        <w:rPr>
          <w:b/>
          <w:color w:val="FF0000"/>
          <w:sz w:val="24"/>
        </w:rPr>
        <w:t>(VT, AE, GT, IX)</w:t>
      </w:r>
    </w:p>
    <w:p w:rsidR="00925B77" w:rsidRDefault="00F559A4">
      <w:pPr>
        <w:spacing w:after="267" w:line="236" w:lineRule="auto"/>
        <w:ind w:left="38" w:right="20" w:hanging="10"/>
      </w:pPr>
      <w:r>
        <w:rPr>
          <w:sz w:val="24"/>
        </w:rPr>
        <w:t xml:space="preserve">Se ha informado que los campos electromagnéticos de frecuencia extremadamente baja (ELF-EMF) inducen lesiones en el ADN y aumentan la mutagenicidad de la radiación ionizante. Sin embargo, la importancia de estos hallazgos es incierta porque la determinación del potencial carcinógeno de los campos electromagnéticos se ha basado en gran medida en investigaciones de grandes aberraciones cromosómicas. Utilizando un método más sensible para detectar daños en el ADN que involucra secuencias de microsatélites, observamos que la exposición de células de glioma humano UVW a ELF-EMF solo a una intensidad de campo de 1 mT (50 Hz) durante 12 h dio lugar a 0,011 mutaciones/locus/célula. Esto fue equivalente a un aumento de 3,75 veces en la inducción de mutaciones en comparación con los controles no expuestos. Además, los ELF-EMF aumentaron la capacidad mutagénica de 0,3 y 3 Gy de irradiación gamma en factores de 2,6 y 2,75, respectivamente. </w:t>
      </w:r>
      <w:r>
        <w:rPr>
          <w:sz w:val="24"/>
          <w:u w:val="single" w:color="000000"/>
        </w:rPr>
        <w:t xml:space="preserve">Estos resultados sugieren no sólo que los campos electromagnéticos de baja frecuencia (ELF-EMF) son mutagénicos como agente único, sino también que pueden potenciar la mutagenicidad de la radiación ionizante. </w:t>
      </w:r>
      <w:r>
        <w:rPr>
          <w:sz w:val="24"/>
        </w:rPr>
        <w:t>El tratamiento con 0,3 Gy indujo más de 10 veces más mutaciones por unidad de dosis que la irradiación con 3 Gy, lo que indica hipermutabilidad a dosis bajas.</w:t>
      </w:r>
    </w:p>
    <w:p w:rsidR="00925B77" w:rsidRDefault="00F559A4">
      <w:pPr>
        <w:spacing w:after="273" w:line="237" w:lineRule="auto"/>
        <w:ind w:left="57" w:right="17" w:hanging="10"/>
      </w:pPr>
      <w:r>
        <w:rPr>
          <w:b/>
          <w:color w:val="FF0000"/>
          <w:sz w:val="24"/>
        </w:rPr>
        <w:t xml:space="preserve">(E) </w:t>
      </w:r>
      <w:r>
        <w:rPr>
          <w:b/>
          <w:sz w:val="24"/>
        </w:rPr>
        <w:t xml:space="preserve">Malagoli D, Lusvardi M, Gobba F Ottaviani E. Los campos magnéticos de 50 Hz activan la quinasa p38 MAP del inmunocito del mejillón e inducen HSP70 y 90. Comp Biochem Physiol C Toxicol Pharmacol 137(1):75-79, 2004. </w:t>
      </w:r>
      <w:r>
        <w:rPr>
          <w:b/>
          <w:color w:val="FF0000"/>
          <w:sz w:val="24"/>
        </w:rPr>
        <w:t>(VO, LE, GE)</w:t>
      </w:r>
    </w:p>
    <w:p w:rsidR="00925B77" w:rsidRDefault="00F559A4">
      <w:pPr>
        <w:spacing w:after="276" w:line="228" w:lineRule="auto"/>
        <w:ind w:left="38" w:right="15" w:hanging="10"/>
      </w:pPr>
      <w:r>
        <w:rPr>
          <w:color w:val="212121"/>
          <w:sz w:val="24"/>
        </w:rPr>
        <w:t xml:space="preserve">Los campos magnéticos de cincuenta hercios (MF) indujeron la expresión de las proteínas de choque térmico (HSP) 70 y 90 en los inmunocitos del mejillón Mytilus galloprovincialis. Los animales expuestos a 300 microT durante tres tiempos diferentes (30; 2 x 30; 3 x 30 min), no mostraron diferencias en los valores densitométricos de HSP en comparación con los mejillones no expuestos. A 400 microT, los animales expuestos mostraron un aumento dependiente del tiempo en la expresión de HSP como se reveló por Western blot. Después de la exposición a 600 microT, los valores densitométricos de HSP fueron significativamente más altos que los controles pero no relacionados con la duración de la exposición. La inducción de HSP es concomitante con la activación de la vía de señalización de la quinasa p38 MAP. Los </w:t>
      </w:r>
      <w:r>
        <w:rPr>
          <w:color w:val="212121"/>
          <w:sz w:val="24"/>
        </w:rPr>
        <w:lastRenderedPageBreak/>
        <w:t>presentes hallazgos sugieren la posibilidad de modular la expresión de HSP mediante una exposición a un campo magnético de intensidad temporal apropiada.</w:t>
      </w:r>
    </w:p>
    <w:p w:rsidR="00925B77" w:rsidRDefault="00F559A4">
      <w:pPr>
        <w:spacing w:after="0" w:line="237" w:lineRule="auto"/>
        <w:ind w:left="57" w:right="17" w:hanging="10"/>
      </w:pPr>
      <w:r>
        <w:rPr>
          <w:b/>
          <w:color w:val="FF0000"/>
          <w:sz w:val="24"/>
        </w:rPr>
        <w:t xml:space="preserve">*(E) </w:t>
      </w:r>
      <w:r>
        <w:rPr>
          <w:b/>
          <w:sz w:val="24"/>
        </w:rPr>
        <w:t xml:space="preserve">Mansoury F, Babaei N, Abdi S, Entezari M, </w:t>
      </w:r>
      <w:r>
        <w:rPr>
          <w:b/>
          <w:sz w:val="24"/>
        </w:rPr>
        <w:tab/>
        <w:t xml:space="preserve">Doosti A. Cambios en el gen NOTCH1 y su patrón de expresión de ARNm circular regulador, hsa_circ_0005986, en el adenocarcinoma gástrico humano y en la línea celular de fibroblastos humanos normales tras la exposición a un campo magnético de frecuencia extremadamente baja. </w:t>
      </w:r>
      <w:r>
        <w:rPr>
          <w:sz w:val="24"/>
        </w:rPr>
        <w:t>Electromagn Biol Med. 23 de febrero de 2021:1-9. doi:</w:t>
      </w:r>
    </w:p>
    <w:p w:rsidR="00925B77" w:rsidRDefault="00F559A4">
      <w:pPr>
        <w:spacing w:after="463" w:line="236" w:lineRule="auto"/>
        <w:ind w:left="38" w:right="20" w:hanging="10"/>
      </w:pPr>
      <w:r>
        <w:rPr>
          <w:sz w:val="24"/>
        </w:rPr>
        <w:t xml:space="preserve">10.1080/15368378.2021.1891092. Disponible en línea antes de su impresión. PMID: 33620018 </w:t>
      </w:r>
      <w:r>
        <w:rPr>
          <w:b/>
          <w:color w:val="FF0000"/>
          <w:sz w:val="24"/>
        </w:rPr>
        <w:t>(VT, AE, GE)</w:t>
      </w:r>
    </w:p>
    <w:p w:rsidR="00925B77" w:rsidRDefault="00F559A4">
      <w:pPr>
        <w:spacing w:after="0" w:line="236" w:lineRule="auto"/>
        <w:ind w:left="38" w:right="20" w:hanging="10"/>
      </w:pPr>
      <w:r>
        <w:rPr>
          <w:sz w:val="24"/>
        </w:rPr>
        <w:t>El efecto de un campo magnético de frecuencia extremadamente baja (ELF-MF) sobre los niveles de expresión de NOTCH1 y su ARN circular regulador (circ-ARN) en el cáncer gástrico aún no se ha investigado. Este estudio tuvo como objetivo encontrar los cambios de expresión de NOTCH1 y su ARN circular regulador, hsa_circ_0005986, en la línea celular de adenocarcinoma gástrico humano (AGS) y células de fibroblastos humanos normales (Hu02) después de la exposición a densidades de flujo magnético discontinuas (MFD) de 0,25, 0,5, 1 y 2 militesla (mT) durante 18 h en comparación con células no expuestas. Además, se investigó el efecto de varios M FD sobre la viabilidad de las células tumorales y normales. La viabilidad celular se evaluó mediante el ensayo MTT. La expresión relativa de los ARNm de NOTCH1 y hsa_circ_0005986 se analizó mediante Real-</w:t>
      </w:r>
    </w:p>
    <w:p w:rsidR="00925B77" w:rsidRDefault="00F559A4">
      <w:pPr>
        <w:spacing w:after="0" w:line="236" w:lineRule="auto"/>
        <w:ind w:left="38" w:right="20" w:hanging="10"/>
      </w:pPr>
      <w:r>
        <w:rPr>
          <w:sz w:val="24"/>
        </w:rPr>
        <w:t>PCR en tiempo real. La viabilidad de las células tumorales disminuyó bajo la exposición a MF, mientras que la viabilidad de las células normales aumentó. NOTCH1 se reguló a la baja de manera significativa en las células AGS y se reguló al alza en las células Hu02 en todos los MFD. Los cambios de expresión de NOTCH1 en células tumorales y normales dependían del MFD de MF. Según nuestros resultados, las células tumorales y normales muestran un comportamiento diferente a nivel molecular en varios MFD en términos de NOTCH1 y hsa_circ_</w:t>
      </w:r>
    </w:p>
    <w:p w:rsidR="00925B77" w:rsidRDefault="00F559A4">
      <w:pPr>
        <w:spacing w:after="190" w:line="236" w:lineRule="auto"/>
        <w:ind w:left="38" w:right="20" w:hanging="10"/>
      </w:pPr>
      <w:r>
        <w:rPr>
          <w:sz w:val="24"/>
        </w:rPr>
        <w:t>0005986 nivel de expresión. La disminución de la supervivencia de las células tumorales tras la exposición a los ELFMF puede ser el resultado de la disminución del nivel de expresión de NOTCH1 y su Reg-circRNA. Estos efectos reductores del campo magnético sobre la supervivencia de las células cancerosas a través del cambio en la expresión de genes implicados en la proliferación y progresión del cáncer pueden ser una nueva clave en el tratamiento del cáncer.</w:t>
      </w:r>
    </w:p>
    <w:p w:rsidR="00925B77" w:rsidRDefault="00F559A4">
      <w:pPr>
        <w:spacing w:after="29" w:line="237" w:lineRule="auto"/>
        <w:ind w:left="57" w:right="17" w:hanging="10"/>
      </w:pPr>
      <w:r>
        <w:rPr>
          <w:b/>
          <w:color w:val="FF0000"/>
          <w:sz w:val="24"/>
        </w:rPr>
        <w:t xml:space="preserve">(E) </w:t>
      </w:r>
      <w:r>
        <w:rPr>
          <w:b/>
          <w:sz w:val="24"/>
        </w:rPr>
        <w:t xml:space="preserve">Manzella N, Bracci M, Ciarapica V, Staffolani S, Strafella E, Rapisarda V, Valentino M, Amati M, Copertaro A, Santarelli L. </w:t>
      </w:r>
      <w:r>
        <w:rPr>
          <w:sz w:val="24"/>
        </w:rPr>
        <w:t xml:space="preserve">Expresión de genes circadianos y campos magnéticos de frecuencia extremadamente baja: un estudio in vitro. </w:t>
      </w:r>
      <w:r>
        <w:rPr>
          <w:b/>
          <w:sz w:val="24"/>
        </w:rPr>
        <w:t xml:space="preserve">Bioelectromagnética. 36(4):294-301, 2015. </w:t>
      </w:r>
      <w:r>
        <w:rPr>
          <w:b/>
          <w:color w:val="FF0000"/>
          <w:sz w:val="24"/>
        </w:rPr>
        <w:t>(VT,</w:t>
      </w:r>
    </w:p>
    <w:p w:rsidR="00925B77" w:rsidRDefault="00F559A4">
      <w:pPr>
        <w:pStyle w:val="Ttulo1"/>
        <w:spacing w:after="203"/>
        <w:ind w:left="38"/>
      </w:pPr>
      <w:r>
        <w:t>AE, GE)</w:t>
      </w:r>
    </w:p>
    <w:p w:rsidR="00925B77" w:rsidRDefault="00F559A4">
      <w:pPr>
        <w:spacing w:after="220" w:line="236" w:lineRule="auto"/>
        <w:ind w:left="38" w:right="20" w:hanging="10"/>
      </w:pPr>
      <w:r>
        <w:rPr>
          <w:sz w:val="24"/>
        </w:rPr>
        <w:t xml:space="preserve">Es bien sabido que los relojes circadianos están regulados principalmente por vías de señalización dirigidas a la luz en el núcleo supraquiasmático hipotalámico. Sin embargo, también se sugirió un arrastre mediado por estímulos sensoriales no fóticos para los relojes </w:t>
      </w:r>
      <w:r>
        <w:rPr>
          <w:sz w:val="24"/>
        </w:rPr>
        <w:lastRenderedPageBreak/>
        <w:t xml:space="preserve">periféricos. La exposición a campos electromagnéticos de frecuencia extremadamente baja (ELF) podría afectar la ritmicidad circadiana. El objetivo de esta investigación fue investigar los efectos de los campos magnéticos ELF (ELF-MF) en los genes del reloj circadiano en una línea celular de fibroblastos humanos. Descubrimos que una exposición a ELF-MF (0,1 mT, 50 Hz) fue capaz de arrastrar la expresión de los genes del reloj circadiano BMAL1, PER2, PER3, CRY1 y CRY2. Además, el tratamiento con ELFMF indujo una alteración en la expresión del gen del reloj circadiano previamente arrastrada por la estimulación con choque sérico. </w:t>
      </w:r>
      <w:r>
        <w:rPr>
          <w:sz w:val="24"/>
          <w:u w:val="single" w:color="000000"/>
        </w:rPr>
        <w:t>Estos resultados respaldan la hipótesis de que ELF-MF puede ser capaz de impulsar los procesos fisiológicos circadianos modulando la expresión del gen del reloj periférico.</w:t>
      </w:r>
    </w:p>
    <w:p w:rsidR="00925B77" w:rsidRDefault="00F559A4">
      <w:pPr>
        <w:spacing w:after="273" w:line="237" w:lineRule="auto"/>
        <w:ind w:left="57" w:right="17" w:hanging="10"/>
      </w:pPr>
      <w:r>
        <w:rPr>
          <w:b/>
          <w:color w:val="FF0000"/>
          <w:sz w:val="24"/>
        </w:rPr>
        <w:t xml:space="preserve">(E) </w:t>
      </w:r>
      <w:r>
        <w:rPr>
          <w:b/>
          <w:sz w:val="24"/>
        </w:rPr>
        <w:t xml:space="preserve">Mariucci G, Villarini M, Moretti M, Taha E, Conte C, Minelli A, Aristei C, Ambrosini MV. Daño en el ADN cerebral y expresión de proteína de choque térmico de 70 kDa en ratones CD1 expuestos a campos magnéticos de frecuencia extremadamente baja. Int J Radiat Biol. 86(8):701-710, 2010. </w:t>
      </w:r>
      <w:r>
        <w:rPr>
          <w:b/>
          <w:color w:val="FF0000"/>
          <w:sz w:val="24"/>
        </w:rPr>
        <w:t>(VO. LE, GT)</w:t>
      </w:r>
    </w:p>
    <w:p w:rsidR="00925B77" w:rsidRDefault="00F559A4">
      <w:pPr>
        <w:spacing w:after="267" w:line="236" w:lineRule="auto"/>
        <w:ind w:left="38" w:right="20" w:hanging="10"/>
      </w:pPr>
      <w:r>
        <w:rPr>
          <w:b/>
          <w:sz w:val="24"/>
        </w:rPr>
        <w:t xml:space="preserve">OBJETIVO: </w:t>
      </w:r>
      <w:r>
        <w:rPr>
          <w:sz w:val="24"/>
        </w:rPr>
        <w:t xml:space="preserve">La cuestión de si la exposición a campos magnéticos de frecuencia extremadamente baja (ELF-MF), puede contribuir al cáncer cerebral y la neurodegeneración es de interés actual. En este estudio investigamos si la exposición a ELF-MF (50 Hz-1 mT) daña el ADN cerebral e induce la expresión de la proteína de choque térmico de 70 kDa (hsp70). </w:t>
      </w:r>
      <w:r>
        <w:rPr>
          <w:b/>
          <w:sz w:val="24"/>
        </w:rPr>
        <w:t xml:space="preserve">MATERIALES Y MÉTODOS: </w:t>
      </w:r>
      <w:r>
        <w:rPr>
          <w:sz w:val="24"/>
        </w:rPr>
        <w:t xml:space="preserve">Se expuso a ratones CD1 a un MF (50 Hz-1 mT) durante 1 o 7 días (15 h/día) y se los sacrificó al final de la exposición o después de 24 h. Se utilizaron ratones no expuestos y ratones expuestos simuladamente como controles. Se diseccionaron los cerebros de los ratones en corteza cerebral-estriado, hipocampo y cerebelo para evaluar el daño primario del ADN y la expresión del gen hsp70. También se evaluaron la ingesta de alimentos, el aumento de peso y la actividad motora. </w:t>
      </w:r>
      <w:r>
        <w:rPr>
          <w:b/>
          <w:sz w:val="24"/>
        </w:rPr>
        <w:t xml:space="preserve">RESULTADOS: </w:t>
      </w:r>
      <w:r>
        <w:rPr>
          <w:sz w:val="24"/>
        </w:rPr>
        <w:t xml:space="preserve">Se detectó un aumento del daño primario del ADN en todas las áreas cerebrales de los ratones expuestos sacrificados al final de la exposición, en comparación con los controles. El daño del ADN, que se puede evaluar mediante el ensayo del cometa, pareció repararse en ratones sacrificados 24 h después de una exposición de 7 días. Ni una exposición corta (15 h) ni larga (7 días) a MF indujo la expresión de hsp70 ni cambios metabólicos y de comportamiento. </w:t>
      </w:r>
      <w:r>
        <w:rPr>
          <w:b/>
          <w:sz w:val="24"/>
        </w:rPr>
        <w:t xml:space="preserve">CONCLUSIONES: </w:t>
      </w:r>
      <w:r>
        <w:rPr>
          <w:sz w:val="24"/>
          <w:u w:val="single" w:color="000000"/>
        </w:rPr>
        <w:t xml:space="preserve">Estos resultados indican que in vivo, las ELF-MF inducen daño reversible del ADN cerebral, </w:t>
      </w:r>
      <w:r>
        <w:rPr>
          <w:sz w:val="24"/>
        </w:rPr>
        <w:t>mientras que no provocan la respuesta al estrés.</w:t>
      </w:r>
    </w:p>
    <w:p w:rsidR="00925B77" w:rsidRDefault="00F559A4">
      <w:pPr>
        <w:spacing w:after="273" w:line="237" w:lineRule="auto"/>
        <w:ind w:left="57" w:right="17" w:hanging="10"/>
      </w:pPr>
      <w:r>
        <w:rPr>
          <w:b/>
          <w:color w:val="FF0000"/>
          <w:sz w:val="24"/>
        </w:rPr>
        <w:t xml:space="preserve">(E) </w:t>
      </w:r>
      <w:r>
        <w:rPr>
          <w:b/>
          <w:sz w:val="24"/>
        </w:rPr>
        <w:t xml:space="preserve">Markkanen A, Juutilainen J, Naarala J. La exposición previa a campos magnéticos de 50 Hz modifica la respuesta al daño del ADN inducido por menadiona en células murinas L929. Int J Radiat Biol. 84(9):742-751, 2008. </w:t>
      </w:r>
      <w:r>
        <w:rPr>
          <w:b/>
          <w:color w:val="FF0000"/>
          <w:sz w:val="24"/>
        </w:rPr>
        <w:t>(VT, AE, GT, IX)</w:t>
      </w:r>
    </w:p>
    <w:p w:rsidR="00925B77" w:rsidRDefault="00F559A4">
      <w:pPr>
        <w:spacing w:after="267" w:line="236" w:lineRule="auto"/>
        <w:ind w:left="38" w:right="20" w:hanging="10"/>
      </w:pPr>
      <w:r>
        <w:rPr>
          <w:b/>
          <w:sz w:val="24"/>
        </w:rPr>
        <w:t xml:space="preserve">OBJETIVO: </w:t>
      </w:r>
      <w:r>
        <w:rPr>
          <w:sz w:val="24"/>
        </w:rPr>
        <w:t xml:space="preserve">Se investigaron los efectos sobre la respuesta al daño del ADN en células L929 murinas expuestas a campos magnéticos (MF) de 50 Hz con o sin radiación ultravioleta B (UVB, longitud de onda 280-320 nm) o menadiona (MQ). </w:t>
      </w:r>
      <w:r>
        <w:rPr>
          <w:b/>
          <w:sz w:val="24"/>
        </w:rPr>
        <w:t xml:space="preserve">MATERIALES Y MÉTODOS: </w:t>
      </w:r>
      <w:r>
        <w:rPr>
          <w:sz w:val="24"/>
        </w:rPr>
        <w:t xml:space="preserve">Las células se expusieron a MF a 100 o 300 microT combinado con MQ (150 microM, 1 hora) o radiación UVB (160 J/m(2)) utilizando varios programas de exposición. Las muestras se tiñeron con yoduro de propidio (PI) y se analizaron mediante citómetro de flujo para determinar las etapas del ciclo celular. Las células apoptóticas se definieron como eventos sub G(1). </w:t>
      </w:r>
      <w:r>
        <w:rPr>
          <w:b/>
          <w:sz w:val="24"/>
        </w:rPr>
        <w:t xml:space="preserve">RESULTADOS: </w:t>
      </w:r>
      <w:r>
        <w:rPr>
          <w:sz w:val="24"/>
        </w:rPr>
        <w:t xml:space="preserve">En las </w:t>
      </w:r>
      <w:r>
        <w:rPr>
          <w:sz w:val="24"/>
        </w:rPr>
        <w:lastRenderedPageBreak/>
        <w:t xml:space="preserve">células expuestas primero a 100 microT de MF durante 24 h, la respuesta al tratamiento posterior con MQ se alteró significativamente de modo que la proporción de células sub G(1) disminuyó y la proporción de células en la fase G(2)/M aumentó. Cuando se utilizó una dosis de 300 microT de MF, también se redujo la proporción de células en la fase G(1). Las exposiciones a MF después del tratamiento con MQ no alteraron las respuestas a MQ. No se encontraron efectos de la exposición a MF sola o de MF combinada con radiación UVB. </w:t>
      </w:r>
      <w:r>
        <w:rPr>
          <w:b/>
          <w:sz w:val="24"/>
        </w:rPr>
        <w:t xml:space="preserve">CONCLUSIONES: </w:t>
      </w:r>
      <w:r>
        <w:rPr>
          <w:sz w:val="24"/>
        </w:rPr>
        <w:t xml:space="preserve">Los resultados refuerzan los hallazgos previos que sugieren que </w:t>
      </w:r>
      <w:r>
        <w:rPr>
          <w:sz w:val="24"/>
          <w:u w:val="single" w:color="000000"/>
        </w:rPr>
        <w:t>la preexposición a MF puede alterar las respuestas celulares a otros agentes, e indican que MF tan bajas como 100 microT tienen impactos mensurables en procesos celulares relevantes para el cáncer, como el daño al ADN.</w:t>
      </w:r>
    </w:p>
    <w:p w:rsidR="00925B77" w:rsidRDefault="00F559A4">
      <w:pPr>
        <w:spacing w:after="22" w:line="237" w:lineRule="auto"/>
        <w:ind w:left="57" w:right="17" w:hanging="10"/>
      </w:pPr>
      <w:r>
        <w:rPr>
          <w:b/>
          <w:color w:val="FF0000"/>
          <w:sz w:val="24"/>
        </w:rPr>
        <w:t xml:space="preserve">(E) </w:t>
      </w:r>
      <w:r>
        <w:rPr>
          <w:b/>
          <w:sz w:val="24"/>
        </w:rPr>
        <w:t>Martini F, Pellati A, Mazzoni E, Salati S, Caruso G, Contartese D, De Mattei M.</w:t>
      </w:r>
    </w:p>
    <w:p w:rsidR="00925B77" w:rsidRDefault="00F559A4">
      <w:pPr>
        <w:spacing w:after="22" w:line="237" w:lineRule="auto"/>
        <w:ind w:left="57" w:right="17" w:hanging="10"/>
      </w:pPr>
      <w:r>
        <w:rPr>
          <w:b/>
          <w:sz w:val="24"/>
        </w:rPr>
        <w:t>Señalización de la proteína morfogenética ósea 2 en la diferenciación osteogénica del hueso humano</w:t>
      </w:r>
    </w:p>
    <w:p w:rsidR="00925B77" w:rsidRDefault="00F559A4">
      <w:pPr>
        <w:spacing w:after="273" w:line="237" w:lineRule="auto"/>
        <w:ind w:left="57" w:right="17" w:hanging="10"/>
      </w:pPr>
      <w:r>
        <w:rPr>
          <w:b/>
          <w:sz w:val="24"/>
        </w:rPr>
        <w:t xml:space="preserve">Células madre mesenquimales de la médula ósea inducidas por campos electromagnéticos pulsados. Int J Mol Sci 21(6):2104, 2020. </w:t>
      </w:r>
      <w:r>
        <w:rPr>
          <w:b/>
          <w:color w:val="FF0000"/>
          <w:sz w:val="24"/>
        </w:rPr>
        <w:t>(VT, AE, IX, GE)</w:t>
      </w:r>
    </w:p>
    <w:p w:rsidR="00925B77" w:rsidRDefault="00F559A4">
      <w:pPr>
        <w:spacing w:after="1" w:line="228" w:lineRule="auto"/>
        <w:ind w:left="38" w:right="15" w:hanging="10"/>
      </w:pPr>
      <w:r>
        <w:rPr>
          <w:color w:val="212121"/>
          <w:sz w:val="24"/>
        </w:rPr>
        <w:t>Los campos electromagnéticos pulsados (PEMF) se utilizan clínicamente con efectos beneficiosos en el tratamiento de la curación de fracturas óseas. Esto se debe a la capacidad de los PEMF de favorecer la diferenciación osteogénica de las células madre mesenquimales (MSC). Estudios previos sugieren que los PEMF mejoran la actividad osteogénica de la proteína morfogenética ósea 2 (BMP2), que se utiliza en diversas terapias.</w:t>
      </w:r>
    </w:p>
    <w:p w:rsidR="00925B77" w:rsidRDefault="00F559A4">
      <w:pPr>
        <w:spacing w:after="276" w:line="228" w:lineRule="auto"/>
        <w:ind w:left="38" w:right="15" w:hanging="10"/>
      </w:pPr>
      <w:r>
        <w:rPr>
          <w:color w:val="212121"/>
          <w:sz w:val="24"/>
        </w:rPr>
        <w:t>Intervenciones. Este estudio investigó los eventos moleculares asociados a la actividad sinérgica de los PEMF y BMP2 sobre la diferenciación osteogénica. Para este objetivo, se expusieron MSC humanas (hMSC) a PEMF (75 Hz, 1,5 mT) en combinación con BMP2, tras la detección de la dosis mínima capaz de inducir la diferenciación. Se analizaron los cambios en la expresión de los genes de la vía de señalización de BMP, incluidos receptores y ligandos, así como en la fosforilación de las proteínas de señalización descendentes de BMP, como SMAD1/5/8 y MAPK. Los resultados mostraron la actividad sinérgica de los PEMF y BMP2 sobre los factores de transcripción y marcadores de diferenciación osteogénica. Los efectos de los PEMF se asociaron al aumento de la expresión de los genes del receptor tipo I de BMP2, BMP6 y BMP, así como a la activación de SMAD1/5/8 y p38 MAPK. Estos resultados aumentan el conocimiento sobre los eventos moleculares involucrados en la estimulación PEMF mostrando que los PEMF favorecen la diferenciación osteogénica de hMSC mediante la modulación de los componentes de señalización de BMP.</w:t>
      </w:r>
    </w:p>
    <w:p w:rsidR="00925B77" w:rsidRDefault="00F559A4">
      <w:pPr>
        <w:spacing w:after="274" w:line="236" w:lineRule="auto"/>
        <w:ind w:left="38" w:right="15" w:hanging="10"/>
        <w:jc w:val="both"/>
      </w:pPr>
      <w:r>
        <w:rPr>
          <w:b/>
          <w:color w:val="FF0000"/>
          <w:sz w:val="24"/>
        </w:rPr>
        <w:t xml:space="preserve">(E) </w:t>
      </w:r>
      <w:r>
        <w:rPr>
          <w:b/>
          <w:sz w:val="24"/>
        </w:rPr>
        <w:t xml:space="preserve">Mastrodonato A, Barbati </w:t>
      </w:r>
      <w:r>
        <w:rPr>
          <w:b/>
          <w:sz w:val="24"/>
          <w:shd w:val="clear" w:color="auto" w:fill="F1F1F1"/>
        </w:rPr>
        <w:t xml:space="preserve">SA </w:t>
      </w:r>
      <w:r>
        <w:rPr>
          <w:b/>
          <w:sz w:val="24"/>
        </w:rPr>
        <w:t xml:space="preserve">, Leone </w:t>
      </w:r>
      <w:r>
        <w:rPr>
          <w:b/>
          <w:sz w:val="24"/>
          <w:shd w:val="clear" w:color="auto" w:fill="F1F1F1"/>
        </w:rPr>
        <w:t xml:space="preserve">L </w:t>
      </w:r>
      <w:r>
        <w:rPr>
          <w:b/>
          <w:sz w:val="24"/>
        </w:rPr>
        <w:t xml:space="preserve">, Colussi </w:t>
      </w:r>
      <w:r>
        <w:rPr>
          <w:b/>
          <w:sz w:val="24"/>
          <w:shd w:val="clear" w:color="auto" w:fill="F1F1F1"/>
        </w:rPr>
        <w:t xml:space="preserve">C </w:t>
      </w:r>
      <w:r>
        <w:rPr>
          <w:b/>
          <w:sz w:val="24"/>
        </w:rPr>
        <w:t xml:space="preserve">, Gironi </w:t>
      </w:r>
      <w:r>
        <w:rPr>
          <w:b/>
          <w:sz w:val="24"/>
          <w:shd w:val="clear" w:color="auto" w:fill="F1F1F1"/>
        </w:rPr>
        <w:t xml:space="preserve">K </w:t>
      </w:r>
      <w:r>
        <w:rPr>
          <w:b/>
          <w:sz w:val="24"/>
        </w:rPr>
        <w:t xml:space="preserve">, Rinaudo </w:t>
      </w:r>
      <w:r>
        <w:rPr>
          <w:b/>
          <w:sz w:val="24"/>
          <w:shd w:val="clear" w:color="auto" w:fill="F1F1F1"/>
        </w:rPr>
        <w:t xml:space="preserve">M </w:t>
      </w:r>
      <w:r>
        <w:rPr>
          <w:b/>
          <w:sz w:val="24"/>
        </w:rPr>
        <w:t xml:space="preserve">, Piacentini </w:t>
      </w:r>
      <w:r>
        <w:rPr>
          <w:b/>
          <w:sz w:val="24"/>
          <w:shd w:val="clear" w:color="auto" w:fill="F1F1F1"/>
        </w:rPr>
        <w:t xml:space="preserve">R </w:t>
      </w:r>
      <w:r>
        <w:rPr>
          <w:b/>
          <w:sz w:val="24"/>
        </w:rPr>
        <w:t xml:space="preserve">, </w:t>
      </w:r>
      <w:r>
        <w:rPr>
          <w:sz w:val="24"/>
        </w:rPr>
        <w:t xml:space="preserve">Denny </w:t>
      </w:r>
      <w:r>
        <w:rPr>
          <w:b/>
          <w:sz w:val="24"/>
        </w:rPr>
        <w:t xml:space="preserve">CA, </w:t>
      </w:r>
      <w:r>
        <w:rPr>
          <w:sz w:val="24"/>
        </w:rPr>
        <w:t xml:space="preserve">Grassi </w:t>
      </w:r>
      <w:r>
        <w:rPr>
          <w:b/>
          <w:sz w:val="24"/>
        </w:rPr>
        <w:t xml:space="preserve">C. La memoria olfativa se mejora en ratones expuestos a campos electromagnéticos de frecuencia extremadamente baja a través de la modulación dependiente de Wnt/β-catenina de la neurogénesis de la zona subventricular. Sci Rep 8(1):262, 2018. </w:t>
      </w:r>
      <w:r>
        <w:rPr>
          <w:b/>
          <w:color w:val="FF0000"/>
          <w:sz w:val="24"/>
        </w:rPr>
        <w:t>(VO, LE, GE)</w:t>
      </w:r>
    </w:p>
    <w:p w:rsidR="00925B77" w:rsidRDefault="00F559A4">
      <w:pPr>
        <w:spacing w:after="267" w:line="236" w:lineRule="auto"/>
        <w:ind w:left="38" w:right="20" w:hanging="10"/>
      </w:pPr>
      <w:r>
        <w:rPr>
          <w:sz w:val="24"/>
        </w:rPr>
        <w:t xml:space="preserve">La exposición a campos electromagnéticos de frecuencia extremadamente baja (ELFEF) influye en la expresión de genes diana clave que controlan la neurogénesis adulta y modula la memoria dependiente del hipocampo. Aquí, analizamos si la estimulación ELFEF afecta la </w:t>
      </w:r>
      <w:r>
        <w:rPr>
          <w:sz w:val="24"/>
        </w:rPr>
        <w:lastRenderedPageBreak/>
        <w:t xml:space="preserve">memoria olfativa modulando la neurogénesis en la zona subventricular (SVZ) del ventrículo lateral, e investigamos los mecanismos moleculares subyacentes. Descubrimos que 30 días después de completar un protocolo de estimulación ELFEF (1 mT; 50 Hz; 3,5 h/día durante 12 días), los ratones mostraron una memoria olfativa mejorada y un aumento de la neurogénesis SVZ. </w:t>
      </w:r>
      <w:r>
        <w:rPr>
          <w:sz w:val="24"/>
          <w:u w:val="single" w:color="000000"/>
        </w:rPr>
        <w:t xml:space="preserve">Estos efectos se asociaron con la expresión regulada al alza de los ARNm que codifican reguladores clave de la neurogénesis adulta y dependían principalmente de la activación de la vía Wnt </w:t>
      </w:r>
      <w:r>
        <w:rPr>
          <w:sz w:val="24"/>
        </w:rPr>
        <w:t>. De hecho, la estimulación ELFEF aumentó la expresión del ARNm de Wnt3 y la localización nuclear de su objetivo descendente β-catenina. Por el contrario, la inhibición de Wnt3 por Dkk-1 impidió la sobreexpresión inducida por ELFEF de los genes neurogénicos y eliminó los efectos de ELFEF sobre la memoria olfativa. En conjunto, nuestros hallazgos sugieren que la estimulación con ELFEF aumenta la memoria olfativa a través de una mejor señalización de Wnt/β-catenina en la zona del nervio vago y señalan a ELFEF como una herramienta prometedora para mejorar la neurogénesis y la función olfativa de la zona del nervio vago.</w:t>
      </w:r>
    </w:p>
    <w:p w:rsidR="00925B77" w:rsidRDefault="00F559A4">
      <w:pPr>
        <w:spacing w:after="273" w:line="237" w:lineRule="auto"/>
        <w:ind w:left="57" w:right="121" w:hanging="10"/>
      </w:pPr>
      <w:r>
        <w:rPr>
          <w:b/>
          <w:color w:val="FF0000"/>
          <w:sz w:val="24"/>
        </w:rPr>
        <w:t xml:space="preserve">(E) </w:t>
      </w:r>
      <w:r>
        <w:rPr>
          <w:b/>
          <w:sz w:val="24"/>
        </w:rPr>
        <w:t xml:space="preserve">Mayer-Wagner S, Hammerschmid F, Blum H, Krebs S, Redeker JI, Holzapfel BM, Volkmar Jansson V, Müller PE. Efectos de campos electromagnéticos de baja frecuencia individuales y combinados y microgravedad simulada en la expresión génica de células madre mesenquimales humanas durante la condrogénesis. Arch Med Sci 2018 Abr;14(3):608-616. </w:t>
      </w:r>
      <w:r>
        <w:rPr>
          <w:b/>
          <w:color w:val="FF0000"/>
          <w:sz w:val="24"/>
        </w:rPr>
        <w:t>(VT, LE, GE, IX, WS)</w:t>
      </w:r>
    </w:p>
    <w:p w:rsidR="00925B77" w:rsidRDefault="00F559A4">
      <w:pPr>
        <w:spacing w:after="1" w:line="228" w:lineRule="auto"/>
        <w:ind w:left="38" w:right="15" w:hanging="10"/>
      </w:pPr>
      <w:r>
        <w:rPr>
          <w:color w:val="212121"/>
          <w:sz w:val="24"/>
        </w:rPr>
        <w:t>Introducción: Se ha observado que los campos electromagnéticos de baja frecuencia (LF-EMF) y la microgravedad simulada (SMG) afectan la condrogénesis. Se desarrolló un sistema de biorreactor controlado para aplicar LF-EMF y SMG de forma individual o combinada durante la diferenciación condrogénica de células madre mesenquimales humanas (hMSC) en cultivo 3D. Material y métodos: Se combinó un biorreactor SMG con engranaje motor externo con bobinas magnéticas de Helmholtz para EMF (5 mT; 15 Hz). Se cultivaron pellets de hMSC (±TGF-β3) (P5) en condiciones de SMG, LF-EMF, LF-EMF/SMG y control (1 g) durante 3 semanas. Las secciones se tiñeron con safranina-O y colágeno tipo II. La expresión génica se evaluó mediante análisis de microarrays y reacción en cadena de la polimerasa en tiempo real.</w:t>
      </w:r>
    </w:p>
    <w:p w:rsidR="00925B77" w:rsidRDefault="00F559A4">
      <w:pPr>
        <w:spacing w:after="31" w:line="228" w:lineRule="auto"/>
        <w:ind w:left="38" w:right="15" w:hanging="10"/>
      </w:pPr>
      <w:r>
        <w:rPr>
          <w:color w:val="212121"/>
          <w:sz w:val="24"/>
        </w:rPr>
        <w:t>Resultados: La aplicación de microgravedad simulada cambió significativamente la expresión genética; específicamente,</w:t>
      </w:r>
    </w:p>
    <w:p w:rsidR="00925B77" w:rsidRDefault="00F559A4">
      <w:pPr>
        <w:spacing w:after="276" w:line="228" w:lineRule="auto"/>
        <w:ind w:left="38" w:right="15" w:hanging="10"/>
      </w:pPr>
      <w:r>
        <w:rPr>
          <w:color w:val="212121"/>
          <w:sz w:val="24"/>
        </w:rPr>
        <w:t xml:space="preserve">COLXA1 pero también COL2A1, que representa el potencial condrogénico, se redujeron ( </w:t>
      </w:r>
      <w:r>
        <w:rPr>
          <w:i/>
          <w:color w:val="212121"/>
          <w:sz w:val="24"/>
        </w:rPr>
        <w:t xml:space="preserve">p </w:t>
      </w:r>
      <w:r>
        <w:rPr>
          <w:color w:val="212121"/>
          <w:sz w:val="24"/>
        </w:rPr>
        <w:t>&lt; 0,05). La aplicación de campos electromagnéticos de baja frecuencia no mostró cambios en la expresión génica en una base de microarray. La aplicación de LF-EMF/SMG obtuvo valores de expresión significativamente diferentes de los cultivos obtenidos bajo condiciones de SMG con un nuevo aumento de COL2A1, rescatando así el potencial condrogénico, que había sido reducido por SMG. Conclusiones: La microgravedad simulada redujo la hipertrofia pero también el potencial condrogénico de las hMSC. La combinación de LFEMF/SMG proporcionó un efecto de rescate del potencial condrogénico de las hMSC, aunque no se observó ningún efecto LFEMF en condiciones óptimas. El estudio proporciona nuevos conocimientos sobre cómo LF-EMF y SMG afectan la condrogénesis de las hMSC y cómo generan efectos interdependientes.</w:t>
      </w:r>
    </w:p>
    <w:p w:rsidR="00925B77" w:rsidRDefault="00F559A4">
      <w:pPr>
        <w:spacing w:after="284" w:line="250" w:lineRule="auto"/>
        <w:ind w:left="38" w:right="879" w:hanging="10"/>
      </w:pPr>
      <w:r>
        <w:rPr>
          <w:b/>
          <w:color w:val="FF0000"/>
          <w:sz w:val="24"/>
        </w:rPr>
        <w:lastRenderedPageBreak/>
        <w:t xml:space="preserve">(NE) </w:t>
      </w:r>
      <w:r>
        <w:rPr>
          <w:b/>
          <w:sz w:val="24"/>
        </w:rPr>
        <w:t xml:space="preserve">McNamee JP </w:t>
      </w:r>
      <w:r>
        <w:rPr>
          <w:sz w:val="24"/>
        </w:rPr>
        <w:t xml:space="preserve">, </w:t>
      </w:r>
      <w:r>
        <w:rPr>
          <w:b/>
          <w:sz w:val="24"/>
        </w:rPr>
        <w:t xml:space="preserve">Bellier PV </w:t>
      </w:r>
      <w:r>
        <w:rPr>
          <w:sz w:val="24"/>
        </w:rPr>
        <w:t xml:space="preserve">, </w:t>
      </w:r>
      <w:r>
        <w:rPr>
          <w:b/>
          <w:sz w:val="24"/>
        </w:rPr>
        <w:t xml:space="preserve">McLean JR </w:t>
      </w:r>
      <w:r>
        <w:rPr>
          <w:sz w:val="24"/>
        </w:rPr>
        <w:t xml:space="preserve">, </w:t>
      </w:r>
      <w:r>
        <w:rPr>
          <w:b/>
          <w:sz w:val="24"/>
        </w:rPr>
        <w:t xml:space="preserve">Marro L </w:t>
      </w:r>
      <w:r>
        <w:rPr>
          <w:sz w:val="24"/>
        </w:rPr>
        <w:t xml:space="preserve">, </w:t>
      </w:r>
      <w:r>
        <w:rPr>
          <w:b/>
          <w:sz w:val="24"/>
        </w:rPr>
        <w:t xml:space="preserve">Gajda GB </w:t>
      </w:r>
      <w:r>
        <w:rPr>
          <w:sz w:val="24"/>
        </w:rPr>
        <w:t xml:space="preserve">, </w:t>
      </w:r>
      <w:r>
        <w:rPr>
          <w:b/>
          <w:sz w:val="24"/>
        </w:rPr>
        <w:t xml:space="preserve">Thansandote A. </w:t>
      </w:r>
      <w:r>
        <w:rPr>
          <w:sz w:val="24"/>
        </w:rPr>
        <w:t xml:space="preserve">Daño </w:t>
      </w:r>
      <w:r>
        <w:rPr>
          <w:b/>
          <w:sz w:val="24"/>
        </w:rPr>
        <w:t xml:space="preserve">del ADN y apoptosis en el cerebelo inmaduro de ratón después de la exposición aguda a un campo magnético de 1 mT, 60 Hz. Mutat Res. 513(1-2):121-133, 2002. </w:t>
      </w:r>
      <w:r>
        <w:rPr>
          <w:b/>
          <w:color w:val="FF0000"/>
          <w:sz w:val="24"/>
        </w:rPr>
        <w:t>(VO, AE, GT)</w:t>
      </w:r>
    </w:p>
    <w:p w:rsidR="00925B77" w:rsidRDefault="00F559A4">
      <w:pPr>
        <w:spacing w:after="284" w:line="250" w:lineRule="auto"/>
        <w:ind w:left="38" w:right="635" w:hanging="10"/>
      </w:pPr>
      <w:r>
        <w:rPr>
          <w:sz w:val="24"/>
        </w:rPr>
        <w:t xml:space="preserve">Varios estudios recientes han informado que la exposición de todo el cuerpo de roedores a campos magnéticos de frecuencia industrial (MF) puede dar lugar a roturas de cadena simple y doble de ADN en los cerebros de estos animales. El estudio actual se realizó para investigar si una exposición aguda de 2 h a un MF de 1 mT, 60 Hz podría provocar daño al ADN y, posteriormente, apoptosis, en los cerebros de ratones inmaduros (de 10 días de edad). El daño al ADN se cuantificó a las 0, 2, 4 y 24 h después de la exposición utilizando el ensayo de cometa alcalino. La apoptosis se cuantificó en la capa de células granulares externas (EGCL) del cerebelo de ratón inmaduro a las 0 y 24 h después de la exposición a MF mediante el ensayo de marcado de extremos de muesca con dUTP mediado por TdT (TUNEL). Se utilizaron cuatro parámetros (cociente de la cola, momento de la cola, longitud del cometa y longitud de la cola) para evaluar el daño al ADN de cada cometa. </w:t>
      </w:r>
      <w:r>
        <w:rPr>
          <w:sz w:val="24"/>
          <w:u w:val="single" w:color="000000"/>
        </w:rPr>
        <w:t xml:space="preserve">Si bien se detectó un mayor daño del ADN mediante la relación de cola a las 2 h después de la exposición a MF, no se detectó evidencia de un mayor daño del ADN mediante los otros parámetros. </w:t>
      </w:r>
      <w:r>
        <w:rPr>
          <w:sz w:val="24"/>
        </w:rPr>
        <w:t xml:space="preserve">Además, no se observaron diferencias similares utilizando estos parámetros en ninguno de los otros momentos posteriores a la exposición. No se observó un aumento de la apoptosis en el EGCL de los ratones expuestos a MF, en comparación con los ratones simulados. </w:t>
      </w:r>
      <w:r>
        <w:rPr>
          <w:sz w:val="24"/>
          <w:u w:val="single" w:color="000000"/>
        </w:rPr>
        <w:t>En conjunto, estos resultados no respaldan la hipótesis de que la exposición aguda a MF causa daño del ADN en los cerebelos de ratones inmaduros.</w:t>
      </w:r>
    </w:p>
    <w:p w:rsidR="00925B77" w:rsidRDefault="00F559A4">
      <w:pPr>
        <w:spacing w:after="0"/>
      </w:pPr>
      <w:r>
        <w:rPr>
          <w:b/>
          <w:color w:val="FF0000"/>
          <w:sz w:val="24"/>
        </w:rPr>
        <w:t xml:space="preserve">(NE) </w:t>
      </w:r>
      <w:r>
        <w:rPr>
          <w:b/>
          <w:color w:val="000065"/>
          <w:sz w:val="24"/>
        </w:rPr>
        <w:t xml:space="preserve">McNamee JP </w:t>
      </w:r>
      <w:r>
        <w:rPr>
          <w:sz w:val="24"/>
        </w:rPr>
        <w:t xml:space="preserve">, </w:t>
      </w:r>
      <w:r>
        <w:rPr>
          <w:b/>
          <w:color w:val="000065"/>
          <w:sz w:val="24"/>
        </w:rPr>
        <w:t xml:space="preserve">Bellier PV </w:t>
      </w:r>
      <w:r>
        <w:rPr>
          <w:sz w:val="24"/>
        </w:rPr>
        <w:t xml:space="preserve">, </w:t>
      </w:r>
      <w:r>
        <w:rPr>
          <w:b/>
          <w:color w:val="000065"/>
          <w:sz w:val="24"/>
        </w:rPr>
        <w:t xml:space="preserve">Chauhan V </w:t>
      </w:r>
      <w:r>
        <w:rPr>
          <w:sz w:val="24"/>
        </w:rPr>
        <w:t xml:space="preserve">, </w:t>
      </w:r>
      <w:r>
        <w:rPr>
          <w:b/>
          <w:color w:val="000065"/>
          <w:sz w:val="24"/>
        </w:rPr>
        <w:t xml:space="preserve">Gajda GB </w:t>
      </w:r>
      <w:r>
        <w:rPr>
          <w:sz w:val="24"/>
        </w:rPr>
        <w:t xml:space="preserve">, </w:t>
      </w:r>
      <w:r>
        <w:rPr>
          <w:b/>
          <w:color w:val="000065"/>
          <w:sz w:val="24"/>
        </w:rPr>
        <w:t xml:space="preserve">Lemay E </w:t>
      </w:r>
      <w:r>
        <w:rPr>
          <w:sz w:val="24"/>
        </w:rPr>
        <w:t xml:space="preserve">, </w:t>
      </w:r>
      <w:r>
        <w:rPr>
          <w:b/>
          <w:color w:val="000065"/>
          <w:sz w:val="24"/>
        </w:rPr>
        <w:t xml:space="preserve">Thansandote </w:t>
      </w:r>
      <w:r>
        <w:rPr>
          <w:sz w:val="24"/>
        </w:rPr>
        <w:t>A.</w:t>
      </w:r>
    </w:p>
    <w:p w:rsidR="00925B77" w:rsidRDefault="00F559A4">
      <w:pPr>
        <w:spacing w:after="284" w:line="250" w:lineRule="auto"/>
        <w:ind w:left="38" w:right="505" w:hanging="10"/>
      </w:pPr>
      <w:r>
        <w:rPr>
          <w:b/>
          <w:sz w:val="24"/>
        </w:rPr>
        <w:t xml:space="preserve">Evaluación del daño del ADN en el cerebro de roedores tras exposición aguda a un campo magnético de 60 Hz. </w:t>
      </w:r>
      <w:r>
        <w:rPr>
          <w:b/>
          <w:color w:val="000065"/>
          <w:sz w:val="24"/>
        </w:rPr>
        <w:t xml:space="preserve">Radiat Res. </w:t>
      </w:r>
      <w:r>
        <w:rPr>
          <w:b/>
          <w:sz w:val="24"/>
        </w:rPr>
        <w:t xml:space="preserve">164(6):791-797, 2005. </w:t>
      </w:r>
      <w:r>
        <w:rPr>
          <w:b/>
          <w:color w:val="FF0000"/>
          <w:sz w:val="24"/>
        </w:rPr>
        <w:t>(VO, AE, GT)</w:t>
      </w:r>
    </w:p>
    <w:p w:rsidR="00925B77" w:rsidRDefault="00F559A4">
      <w:pPr>
        <w:spacing w:after="274" w:line="250" w:lineRule="auto"/>
        <w:ind w:left="38" w:right="652" w:hanging="10"/>
      </w:pPr>
      <w:r>
        <w:rPr>
          <w:sz w:val="24"/>
        </w:rPr>
        <w:t xml:space="preserve">En los últimos años, numerosos estudios han informado de una débil asociación entre la exposición a campos magnéticos de 60 Hz y la incidencia de ciertos cánceres. Hasta la fecha, no se ha identificado ningún mecanismo para explicar estos hallazgos. El objetivo del presente estudio fue investigar si la exposición aguda a campos magnéticos podría provocar daños en el ADN dentro de las células cerebrales tanto del cerebro completo como de homogeneizados cerebelosos de ratas adultas, ratones adultos y ratones inmaduros. Los roedores fueron expuestos a un campo magnético de 60 Hz (0, 0,1, 1 o 2 mT) durante 2 h. Luego, a las 0, 2 y 4 h después de la exposición, los animales fueron sacrificados humanitariamente, sus cerebros fueron extraídos y homogeneizados rápidamente, y las células fueron arrojadas a geles de agarosa para su procesamiento mediante el ensayo de cometa alcalino. Se utilizaron cuatro parámetros (coeficiente de cola, momento de cola, longitud del cometa y longitud de la cola) para evaluar el daño al </w:t>
      </w:r>
      <w:r>
        <w:rPr>
          <w:sz w:val="24"/>
        </w:rPr>
        <w:lastRenderedPageBreak/>
        <w:t xml:space="preserve">ADN de cada cometa. En cada especie, se detectó un aumento significativo del daño del ADN con cada uno de los cuatro parámetros en el control positivo (rayos X de 2 Gy) en relación con los controles negativos y simulados no irradiados concurrentes. Sin embargo, </w:t>
      </w:r>
      <w:r>
        <w:rPr>
          <w:sz w:val="24"/>
          <w:u w:val="single" w:color="000000"/>
        </w:rPr>
        <w:t xml:space="preserve">ninguno de los cuatro parámetros detectó un aumento significativo del daño del ADN en homogenizados de células cerebrales tras ninguna exposición a campos magnéticos (0-2 mT) en ningún momento después de la exposición. </w:t>
      </w:r>
      <w:r>
        <w:rPr>
          <w:sz w:val="24"/>
        </w:rPr>
        <w:t xml:space="preserve">Los datos de dosis-respuesta y de evolución temporal de los múltiples grupos de animales evaluados en </w:t>
      </w:r>
      <w:r>
        <w:rPr>
          <w:sz w:val="24"/>
          <w:u w:val="single" w:color="000000"/>
        </w:rPr>
        <w:t>este estudio no proporcionan evidencia de daño del ADN inducido por campos magnéticos.</w:t>
      </w:r>
    </w:p>
    <w:p w:rsidR="00925B77" w:rsidRDefault="00F559A4">
      <w:pPr>
        <w:spacing w:after="0" w:line="237" w:lineRule="auto"/>
        <w:ind w:left="57" w:right="17" w:hanging="10"/>
      </w:pPr>
      <w:r>
        <w:rPr>
          <w:b/>
          <w:color w:val="FF0000"/>
          <w:sz w:val="24"/>
        </w:rPr>
        <w:t xml:space="preserve">(E) </w:t>
      </w:r>
      <w:r>
        <w:rPr>
          <w:b/>
          <w:color w:val="333333"/>
          <w:sz w:val="24"/>
        </w:rPr>
        <w:t xml:space="preserve">Mercado-Sáenz S </w:t>
      </w:r>
      <w:r>
        <w:rPr>
          <w:b/>
          <w:sz w:val="24"/>
        </w:rPr>
        <w:t xml:space="preserve">, </w:t>
      </w:r>
      <w:r>
        <w:rPr>
          <w:b/>
          <w:color w:val="333333"/>
          <w:sz w:val="24"/>
        </w:rPr>
        <w:t xml:space="preserve">Burgos-Molina AM </w:t>
      </w:r>
      <w:r>
        <w:rPr>
          <w:b/>
          <w:sz w:val="24"/>
        </w:rPr>
        <w:t xml:space="preserve">, </w:t>
      </w:r>
      <w:r>
        <w:rPr>
          <w:b/>
          <w:color w:val="333333"/>
          <w:sz w:val="24"/>
        </w:rPr>
        <w:t xml:space="preserve">López-Díaz B </w:t>
      </w:r>
      <w:r>
        <w:rPr>
          <w:b/>
          <w:sz w:val="24"/>
        </w:rPr>
        <w:t xml:space="preserve">, </w:t>
      </w:r>
      <w:r>
        <w:rPr>
          <w:b/>
          <w:color w:val="333333"/>
          <w:sz w:val="24"/>
        </w:rPr>
        <w:t xml:space="preserve">Sendra-Portero F </w:t>
      </w:r>
      <w:r>
        <w:rPr>
          <w:b/>
          <w:sz w:val="24"/>
        </w:rPr>
        <w:t xml:space="preserve">, </w:t>
      </w:r>
      <w:r>
        <w:rPr>
          <w:b/>
          <w:color w:val="333333"/>
          <w:sz w:val="24"/>
        </w:rPr>
        <w:t xml:space="preserve">Ruiz-Gómez MJ </w:t>
      </w:r>
      <w:r>
        <w:rPr>
          <w:b/>
          <w:sz w:val="24"/>
          <w:vertAlign w:val="superscript"/>
        </w:rPr>
        <w:t xml:space="preserve">1 </w:t>
      </w:r>
      <w:r>
        <w:rPr>
          <w:b/>
          <w:sz w:val="24"/>
        </w:rPr>
        <w:t xml:space="preserve">. Efecto de la exposición a campos magnéticos sinusoidales y pulsados sobre el envejecimiento cronológico y la estabilidad celular de </w:t>
      </w:r>
      <w:r>
        <w:rPr>
          <w:b/>
          <w:i/>
          <w:sz w:val="24"/>
        </w:rPr>
        <w:t xml:space="preserve">S. cerevisiae </w:t>
      </w:r>
      <w:r>
        <w:rPr>
          <w:b/>
          <w:sz w:val="24"/>
        </w:rPr>
        <w:t xml:space="preserve">. </w:t>
      </w:r>
      <w:r>
        <w:rPr>
          <w:b/>
          <w:color w:val="333333"/>
          <w:sz w:val="24"/>
        </w:rPr>
        <w:t xml:space="preserve">Int J Radiat Biol. </w:t>
      </w:r>
      <w:r>
        <w:rPr>
          <w:b/>
          <w:sz w:val="24"/>
        </w:rPr>
        <w:t xml:space="preserve">95(11):1588-1596, 2019. </w:t>
      </w:r>
      <w:r>
        <w:rPr>
          <w:b/>
          <w:color w:val="FF0000"/>
          <w:sz w:val="24"/>
        </w:rPr>
        <w:t>(VO, LE,</w:t>
      </w:r>
    </w:p>
    <w:p w:rsidR="00925B77" w:rsidRDefault="00F559A4">
      <w:pPr>
        <w:pStyle w:val="Ttulo1"/>
        <w:spacing w:after="357"/>
        <w:ind w:left="38"/>
      </w:pPr>
      <w:r>
        <w:t>(GT, WS)</w:t>
      </w:r>
    </w:p>
    <w:p w:rsidR="00925B77" w:rsidRDefault="00F559A4">
      <w:pPr>
        <w:spacing w:after="0" w:line="236" w:lineRule="auto"/>
        <w:ind w:left="38" w:right="20" w:hanging="10"/>
      </w:pPr>
      <w:r>
        <w:rPr>
          <w:b/>
          <w:sz w:val="24"/>
        </w:rPr>
        <w:t xml:space="preserve">Objetivo: </w:t>
      </w:r>
      <w:r>
        <w:rPr>
          <w:sz w:val="24"/>
        </w:rPr>
        <w:t xml:space="preserve">El objetivo de este estudio es investigar los efectos de la exposición a campos magnéticos sinusoidales (SMF) y campos magnéticos pulsados (PMF) de baja frecuencia e intensidad sobre el envejecimiento cronológico y la estabilidad celular de Saccharomyces </w:t>
      </w:r>
      <w:r>
        <w:rPr>
          <w:i/>
          <w:sz w:val="24"/>
        </w:rPr>
        <w:t xml:space="preserve">cerevisiae </w:t>
      </w:r>
      <w:r>
        <w:rPr>
          <w:sz w:val="24"/>
        </w:rPr>
        <w:t xml:space="preserve">. </w:t>
      </w:r>
      <w:r>
        <w:rPr>
          <w:b/>
          <w:sz w:val="24"/>
        </w:rPr>
        <w:t xml:space="preserve">Materiales y métodos: </w:t>
      </w:r>
      <w:r>
        <w:rPr>
          <w:sz w:val="24"/>
        </w:rPr>
        <w:t xml:space="preserve">El </w:t>
      </w:r>
      <w:r>
        <w:rPr>
          <w:i/>
          <w:sz w:val="24"/>
        </w:rPr>
        <w:t>S.</w:t>
      </w:r>
    </w:p>
    <w:p w:rsidR="00925B77" w:rsidRDefault="00F559A4">
      <w:pPr>
        <w:spacing w:after="267" w:line="236" w:lineRule="auto"/>
        <w:ind w:left="38" w:right="20" w:hanging="10"/>
      </w:pPr>
      <w:r>
        <w:rPr>
          <w:i/>
          <w:sz w:val="24"/>
        </w:rPr>
        <w:t xml:space="preserve">cerevisiae </w:t>
      </w:r>
      <w:r>
        <w:rPr>
          <w:sz w:val="24"/>
        </w:rPr>
        <w:t xml:space="preserve">cepa silvestre (WS8105-1C) fue expuesta a SMF (2,45 mT, 50 Hz, continuo) y PMF (1,5 mT, 25 Hz, 8 h/día). El envejecimiento cronológico fue evaluado durante 40 días. La supervivencia fue ensayada por ensayo clonogénico y prueba de caída. La estabilidad celular fue estudiada por recuento de mutaciones espontáneas y el índice de competencia respiratoria (IRC). </w:t>
      </w:r>
      <w:r>
        <w:rPr>
          <w:b/>
          <w:sz w:val="24"/>
        </w:rPr>
        <w:t xml:space="preserve">Resultados: </w:t>
      </w:r>
      <w:r>
        <w:rPr>
          <w:sz w:val="24"/>
        </w:rPr>
        <w:t xml:space="preserve">Encontramos que la exposición a PMF produce una aceleración del envejecimiento cronológico celular, no observado en los grupos tratados con SMF. </w:t>
      </w:r>
      <w:r>
        <w:rPr>
          <w:sz w:val="24"/>
          <w:u w:val="single" w:color="000000"/>
        </w:rPr>
        <w:t xml:space="preserve">Se observó una disminución en la frecuencia espontánea de mutación mitocondrial durante el envejecimiento en muestras tratadas con PMF. </w:t>
      </w:r>
      <w:r>
        <w:rPr>
          <w:sz w:val="24"/>
        </w:rPr>
        <w:t xml:space="preserve">Sin embargo, no se encontraron alteraciones en el IRC durante el envejecimiento para ambos tratamientos, SMF y PMF. </w:t>
      </w:r>
      <w:r>
        <w:rPr>
          <w:b/>
          <w:sz w:val="24"/>
        </w:rPr>
        <w:t xml:space="preserve">Conclusiones: </w:t>
      </w:r>
      <w:r>
        <w:rPr>
          <w:sz w:val="24"/>
        </w:rPr>
        <w:t>La exposición a PMF produce la aceleración del envejecimiento y una alteración en la estabilidad celular.</w:t>
      </w:r>
    </w:p>
    <w:p w:rsidR="00925B77" w:rsidRDefault="00F559A4">
      <w:pPr>
        <w:spacing w:after="274" w:line="236" w:lineRule="auto"/>
        <w:ind w:left="38" w:right="937" w:hanging="10"/>
        <w:jc w:val="both"/>
      </w:pPr>
      <w:r>
        <w:rPr>
          <w:b/>
          <w:color w:val="FF0000"/>
          <w:sz w:val="24"/>
        </w:rPr>
        <w:t xml:space="preserve">(E) </w:t>
      </w:r>
      <w:r>
        <w:rPr>
          <w:b/>
          <w:sz w:val="24"/>
        </w:rPr>
        <w:t xml:space="preserve">Mie M, Endoh T, Yanagida Y, Kobatake E, Aizawa M. Inducción de la diferenciación neuronal mediante la expresión génica estimulada eléctricamente de NeuroD2. J Biotechnol 100(3):231-238, 2003. </w:t>
      </w:r>
      <w:r>
        <w:rPr>
          <w:b/>
          <w:color w:val="FF0000"/>
          <w:sz w:val="24"/>
        </w:rPr>
        <w:t>(VT, AE, GE)</w:t>
      </w:r>
    </w:p>
    <w:p w:rsidR="00925B77" w:rsidRDefault="00F559A4">
      <w:pPr>
        <w:spacing w:after="276" w:line="228" w:lineRule="auto"/>
        <w:ind w:left="38" w:right="15" w:hanging="10"/>
      </w:pPr>
      <w:r>
        <w:rPr>
          <w:color w:val="212121"/>
          <w:sz w:val="24"/>
        </w:rPr>
        <w:t xml:space="preserve">La regulación de la diferenciación celular es una tarea importante para la ingeniería celular. Una de las técnicas de regulación es la transfección génica en células indiferenciadas. La expresión transitoria de NeuroD2, uno de los factores de transcripción neuronales bHLH, convirtió las células de neuroblastoma de ratón N1E-115 en neuronas diferenciadas. La regulación de la expresión neuronal de bHLH debería ser una nueva estrategia para la diferenciación celular. En este estudio, intentamos regular la diferenciación neuronal mediante el gen NeuroD2 insertado bajo el control del promotor de la proteína de choque térmico-70 </w:t>
      </w:r>
      <w:r>
        <w:rPr>
          <w:color w:val="212121"/>
          <w:sz w:val="24"/>
        </w:rPr>
        <w:lastRenderedPageBreak/>
        <w:t>(HSP), que puede activarse mediante estimulación eléctrica. La línea celular de neuroblastoma de ratón, N1E-115, se transfectó de forma estable con un vector de expresión que contenía ADNc de NeuroD2 de ratón bajo el promotor HSP. Las células transfectadas se cultivaron en la superficie del electrodo y se les aplicó estimulación eléctrica. Después de la estimulación, se indujo la expresión de NeuroD2 y las células transfectadas adoptaron una morfología neuronal a los 3 días después de la estimulación. Estos resultados sugieren que la diferenciación neuronal puede inducirse mediante la expresión génica de NeuroD2 estimulada eléctricamente.</w:t>
      </w:r>
    </w:p>
    <w:p w:rsidR="00925B77" w:rsidRDefault="00F559A4">
      <w:pPr>
        <w:spacing w:after="273" w:line="237" w:lineRule="auto"/>
        <w:ind w:left="47" w:right="17" w:firstLine="62"/>
      </w:pPr>
      <w:r>
        <w:rPr>
          <w:b/>
          <w:color w:val="FF0000"/>
          <w:sz w:val="24"/>
          <w:u w:val="single" w:color="FF0000"/>
        </w:rPr>
        <w:t xml:space="preserve">(E) </w:t>
      </w:r>
      <w:r>
        <w:rPr>
          <w:b/>
          <w:sz w:val="24"/>
        </w:rPr>
        <w:t xml:space="preserve">Miller </w:t>
      </w:r>
      <w:r>
        <w:rPr>
          <w:b/>
          <w:sz w:val="24"/>
          <w:u w:val="single" w:color="000000"/>
          <w:shd w:val="clear" w:color="auto" w:fill="F1F1F1"/>
        </w:rPr>
        <w:t xml:space="preserve">SL </w:t>
      </w:r>
      <w:r>
        <w:rPr>
          <w:b/>
          <w:sz w:val="24"/>
        </w:rPr>
        <w:t xml:space="preserve">, Coughlin </w:t>
      </w:r>
      <w:r>
        <w:rPr>
          <w:b/>
          <w:sz w:val="24"/>
          <w:u w:val="single" w:color="000000"/>
          <w:shd w:val="clear" w:color="auto" w:fill="F1F1F1"/>
        </w:rPr>
        <w:t xml:space="preserve">DG </w:t>
      </w:r>
      <w:r>
        <w:rPr>
          <w:b/>
          <w:sz w:val="24"/>
        </w:rPr>
        <w:t xml:space="preserve">, Waldorff </w:t>
      </w:r>
      <w:r>
        <w:rPr>
          <w:b/>
          <w:sz w:val="24"/>
          <w:u w:val="single" w:color="000000"/>
          <w:shd w:val="clear" w:color="auto" w:fill="F1F1F1"/>
        </w:rPr>
        <w:t xml:space="preserve">EI </w:t>
      </w:r>
      <w:r>
        <w:rPr>
          <w:b/>
          <w:sz w:val="24"/>
        </w:rPr>
        <w:t xml:space="preserve">, Ryaby </w:t>
      </w:r>
      <w:r>
        <w:rPr>
          <w:b/>
          <w:sz w:val="24"/>
          <w:u w:val="single" w:color="000000"/>
          <w:shd w:val="clear" w:color="auto" w:fill="F1F1F1"/>
        </w:rPr>
        <w:t xml:space="preserve">JT </w:t>
      </w:r>
      <w:r>
        <w:rPr>
          <w:b/>
          <w:sz w:val="24"/>
        </w:rPr>
        <w:t xml:space="preserve">, Lotz </w:t>
      </w:r>
      <w:r>
        <w:rPr>
          <w:b/>
          <w:sz w:val="24"/>
          <w:u w:val="single" w:color="000000"/>
          <w:shd w:val="clear" w:color="auto" w:fill="F1F1F1"/>
        </w:rPr>
        <w:t xml:space="preserve">JC. </w:t>
      </w:r>
      <w:r>
        <w:rPr>
          <w:b/>
          <w:sz w:val="24"/>
        </w:rPr>
        <w:t xml:space="preserve">El tratamiento con campos electromagnéticos pulsados (PEMF) reduce la expresión de genes asociados con la degeneración del disco en células del disco intervertebral humano. Spine J 2016 Jun;16(6):770-6. </w:t>
      </w:r>
      <w:r>
        <w:rPr>
          <w:b/>
          <w:color w:val="FF0000"/>
          <w:sz w:val="24"/>
        </w:rPr>
        <w:t>(VT. LE, GE)</w:t>
      </w:r>
    </w:p>
    <w:p w:rsidR="00925B77" w:rsidRDefault="00F559A4">
      <w:pPr>
        <w:spacing w:after="267" w:line="236" w:lineRule="auto"/>
        <w:ind w:left="38" w:right="20" w:hanging="10"/>
      </w:pPr>
      <w:r>
        <w:rPr>
          <w:sz w:val="24"/>
        </w:rPr>
        <w:t>Contexto de antecedentes: Las terapias con campos electromagnéticos pulsados (PEMF) se han aplicado para estimular la curación ósea y reducir los síntomas de la artritis, pero se desconocen los efectos de los PEMF en la biología del disco intervertebral (IVD). Objetivo: El objetivo de este estudio fue determinar cómo los PEMF afectan la expresión génica de las células del IVD en entornos normales e inflamatorios. Diseño/entorno del estudio: Este fue un estudio de expresión génica de microarrays y cultivo de células humanas in vitro. Métodos: Las células del anillo fibroso (AF) y del núcleo pulposo (NP) humanas se encapsularon por separado en perlas de alginato y se expusieron a interleucina 1α (IL-1α) (10 ng/mL) para estimular el entorno inflamatorio asociado con la degeneración del IVD y/o estimuladas por PEMF durante 4 horas diarias durante hasta 7 días. Se aisló el ARN de cada grupo de tratamiento y se analizó mediante microarrays para evaluar los cambios inducidos por IL-1α y PEMF en la expresión génica. Resultados: Aunque el tratamiento con PEMF no inhibió completamente los efectos de IL-1α, el tratamiento con PEMF disminuyó la regulación positiva inducida por IL-1α de los genes expresados en los IVD degenerados. En consonancia con nuestros resultados anteriores, después de 4 días, el PEMF tendió a reducir la expresión génica asociada a IL-1α de IL-6 (25 %, p = 0,07) en células NP y MMP13 (26 %, p = 0,10) en células AF. Además, el tratamiento con PEMF disminuyó significativamente la expresión génica inducida por IL-1α de IL-17A (33 %, p = 0,01) y MMP2 (24 %, p = 0,006) en células NP y NFκB (11 %, p = 0,04) en células AF. Conclusiones: Estos resultados demuestran que las células de IVD responden al PEMF y motivan estudios futuros para determinar si el PEMF puede ser útil para pacientes con degeneración de IVD.</w:t>
      </w:r>
    </w:p>
    <w:p w:rsidR="00925B77" w:rsidRDefault="00F559A4">
      <w:pPr>
        <w:spacing w:after="273" w:line="237" w:lineRule="auto"/>
        <w:ind w:left="57" w:right="17" w:hanging="10"/>
      </w:pPr>
      <w:r>
        <w:rPr>
          <w:b/>
          <w:color w:val="FF0000"/>
          <w:sz w:val="24"/>
        </w:rPr>
        <w:t xml:space="preserve">(NE) </w:t>
      </w:r>
      <w:r>
        <w:rPr>
          <w:b/>
          <w:sz w:val="24"/>
        </w:rPr>
        <w:t xml:space="preserve">Miller SC, J Haberer, U Venkatachalam, MJ Furniss. La expresión del gen reportero dependiente de NF-kappaB o AP-1 no se altera en células U937 humanas expuestas a campos magnéticos de frecuencia de línea eléctrica. Radiat Res 151(3):310-318, 1999. </w:t>
      </w:r>
      <w:r>
        <w:rPr>
          <w:b/>
          <w:color w:val="FF0000"/>
          <w:sz w:val="24"/>
        </w:rPr>
        <w:t>(VT, AE, GE)</w:t>
      </w:r>
    </w:p>
    <w:p w:rsidR="00925B77" w:rsidRDefault="00F559A4">
      <w:pPr>
        <w:spacing w:after="276" w:line="228" w:lineRule="auto"/>
        <w:ind w:left="38" w:right="15" w:hanging="10"/>
      </w:pPr>
      <w:r>
        <w:rPr>
          <w:color w:val="212121"/>
          <w:sz w:val="24"/>
        </w:rPr>
        <w:t xml:space="preserve">Varios estudios han informado que las células de leucemia humana responden a la exposición a campos electromagnéticos (CEM) de frecuencia de líneas eléctricas, lo que proporciona evidencia de una vía de señalización inducida por CEM que involucra la activación de las proteínas tirosina quinasas (PTK), la fosfolipasa-Cy y la proteína quinasa C (PKC). Debido a que </w:t>
      </w:r>
      <w:r>
        <w:rPr>
          <w:color w:val="212121"/>
          <w:sz w:val="24"/>
        </w:rPr>
        <w:lastRenderedPageBreak/>
        <w:t>la activación de la PKC también es importante en las vías de señalización que regulan los factores de transcripción NF-kappaB y AP-1, evaluamos el efecto de la exposición a un CEM de 60 Hz en la expresión del gen reportero dependiente de NF-kappaB o AP-1 en células de la línea celular de leucemia promonocítica humana U937. Los genes reporteros se electroporaron en células U937 y se evaluó la activación de la vía de señalización de NF-kappaB o AP-1 midiendo la proteína cloranfenicol acetiltransferasa (CAT) mediante CAT ELISA. A diferencia de los efectos de agentes químicos o biológicos bien conocidos, la exposición a intensidades de campo magnético de 0,08, 0,1, 1,0 o 1,3 mT no tuvo efecto sobre las vías de señalización de NF-kappaB o AP-1.</w:t>
      </w:r>
    </w:p>
    <w:p w:rsidR="00925B77" w:rsidRDefault="00F559A4">
      <w:pPr>
        <w:spacing w:after="274" w:line="236" w:lineRule="auto"/>
        <w:ind w:left="38" w:right="261" w:hanging="10"/>
        <w:jc w:val="both"/>
      </w:pPr>
      <w:r>
        <w:rPr>
          <w:b/>
          <w:color w:val="FF0000"/>
          <w:sz w:val="24"/>
        </w:rPr>
        <w:t xml:space="preserve">(E) </w:t>
      </w:r>
      <w:r>
        <w:rPr>
          <w:b/>
          <w:sz w:val="24"/>
        </w:rPr>
        <w:t xml:space="preserve">Miyakawa T, S Yamada, S Harada, T Ishimori, H Yamamoto, R Hosono La exposición de Caenorhabditis elegans a campos magnéticos de frecuencia extremadamente baja induce respuestas de estrés. Bioelectromagnetismo 22(5):333-339, 2001. </w:t>
      </w:r>
      <w:r>
        <w:rPr>
          <w:b/>
          <w:color w:val="FF0000"/>
          <w:sz w:val="24"/>
        </w:rPr>
        <w:t>(VO, AE, GE)</w:t>
      </w:r>
    </w:p>
    <w:p w:rsidR="00925B77" w:rsidRDefault="00F559A4">
      <w:pPr>
        <w:spacing w:after="692" w:line="228" w:lineRule="auto"/>
        <w:ind w:left="38" w:right="15" w:hanging="10"/>
      </w:pPr>
      <w:r>
        <w:rPr>
          <w:color w:val="212121"/>
          <w:sz w:val="24"/>
        </w:rPr>
        <w:t>Se examinaron las respuestas del gen de la proteína de choque térmico pequeño, hsp-16, en animales transgénicos de Caenorhabditis elegans expuestos a campos electromagnéticos. La expresión del gen hsp-16-lacZ aumentó cuando los animales transgénicos fueron expuestos a campos magnéticos de hasta 0,5 T a 60 Hz. El promotor hsp-16 se expresó de manera más eficiente en la etapa embrionaria que en la postembrionaria independientemente de la exposición. La actividad del promotor fue más sensible al estímulo en el intestino en la etapa postembrionaria. Se presentan evidencias de que la inducción ocurre en el paso transcripcional de hsp-16.</w:t>
      </w:r>
    </w:p>
    <w:p w:rsidR="00925B77" w:rsidRDefault="00F559A4">
      <w:pPr>
        <w:spacing w:after="22" w:line="237" w:lineRule="auto"/>
        <w:ind w:left="57" w:right="17" w:hanging="10"/>
      </w:pPr>
      <w:r>
        <w:rPr>
          <w:b/>
          <w:color w:val="FF0000"/>
          <w:sz w:val="24"/>
        </w:rPr>
        <w:t xml:space="preserve">(NE) </w:t>
      </w:r>
      <w:r>
        <w:rPr>
          <w:b/>
          <w:sz w:val="24"/>
        </w:rPr>
        <w:t>Miyakoshi J, Ohtsu S, Shibata T, Takebe H Exposición al campo magnético (5 mT a 60</w:t>
      </w:r>
    </w:p>
    <w:p w:rsidR="00925B77" w:rsidRDefault="00F559A4">
      <w:pPr>
        <w:spacing w:after="22" w:line="237" w:lineRule="auto"/>
        <w:ind w:left="57" w:right="17" w:hanging="10"/>
      </w:pPr>
      <w:r>
        <w:rPr>
          <w:b/>
          <w:sz w:val="24"/>
        </w:rPr>
        <w:t>Hz) no afecta el crecimiento celular ni la expresión del gen c-myc. J Radiat Res. 37(3):185-191,</w:t>
      </w:r>
    </w:p>
    <w:p w:rsidR="00925B77" w:rsidRDefault="00F559A4">
      <w:pPr>
        <w:spacing w:after="0"/>
      </w:pPr>
      <w:r>
        <w:rPr>
          <w:b/>
          <w:sz w:val="24"/>
        </w:rPr>
        <w:t xml:space="preserve">1996a. </w:t>
      </w:r>
      <w:r>
        <w:rPr>
          <w:b/>
          <w:color w:val="FF0000"/>
          <w:sz w:val="24"/>
        </w:rPr>
        <w:t>(Vermont, Alemania, Gran Bretaña)</w:t>
      </w:r>
    </w:p>
    <w:p w:rsidR="00925B77" w:rsidRDefault="00F559A4">
      <w:pPr>
        <w:spacing w:after="31" w:line="228" w:lineRule="auto"/>
        <w:ind w:left="38" w:right="21" w:hanging="10"/>
      </w:pPr>
      <w:r>
        <w:rPr>
          <w:sz w:val="24"/>
        </w:rPr>
        <w:t>.</w:t>
      </w:r>
    </w:p>
    <w:p w:rsidR="00925B77" w:rsidRDefault="00F559A4">
      <w:pPr>
        <w:spacing w:after="148" w:line="228" w:lineRule="auto"/>
        <w:ind w:left="38" w:right="21" w:hanging="10"/>
      </w:pPr>
      <w:r>
        <w:rPr>
          <w:sz w:val="24"/>
        </w:rPr>
        <w:t>Diseñamos y fabricamos equipos para exposiciones prolongadas y de baja densidad (0 a 9 mT) de células cultivadas a campos magnéticos de frecuencia extremadamente baja (ELF-MF), y examinamos los efectos de ELF-MF en el crecimiento celular y la expresión de ARNm de c-myc en células de ovario de hámster chino (CHO). El equipo ELF-MF consta de una incubadora de CO2 con un generador de imanes incorporado que utiliza bobinas de Helmholtz de 250 mm de diámetro interno, 160 mm de distancia y 128 vueltas, un regulador deslizante y un termocontrolador. No se observó ninguna diferencia significativa en la tasa de crecimiento y la expresión de c-myc de las células CHO con la exposición a 5 mT ELF-MF, la exposición simulada y la incubación en una incubadora convencional.</w:t>
      </w:r>
    </w:p>
    <w:p w:rsidR="00925B77" w:rsidRDefault="00F559A4">
      <w:pPr>
        <w:spacing w:after="274" w:line="236" w:lineRule="auto"/>
        <w:ind w:left="38" w:right="462" w:hanging="10"/>
        <w:jc w:val="both"/>
      </w:pPr>
      <w:r>
        <w:rPr>
          <w:b/>
          <w:color w:val="FF0000"/>
          <w:sz w:val="24"/>
        </w:rPr>
        <w:t xml:space="preserve">(E) </w:t>
      </w:r>
      <w:r>
        <w:rPr>
          <w:b/>
          <w:sz w:val="24"/>
        </w:rPr>
        <w:t xml:space="preserve">Miyakoshi J, Yamagishi N, Ohtsu S, Mohri K, Takebe H. Aumento de las mutaciones del gen de la hipoxantinaguanina fosforribosil transferasa por exposición a campos magnéticos de alta densidad de 50 Hz. Mutat Res. 349(1):109-114, 1996b. </w:t>
      </w:r>
      <w:r>
        <w:rPr>
          <w:b/>
          <w:color w:val="FF0000"/>
          <w:sz w:val="24"/>
        </w:rPr>
        <w:t>(VT, AE, GT, IX)</w:t>
      </w:r>
    </w:p>
    <w:p w:rsidR="00925B77" w:rsidRDefault="00F559A4">
      <w:pPr>
        <w:spacing w:after="139" w:line="228" w:lineRule="auto"/>
        <w:ind w:left="38" w:right="21" w:hanging="10"/>
      </w:pPr>
      <w:r>
        <w:rPr>
          <w:sz w:val="24"/>
        </w:rPr>
        <w:t xml:space="preserve">La exposición a campos magnéticos de frecuencia extremadamente baja (ELFMF) de 50 Hz y 400 mT indujo mutaciones en el gen de la hipoxantina-guanina fosforribosil transferasa de </w:t>
      </w:r>
      <w:r>
        <w:rPr>
          <w:sz w:val="24"/>
        </w:rPr>
        <w:lastRenderedPageBreak/>
        <w:t xml:space="preserve">células MeWo de melanoma humano. La frecuencia de mutaciones aumentó tanto al aumentar el período de exposición como la intensidad de la corriente inducida. Las mutaciones inducidas por rayos X aumentaron con la exposición a ELFMF. No se produjo un aumento significativo en la frecuencia de mutaciones cuando se inhibió la replicación del ADN durante la exposición a ELFMF. </w:t>
      </w:r>
      <w:r>
        <w:rPr>
          <w:sz w:val="24"/>
          <w:u w:val="single" w:color="000000"/>
        </w:rPr>
        <w:t>Se sospecha que el error de replicación del ADN causa las mutaciones producidas por la exposición a ELFMF.</w:t>
      </w:r>
    </w:p>
    <w:p w:rsidR="00925B77" w:rsidRDefault="00F559A4">
      <w:pPr>
        <w:spacing w:after="391" w:line="237" w:lineRule="auto"/>
        <w:ind w:left="57" w:right="17" w:hanging="10"/>
      </w:pPr>
      <w:r>
        <w:rPr>
          <w:b/>
          <w:color w:val="FF0000"/>
          <w:sz w:val="24"/>
        </w:rPr>
        <w:t xml:space="preserve">(E) </w:t>
      </w:r>
      <w:r>
        <w:rPr>
          <w:b/>
          <w:sz w:val="24"/>
        </w:rPr>
        <w:t xml:space="preserve">Miyakoshi J, Kitagawa K, Takebe H. Inducción de mutaciones mediante campos magnéticos de alta densidad de 50 Hz en células MeWo humanas expuestas en la fase de síntesis de ADN. Int J Radiat Biol. 71(1):75-79, 1997. </w:t>
      </w:r>
      <w:r>
        <w:rPr>
          <w:b/>
          <w:color w:val="FF0000"/>
          <w:sz w:val="24"/>
        </w:rPr>
        <w:t>(VT, AE, GT)</w:t>
      </w:r>
    </w:p>
    <w:p w:rsidR="00925B77" w:rsidRDefault="00F559A4">
      <w:pPr>
        <w:spacing w:after="108" w:line="236" w:lineRule="auto"/>
        <w:ind w:left="38" w:right="20" w:hanging="10"/>
      </w:pPr>
      <w:r>
        <w:rPr>
          <w:sz w:val="24"/>
          <w:u w:val="single" w:color="000000"/>
        </w:rPr>
        <w:t xml:space="preserve">La exposición de células MeWo humanas cultivadas a campos magnéticos de frecuencia extremadamente baja (ELF-MF) de alta densidad (400 mT a 50 Hz) indujo mutaciones en el gen de la hipoxantina-guanina fosforribosil transferasa. </w:t>
      </w:r>
      <w:r>
        <w:rPr>
          <w:sz w:val="24"/>
        </w:rPr>
        <w:t>La mutación inducida por ELF-MF aumentó durante la fase de síntesis de ADN en células en crecimiento sincrónico. Los errores de replicación de ADN y/o la alteración de los sistemas de reparación de errores de emparejamiento causados por la exposición a ELF-MF pueden estar involucrados en el efecto mutagénico.</w:t>
      </w:r>
    </w:p>
    <w:p w:rsidR="00925B77" w:rsidRDefault="00F559A4">
      <w:pPr>
        <w:spacing w:after="184" w:line="236" w:lineRule="auto"/>
        <w:ind w:left="38" w:right="15" w:hanging="10"/>
        <w:jc w:val="both"/>
      </w:pPr>
      <w:r>
        <w:rPr>
          <w:b/>
          <w:color w:val="FF0000"/>
          <w:sz w:val="24"/>
        </w:rPr>
        <w:t xml:space="preserve">(E) </w:t>
      </w:r>
      <w:r>
        <w:rPr>
          <w:b/>
          <w:sz w:val="24"/>
        </w:rPr>
        <w:t xml:space="preserve">Miyakoshi </w:t>
      </w:r>
      <w:r>
        <w:rPr>
          <w:b/>
          <w:sz w:val="24"/>
          <w:shd w:val="clear" w:color="auto" w:fill="F1F1F1"/>
        </w:rPr>
        <w:t xml:space="preserve">J </w:t>
      </w:r>
      <w:r>
        <w:rPr>
          <w:b/>
          <w:sz w:val="24"/>
        </w:rPr>
        <w:t xml:space="preserve">, Mori Y, Yamagishi N, Yagi K, Takebe H. Supresión de mutaciones inducidas por campos magnéticos de alta densidad (400 mT a 50 Hz) mediante la expresión de p53 de tipo salvaje en células de osteosarcoma humano. Biochem Biophys Res Commun 243(2):579-84, 1998. </w:t>
      </w:r>
      <w:r>
        <w:rPr>
          <w:b/>
          <w:color w:val="FF0000"/>
          <w:sz w:val="24"/>
        </w:rPr>
        <w:t>(VT, AE, GT)</w:t>
      </w:r>
    </w:p>
    <w:p w:rsidR="00925B77" w:rsidRDefault="00F559A4">
      <w:pPr>
        <w:spacing w:after="209" w:line="236" w:lineRule="auto"/>
        <w:ind w:left="38" w:right="20" w:hanging="10"/>
      </w:pPr>
      <w:r>
        <w:rPr>
          <w:sz w:val="24"/>
        </w:rPr>
        <w:t>La exposición de células de osteosarcoma humano cultivadas (Saos-LP-12) a campos magnéticos de frecuencia extremadamente baja (ELFMF) de alta densidad (400 mT a 50 Hz) indujo mutaciones en el gen de la hipoxantinaguanina fosforribosil transferasa. Las células Saos-LP-12, que se aíslan de las células Saos-2 parentales y tienen una deleción en la región codificante del gen p53, se introducen en el plásmido de expresión de p53 de tipo salvaje (wt) (pOPRSVp53). La mutación en las células Saos-LP-12 se suprimió mediante la expresión del gen p53 wt introducido durante la exposición a 400 mT ELFMF. No se observó ninguna diferencia marcada en el espectro de mutación entre los tratamientos de ELFMF [p53 (-)], ELFMF [p53 (+)] y exposiciones simuladas. Nuestros hallazgos sugieren que el p53 wt tiene una función en la supresión de errores de replicación de ADN y/o en el mantenimiento de la estabilidad genómica después de la exposición a ELFMF de alta densidad.</w:t>
      </w:r>
    </w:p>
    <w:p w:rsidR="00925B77" w:rsidRDefault="00F559A4">
      <w:pPr>
        <w:spacing w:after="384" w:line="236" w:lineRule="auto"/>
        <w:ind w:left="38" w:right="15" w:hanging="10"/>
        <w:jc w:val="both"/>
      </w:pPr>
      <w:r>
        <w:rPr>
          <w:b/>
          <w:color w:val="FF0000"/>
          <w:sz w:val="24"/>
        </w:rPr>
        <w:t xml:space="preserve">(E) </w:t>
      </w:r>
      <w:r>
        <w:rPr>
          <w:noProof/>
          <w:lang w:val="es-AR"/>
        </w:rPr>
        <mc:AlternateContent>
          <mc:Choice Requires="wpg">
            <w:drawing>
              <wp:inline distT="0" distB="0" distL="0" distR="0">
                <wp:extent cx="33528" cy="9144"/>
                <wp:effectExtent l="0" t="0" r="0" b="0"/>
                <wp:docPr id="185946" name="Group 185946"/>
                <wp:cNvGraphicFramePr/>
                <a:graphic xmlns:a="http://schemas.openxmlformats.org/drawingml/2006/main">
                  <a:graphicData uri="http://schemas.microsoft.com/office/word/2010/wordprocessingGroup">
                    <wpg:wgp>
                      <wpg:cNvGrpSpPr/>
                      <wpg:grpSpPr>
                        <a:xfrm>
                          <a:off x="0" y="0"/>
                          <a:ext cx="33528" cy="9144"/>
                          <a:chOff x="0" y="0"/>
                          <a:chExt cx="33528" cy="9144"/>
                        </a:xfrm>
                      </wpg:grpSpPr>
                      <wps:wsp>
                        <wps:cNvPr id="238832" name="Shape 238832"/>
                        <wps:cNvSpPr/>
                        <wps:spPr>
                          <a:xfrm>
                            <a:off x="0" y="0"/>
                            <a:ext cx="33528" cy="9144"/>
                          </a:xfrm>
                          <a:custGeom>
                            <a:avLst/>
                            <a:gdLst/>
                            <a:ahLst/>
                            <a:cxnLst/>
                            <a:rect l="0" t="0" r="0" b="0"/>
                            <a:pathLst>
                              <a:path w="33528" h="9144">
                                <a:moveTo>
                                  <a:pt x="0" y="0"/>
                                </a:moveTo>
                                <a:lnTo>
                                  <a:pt x="33528" y="0"/>
                                </a:lnTo>
                                <a:lnTo>
                                  <a:pt x="33528"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w:pict>
              <v:group w14:anchorId="348E5C5E" id="Group 185946" o:spid="_x0000_s1026" style="width:2.65pt;height:.7pt;mso-position-horizontal-relative:char;mso-position-vertical-relative:line" coordsize="33528,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">
                <v:shape id="Shape 238832" o:spid="_x0000_s1027" style="position:absolute;width:33528;height:9144;visibility:visible;mso-wrap-style:square;v-text-anchor:top" coordsize="3352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iDysgA&#10;AADfAAAADwAAAGRycy9kb3ducmV2LnhtbESPQWvCQBSE7wX/w/KE3uqmCZSYukqxFEoRikaQ3p7Z&#10;ZxLMvk13V03/fVcQPA4z8w0zWwymE2dyvrWs4HmSgCCurG65VrAtP55yED4ga+wsk4I/8rCYjx5m&#10;WGh74TWdN6EWEcK+QAVNCH0hpa8aMugntieO3sE6gyFKV0vt8BLhppNpkrxIgy3HhQZ7WjZUHTcn&#10;o0D/HE6UTMutXb1/ff+uV265y/ZKPY6Ht1cQgYZwD9/an1pBmuV5lsL1T/wCcv4P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qOIPKyAAAAN8AAAAPAAAAAAAAAAAAAAAAAJgCAABk&#10;cnMvZG93bnJldi54bWxQSwUGAAAAAAQABAD1AAAAjQMAAAAA&#10;" path="m,l33528,r,9144l,9144,,e" fillcolor="red" stroked="f" strokeweight="0">
                  <v:stroke miterlimit="83231f" joinstyle="miter"/>
                  <v:path arrowok="t" textboxrect="0,0,33528,9144"/>
                </v:shape>
                <w10:anchorlock/>
              </v:group>
            </w:pict>
          </mc:Fallback>
        </mc:AlternateContent>
      </w:r>
      <w:r>
        <w:rPr>
          <w:b/>
          <w:sz w:val="24"/>
        </w:rPr>
        <w:t xml:space="preserve">Miyakoshi J, Koji Y, Wakasa T, Takebe H. La exposición prolongada a un campo magnético (5 mT a 60 Hz) aumenta las mutaciones inducidas por rayos X. J Radiat Res. 40(1):13-21, 1999. </w:t>
      </w:r>
      <w:r>
        <w:rPr>
          <w:b/>
          <w:color w:val="FF0000"/>
          <w:sz w:val="24"/>
        </w:rPr>
        <w:t>(VT, LE, GT, IX)</w:t>
      </w:r>
    </w:p>
    <w:p w:rsidR="00925B77" w:rsidRDefault="00F559A4">
      <w:pPr>
        <w:spacing w:after="0" w:line="228" w:lineRule="auto"/>
        <w:ind w:left="38" w:right="21" w:hanging="10"/>
      </w:pPr>
      <w:r>
        <w:rPr>
          <w:sz w:val="24"/>
        </w:rPr>
        <w:t xml:space="preserve">Se ha demostrado que la exposición a campos magnéticos de frecuencia extremadamente baja (ELFMF) a 400 mT induce mutaciones (Mutat. Res., 349: 109-114, 1996; Int. J. Radiat. Biol., 71: 75-79, 1997; y Biochem. Biophys. Res. Commun., 243: 579-584, 1998). Sin embargo, es discutible si los ELFMF a densidades de flujo bajas (por debajo de 1 mT) inducen mutaciones. Investigamos el efecto de la exposición a largo plazo a ELFMF de 5 mT a 60 Hz sobre la </w:t>
      </w:r>
      <w:r>
        <w:rPr>
          <w:sz w:val="24"/>
        </w:rPr>
        <w:lastRenderedPageBreak/>
        <w:t xml:space="preserve">frecuencia mutante. Las células K1 de ovario de hámster chino (CHO-K1) fueron expuestas o simuladas a 5 mT ELFMF durante hasta 6 semanas con o sin irradiación con rayos X (3 Gy), y se analizó la frecuencia de mutaciones del gen de la hipoxantina-guanina fosforribosil transferasa (HPRT). </w:t>
      </w:r>
      <w:r>
        <w:rPr>
          <w:sz w:val="24"/>
          <w:u w:val="single" w:color="000000"/>
        </w:rPr>
        <w:t>La exposición a largo plazo a 5 mT ELFMF no aumentó las mutaciones, lo que sugiere un umbral para la inducción de mutaciones mayor que 115 mA/m2 o una densidad magnética de 5 mT.</w:t>
      </w:r>
    </w:p>
    <w:p w:rsidR="00925B77" w:rsidRDefault="00F559A4">
      <w:pPr>
        <w:spacing w:after="135" w:line="228" w:lineRule="auto"/>
        <w:ind w:left="-5" w:right="54" w:hanging="10"/>
      </w:pPr>
      <w:r>
        <w:rPr>
          <w:sz w:val="24"/>
          <w:u w:val="single" w:color="000000"/>
        </w:rPr>
        <w:t>Sin embargo, se observó un aumento de la tasa de mutación inducida por rayos X después</w:t>
      </w:r>
    </w:p>
    <w:p w:rsidR="00925B77" w:rsidRDefault="00F559A4">
      <w:pPr>
        <w:spacing w:after="519" w:line="228" w:lineRule="auto"/>
        <w:ind w:left="-5" w:right="54" w:hanging="10"/>
      </w:pPr>
      <w:r>
        <w:rPr>
          <w:sz w:val="24"/>
          <w:u w:val="single" w:color="000000"/>
        </w:rPr>
        <w:t xml:space="preserve">Tratamiento con irradiación con rayos X seguido de exposición prolongada a 5 mT ELFMF. Una exposición de tan solo una semana a ELFMF después de la irradiación con rayos X mejoró la tasa de mutación. </w:t>
      </w:r>
      <w:r>
        <w:rPr>
          <w:sz w:val="24"/>
        </w:rPr>
        <w:t xml:space="preserve">También encontramos que la exposición a 400 mT mejoró la tasa de mutación inducida por la irradiación con rayos X (Mutat. Res., 349: 109-114, 1996). </w:t>
      </w:r>
      <w:r>
        <w:rPr>
          <w:sz w:val="24"/>
          <w:u w:val="single" w:color="000000"/>
        </w:rPr>
        <w:t>Estos resultados sugieren que la exposición a más de 5 mT ELFMF puede promover mutaciones inducidas por rayos X.</w:t>
      </w:r>
    </w:p>
    <w:p w:rsidR="00925B77" w:rsidRDefault="00F559A4">
      <w:pPr>
        <w:spacing w:after="284" w:line="250" w:lineRule="auto"/>
        <w:ind w:left="28" w:right="993" w:firstLine="53"/>
      </w:pPr>
      <w:r>
        <w:rPr>
          <w:b/>
          <w:color w:val="FF0000"/>
          <w:sz w:val="24"/>
        </w:rPr>
        <w:t xml:space="preserve">(E) </w:t>
      </w:r>
      <w:r>
        <w:rPr>
          <w:b/>
          <w:sz w:val="24"/>
        </w:rPr>
        <w:t xml:space="preserve">Miyakoshi J </w:t>
      </w:r>
      <w:r>
        <w:rPr>
          <w:sz w:val="24"/>
        </w:rPr>
        <w:t xml:space="preserve">, </w:t>
      </w:r>
      <w:r>
        <w:rPr>
          <w:b/>
          <w:sz w:val="24"/>
        </w:rPr>
        <w:t xml:space="preserve">Yoshida M </w:t>
      </w:r>
      <w:r>
        <w:rPr>
          <w:sz w:val="24"/>
        </w:rPr>
        <w:t xml:space="preserve">, </w:t>
      </w:r>
      <w:r>
        <w:rPr>
          <w:b/>
          <w:sz w:val="24"/>
        </w:rPr>
        <w:t xml:space="preserve">Shibuya K </w:t>
      </w:r>
      <w:r>
        <w:rPr>
          <w:sz w:val="24"/>
        </w:rPr>
        <w:t xml:space="preserve">, </w:t>
      </w:r>
      <w:r>
        <w:rPr>
          <w:b/>
          <w:sz w:val="24"/>
        </w:rPr>
        <w:t xml:space="preserve">Hiraoka M. </w:t>
      </w:r>
      <w:r>
        <w:rPr>
          <w:sz w:val="24"/>
        </w:rPr>
        <w:t xml:space="preserve">La </w:t>
      </w:r>
      <w:r>
        <w:rPr>
          <w:b/>
          <w:sz w:val="24"/>
        </w:rPr>
        <w:t xml:space="preserve">exposición a campos magnéticos fuertes a frecuencia industrial potencia las roturas de cadenas de ADN inducidas por rayos X. J Radiat Res (Tokio). 41(3):293-302, 2000. </w:t>
      </w:r>
      <w:r>
        <w:rPr>
          <w:b/>
          <w:color w:val="FF0000"/>
          <w:sz w:val="24"/>
        </w:rPr>
        <w:t>(VT, AE, GT, IX)</w:t>
      </w:r>
    </w:p>
    <w:p w:rsidR="00925B77" w:rsidRDefault="00F559A4">
      <w:pPr>
        <w:spacing w:after="375" w:line="250" w:lineRule="auto"/>
        <w:ind w:left="38" w:right="809" w:hanging="10"/>
      </w:pPr>
      <w:r>
        <w:rPr>
          <w:sz w:val="24"/>
        </w:rPr>
        <w:t xml:space="preserve">Examinamos el efecto de un campo magnético de frecuencia extremadamente baja (ELFMF) a 5, 50 y 400 mT sobre las roturas de cadenas de ADN en células MO54 de glioma humano. Se realizó un análisis de daño del ADN utilizando el método de ensayo de cometa alcalino. Las células se expusieron a rayos X solos (5 Gy), ELFMF solo o rayos X seguidos de ELFMF a 4 grados C o en hielo. No se observó ninguna diferencia significativa en el momento de cola entre las exposiciones de control y ELFMF hasta 400 mT. La irradiación con rayos X aumentó las roturas de cadenas de ADN. Cuando las células se expusieron a rayos X seguidos de ELFMF a 50 y 400 mT, el momento de cola aumentó significativamente en comparación con el de los rayos X solos. Cuando la exposición de las células se realizó a 37 grados C, no se observó ningún cambio significativo entre los rayos X solos y los rayos X más 400 mT. Previamente, hemos observado que la exposición a 400 mT de ELFMF durante 2 h aumentaba las mutaciones inducidas por rayos X (Miyakoshi et al, Mutat. Res., 349: 109-114, 1996). Además, se observó un aumento de la mutación por exposición a ELFMF en células durante la fase de síntesis de ADN (Miyakoshi et al., Int. J. Radiat. Biol., 71: 75-79, 1997). </w:t>
      </w:r>
      <w:r>
        <w:rPr>
          <w:sz w:val="24"/>
          <w:u w:val="single" w:color="000000"/>
        </w:rPr>
        <w:t>A partir de estos resultados, parece que la exposición a ELFMF de alta densidad a más de 50 mT puede potenciar las roturas de cadenas de ADN inducidas por rayos X.</w:t>
      </w:r>
    </w:p>
    <w:p w:rsidR="00925B77" w:rsidRDefault="00F559A4">
      <w:pPr>
        <w:spacing w:after="273" w:line="237" w:lineRule="auto"/>
        <w:ind w:left="57" w:right="17" w:hanging="10"/>
      </w:pPr>
      <w:r>
        <w:rPr>
          <w:b/>
          <w:sz w:val="24"/>
        </w:rPr>
        <w:t xml:space="preserve">Miyakoshi J. Efectos de los campos magnéticos estáticos a nivel celular. Prog Biophys Mol Biol. 2005 feb-abr;87(2-3):213-23. </w:t>
      </w:r>
      <w:r>
        <w:rPr>
          <w:b/>
          <w:color w:val="FF0000"/>
          <w:sz w:val="24"/>
        </w:rPr>
        <w:t>(Revisión)</w:t>
      </w:r>
    </w:p>
    <w:p w:rsidR="00925B77" w:rsidRDefault="00F559A4">
      <w:pPr>
        <w:spacing w:after="492" w:line="227" w:lineRule="auto"/>
        <w:ind w:left="-5" w:right="-9" w:hanging="10"/>
      </w:pPr>
      <w:r>
        <w:rPr>
          <w:color w:val="212121"/>
          <w:sz w:val="24"/>
        </w:rPr>
        <w:t xml:space="preserve">Se han realizado pocos estudios sobre los efectos de los campos magnéticos estáticos a nivel celular, en comparación con los de los campos magnéticos de frecuencia extremadamente baja. </w:t>
      </w:r>
      <w:r>
        <w:rPr>
          <w:color w:val="212121"/>
          <w:sz w:val="24"/>
        </w:rPr>
        <w:lastRenderedPageBreak/>
        <w:t>Estudios anteriores han demostrado que un campo magnético estático por sí solo no tiene un efecto letal sobre las propiedades básicas del crecimiento y la supervivencia celular en condiciones normales de cultivo, independientemente de la densidad magnética. La mayoría de los estudios, aunque no todos, también han sugerido que un campo magnético estático no tiene efecto sobre los cambios en la tasa de crecimiento celular. También se ha demostrado que la distribución del ciclo celular no se ve influenciada por campos magnéticos estáticos extremadamente fuertes (hasta un máximo de 10 T). Otra área de interés es si los campos magnéticos estáticos causan daño al ADN, lo que se puede evaluar mediante la determinación de la frecuencia de formación de micronúcleos. La presencia o ausencia de dichos micronúcleos puede confirmar si un tratamiento particular daña el ADN celular. Este método se ha utilizado para confirmar que un campo magnético estático por sí solo no tiene tal efecto. Sin embargo, la frecuencia de formación de micronúcleos aumenta significativamente cuando se administran ciertos tratamientos (por ejemplo, Xirradiación) antes de la exposición a un campo magnético estático de 10 T. También se ha informado de que el tratamiento con cantidades traza de iones ferrosos en el medio de cultivo celular y la exposición a un campo magnético estático aumentan el daño del ADN, que se detecta mediante el ensayo del cometa. Además, muchos estudios han encontrado un campo magnético fuerte que puede inducir fenómenos de orientación en el cultivo celular.</w:t>
      </w:r>
    </w:p>
    <w:p w:rsidR="00925B77" w:rsidRDefault="00F559A4">
      <w:pPr>
        <w:spacing w:after="273" w:line="237" w:lineRule="auto"/>
        <w:ind w:left="57" w:right="17" w:hanging="10"/>
      </w:pPr>
      <w:r>
        <w:rPr>
          <w:b/>
          <w:color w:val="FF0000"/>
          <w:sz w:val="24"/>
        </w:rPr>
        <w:t xml:space="preserve">(NE) </w:t>
      </w:r>
      <w:r>
        <w:rPr>
          <w:b/>
          <w:sz w:val="24"/>
        </w:rPr>
        <w:t xml:space="preserve">Mizuno K, Narita E, Yamada M, Shinohara N, Miyakoshi J. Los campos magnéticos de ELF no afectan la supervivencia celular y el daño del ADN inducido por la radiación ultravioleta B. Bioelectromagnetismo. 35(2):108-115, 2014. </w:t>
      </w:r>
      <w:r>
        <w:rPr>
          <w:b/>
          <w:color w:val="FF0000"/>
          <w:sz w:val="24"/>
        </w:rPr>
        <w:t>(VT, AE, GT, IX)</w:t>
      </w:r>
    </w:p>
    <w:p w:rsidR="00925B77" w:rsidRDefault="00F559A4">
      <w:pPr>
        <w:spacing w:after="540" w:line="236" w:lineRule="auto"/>
        <w:ind w:left="38" w:right="20" w:hanging="10"/>
      </w:pPr>
      <w:r>
        <w:rPr>
          <w:sz w:val="24"/>
        </w:rPr>
        <w:t xml:space="preserve">Investigamos si la exposición a campos magnéticos de frecuencia extremadamente baja (ELF) tiene efectos de modificación en la supervivencia celular después de la irradiación ultravioleta B (UV-B) y en el proceso de reparación del daño del ADN inducido por la irradiación UV-B en células WI38VA13 subclonadas 2RA y XP2OS(SV). La exposición al campo magnético ELF se realizó utilizando un sistema basado en bobina de Helmholtz que fue diseñado para generar un campo magnético sinusoidal a 5 mT y 60 Hz. La supervivencia celular se evaluó mediante el ensayo WST después de la irradiación UV-B a 20-80 J/m(2) , exposición al campo magnético ELF durante 24 h, seguida de incubación durante 48 h. El daño del ADN se evaluó mediante la cuantificación de la formación de dímeros de pirimidina de ciclobutano y la formación del fotoproducto 6-4 utilizando ELISA después de la irradiación UVB a 20-80 J/m(2) seguida de exposición al campo magnético ELF durante 24 h. </w:t>
      </w:r>
      <w:r>
        <w:rPr>
          <w:sz w:val="24"/>
          <w:u w:val="single" w:color="000000"/>
        </w:rPr>
        <w:t xml:space="preserve">No se observaron cambios significativos en la supervivencia celular entre el campo magnético ELF y las exposiciones simuladas </w:t>
      </w:r>
      <w:r>
        <w:rPr>
          <w:sz w:val="24"/>
        </w:rPr>
        <w:t xml:space="preserve">. De manera similar, el daño del ADN inducido por la radiación UV-B no cambió significativamente después de la exposición a un campo magnético ELF. Nuestros resultados sugieren que </w:t>
      </w:r>
      <w:r>
        <w:rPr>
          <w:sz w:val="24"/>
          <w:u w:val="single" w:color="000000"/>
        </w:rPr>
        <w:t>la exposición a un campo magnético ELF de 5 mT no tiene un efecto de modificación en la supervivencia celular después de la radiación UV-B ni en el proceso de reparación del daño del ADN inducido por la radiación UV-B.</w:t>
      </w:r>
    </w:p>
    <w:p w:rsidR="00925B77" w:rsidRDefault="00F559A4">
      <w:pPr>
        <w:spacing w:after="273" w:line="237" w:lineRule="auto"/>
        <w:ind w:left="57" w:right="17" w:hanging="10"/>
      </w:pPr>
      <w:r>
        <w:rPr>
          <w:b/>
          <w:color w:val="FF0000"/>
          <w:sz w:val="24"/>
        </w:rPr>
        <w:t xml:space="preserve">(E) </w:t>
      </w:r>
      <w:r>
        <w:rPr>
          <w:b/>
          <w:sz w:val="24"/>
        </w:rPr>
        <w:t xml:space="preserve">Mohamed AF, Nasr M, Amer ME, Abuamara TMM, Abd-Elhay WM, Kaabo HF, Matar EER, El Moselhy LE, Gomah TA, El-Fatah Deban MA, Shebl RI. Potenciales anticancerígenos y </w:t>
      </w:r>
      <w:r>
        <w:rPr>
          <w:b/>
          <w:sz w:val="24"/>
        </w:rPr>
        <w:lastRenderedPageBreak/>
        <w:t xml:space="preserve">antibacterianos inducidos tras una exposición a corto plazo a campos electromagnéticos y nanopartículas de plata y alteraciones patológicas y genéticas relacionadas: estudio in vitro. Infect Agent Cancer 17(1):4, 2022. </w:t>
      </w:r>
      <w:r>
        <w:rPr>
          <w:b/>
          <w:color w:val="FF0000"/>
          <w:sz w:val="24"/>
        </w:rPr>
        <w:t>(VO, AE, GE)</w:t>
      </w:r>
    </w:p>
    <w:p w:rsidR="00925B77" w:rsidRDefault="00F559A4">
      <w:pPr>
        <w:spacing w:after="0" w:line="228" w:lineRule="auto"/>
        <w:ind w:left="38" w:right="15" w:hanging="10"/>
      </w:pPr>
      <w:r>
        <w:rPr>
          <w:b/>
          <w:color w:val="212121"/>
          <w:sz w:val="24"/>
        </w:rPr>
        <w:t xml:space="preserve">Antecedentes: </w:t>
      </w:r>
      <w:r>
        <w:rPr>
          <w:color w:val="212121"/>
          <w:sz w:val="24"/>
        </w:rPr>
        <w:t xml:space="preserve">La resistencia a los antibióticos y a la terapia contra el cáncer es una amenaza grave para la salud mundial, en particular en pacientes con cáncer inmunodeprimidos. El presente estudio tuvo como objetivo estimar los potenciales antibacterianos y anticancerígenos de la exposición a corto plazo a campos electromagnéticos de frecuencia extremadamente baja (ELF-EMF) y nanopartículas de plata (AgNP), ya sea en forma individual o combinada. </w:t>
      </w:r>
      <w:r>
        <w:rPr>
          <w:b/>
          <w:color w:val="212121"/>
          <w:sz w:val="24"/>
        </w:rPr>
        <w:t xml:space="preserve">Métodos: </w:t>
      </w:r>
      <w:r>
        <w:rPr>
          <w:color w:val="212121"/>
          <w:sz w:val="24"/>
        </w:rPr>
        <w:t xml:space="preserve">La actividad antibacteriana se evaluó mediante la determinación del porcentaje de reducción del recuento viable bacteriano después de la exposición, mientras que su capacidad para inducir la apoptosis en la línea celular de cáncer de mama (MCF-7) se detectó utilizando anexina V-isotiocianato de fluoresceína y análisis del ciclo celular. Además, se investigó el potencial de estrés oxidativo y el perfil molecular. </w:t>
      </w:r>
      <w:r>
        <w:rPr>
          <w:b/>
          <w:color w:val="212121"/>
          <w:sz w:val="24"/>
        </w:rPr>
        <w:t xml:space="preserve">Resultados: </w:t>
      </w:r>
      <w:r>
        <w:rPr>
          <w:color w:val="212121"/>
          <w:sz w:val="24"/>
        </w:rPr>
        <w:t>ELF-EMF y AgNP redujeron significativamente (p &lt; 0,01) el recuento viable de K. pneumonia en comparación con el de S. aureus de manera dependiente del tiempo hasta alcanzar el 100% de inhibición cuando se aplicó ELF-EMF en combinación con 10 µM/ml de AgNP durante 2 h. La inducción de apoptosis fue obvia después de la exposición a ELF-EMF o AgNPs, sin embargo, su potencial apoptótico se intensificó cuando se aplicaron en combinación, registrándose significativamente (p &lt; 0,001) apoptosis inducida como lo indica el nivel elevado de células MCF-7 en la fase Pre G1 en comparación con el control. Se observó detención de la fase S y acumulación de células en la fase G2/M después de la exposición a AgNPs y EMF, respectivamente. Se detectó una regulación positiva en el nivel de expresión de los genes p53, iNOS y NF-kB, así como una regulación negativa de los genes Bcl-2 y miRNA-125b después del tratamiento.</w:t>
      </w:r>
    </w:p>
    <w:p w:rsidR="00925B77" w:rsidRDefault="00F559A4">
      <w:pPr>
        <w:spacing w:after="552" w:line="228" w:lineRule="auto"/>
        <w:ind w:left="38" w:right="15" w:hanging="10"/>
      </w:pPr>
      <w:r>
        <w:rPr>
          <w:b/>
          <w:color w:val="212121"/>
          <w:sz w:val="24"/>
        </w:rPr>
        <w:t xml:space="preserve">Conclusiones: </w:t>
      </w:r>
      <w:r>
        <w:rPr>
          <w:color w:val="212121"/>
          <w:sz w:val="24"/>
        </w:rPr>
        <w:t>Los potenciales antibacterianos y anticancerígenos de estos agentes podrían estar relacionados con su capacidad para inducir estrés oxidativo, lo que sugiere su potencial como nuevos candidatos para controlar infecciones y desencadenar la autodestrucción de las células cancerosas.</w:t>
      </w:r>
    </w:p>
    <w:p w:rsidR="00925B77" w:rsidRDefault="00F559A4">
      <w:pPr>
        <w:spacing w:after="23" w:line="236" w:lineRule="auto"/>
        <w:ind w:left="38" w:right="20" w:hanging="10"/>
      </w:pPr>
      <w:r>
        <w:rPr>
          <w:color w:val="FF0000"/>
          <w:sz w:val="24"/>
        </w:rPr>
        <w:t xml:space="preserve">(E) </w:t>
      </w:r>
      <w:r>
        <w:rPr>
          <w:sz w:val="24"/>
        </w:rPr>
        <w:t>Monirul Islam M, Gianpiero Vigani G, Massimo E Maffei ME. 2020. El campo geomagnético</w:t>
      </w:r>
    </w:p>
    <w:p w:rsidR="00925B77" w:rsidRDefault="00F559A4">
      <w:pPr>
        <w:spacing w:after="267" w:line="236" w:lineRule="auto"/>
        <w:ind w:left="38" w:right="20" w:hanging="10"/>
      </w:pPr>
      <w:r>
        <w:rPr>
          <w:sz w:val="24"/>
        </w:rPr>
        <w:t xml:space="preserve">(GMF) modula el estado nutricional y el metabolismo lipídico durante el desarrollo de la planta </w:t>
      </w:r>
      <w:r>
        <w:rPr>
          <w:i/>
          <w:sz w:val="24"/>
        </w:rPr>
        <w:t xml:space="preserve">Arabidopsis thaliana </w:t>
      </w:r>
      <w:r>
        <w:rPr>
          <w:sz w:val="24"/>
        </w:rPr>
        <w:t xml:space="preserve">. Plants (Basel) 9(12):1729. </w:t>
      </w:r>
      <w:r>
        <w:rPr>
          <w:color w:val="FF0000"/>
          <w:sz w:val="24"/>
        </w:rPr>
        <w:t>(VO, AE, GE)</w:t>
      </w:r>
    </w:p>
    <w:p w:rsidR="00925B77" w:rsidRDefault="00F559A4">
      <w:pPr>
        <w:spacing w:after="276" w:line="228" w:lineRule="auto"/>
        <w:ind w:left="38" w:right="15" w:hanging="10"/>
      </w:pPr>
      <w:r>
        <w:rPr>
          <w:color w:val="212121"/>
          <w:sz w:val="24"/>
        </w:rPr>
        <w:t xml:space="preserve">El campo geomagnético (GMF) es un componente típico de nuestro planeta. La percepción de las plantas del GMF implica que cualquier variación del campo magnético (CM) induciría posibles cambios metabólicos. En este trabajo evaluamos el papel del GMF en la nutrición mineral Col0 </w:t>
      </w:r>
      <w:r>
        <w:rPr>
          <w:i/>
          <w:color w:val="212121"/>
          <w:sz w:val="24"/>
        </w:rPr>
        <w:t xml:space="preserve">de Arabidopsis thaliana </w:t>
      </w:r>
      <w:r>
        <w:rPr>
          <w:color w:val="212121"/>
          <w:sz w:val="24"/>
        </w:rPr>
        <w:t xml:space="preserve">y el metabolismo lipídico durante el desarrollo de la planta. Redujimos el GMF local (alrededor de 40 µT) a un campo magnético casi nulo (NNMF, alrededor de 30 nT) para evaluar los efectos del GMF en Arabidopsis en un experimento de evolución temporal (desde la roseta hasta la formación de semillas) estudiando el contenido de lípidos (ácidos grasos, FA; y alcanos superficiales, SA) y nutrientes minerales. La expresión de genes seleccionados involucrados en el metabolismo lipídico se evaluó mediante PCR en tiempo real (qPCR). Se encontró un aumento progresivo de SA con números de carbono entre 21 y 28 en plantas expuestas a NNMF desde las etapas de desarrollo de espigado hasta </w:t>
      </w:r>
      <w:r>
        <w:rPr>
          <w:color w:val="212121"/>
          <w:sz w:val="24"/>
        </w:rPr>
        <w:lastRenderedPageBreak/>
        <w:t xml:space="preserve">floración, mientras que el contenido de algunos FA aumentó significativamente ( </w:t>
      </w:r>
      <w:r>
        <w:rPr>
          <w:i/>
          <w:color w:val="212121"/>
          <w:sz w:val="24"/>
        </w:rPr>
        <w:t xml:space="preserve">p </w:t>
      </w:r>
      <w:r>
        <w:rPr>
          <w:color w:val="212121"/>
          <w:sz w:val="24"/>
        </w:rPr>
        <w:t xml:space="preserve">&lt; 0,05) en las etapas de desarrollo de roseta, espigado y formación de semillas. Las variaciones en la composición de SA se correlacionaron con la expresión diferencial de varios genes de Arabidopsis 3-ketoacil-CoAsintasa ( </w:t>
      </w:r>
      <w:r>
        <w:rPr>
          <w:i/>
          <w:color w:val="212121"/>
          <w:sz w:val="24"/>
        </w:rPr>
        <w:t xml:space="preserve">KCS ), incluidos KCS1 </w:t>
      </w:r>
      <w:r>
        <w:rPr>
          <w:color w:val="212121"/>
          <w:sz w:val="24"/>
        </w:rPr>
        <w:t xml:space="preserve">, </w:t>
      </w:r>
      <w:r>
        <w:rPr>
          <w:i/>
          <w:color w:val="212121"/>
          <w:sz w:val="24"/>
        </w:rPr>
        <w:t xml:space="preserve">KCS5 </w:t>
      </w:r>
      <w:r>
        <w:rPr>
          <w:color w:val="212121"/>
          <w:sz w:val="24"/>
        </w:rPr>
        <w:t xml:space="preserve">, </w:t>
      </w:r>
      <w:r>
        <w:rPr>
          <w:i/>
          <w:color w:val="212121"/>
          <w:sz w:val="24"/>
        </w:rPr>
        <w:t xml:space="preserve">KCS6 </w:t>
      </w:r>
      <w:r>
        <w:rPr>
          <w:color w:val="212121"/>
          <w:sz w:val="24"/>
        </w:rPr>
        <w:t xml:space="preserve">, </w:t>
      </w:r>
      <w:r>
        <w:rPr>
          <w:i/>
          <w:color w:val="212121"/>
          <w:sz w:val="24"/>
        </w:rPr>
        <w:t xml:space="preserve">KCS8 </w:t>
      </w:r>
      <w:r>
        <w:rPr>
          <w:color w:val="212121"/>
          <w:sz w:val="24"/>
        </w:rPr>
        <w:t xml:space="preserve">y </w:t>
      </w:r>
      <w:r>
        <w:rPr>
          <w:i/>
          <w:color w:val="212121"/>
          <w:sz w:val="24"/>
        </w:rPr>
        <w:t xml:space="preserve">KCS12 </w:t>
      </w:r>
      <w:r>
        <w:rPr>
          <w:color w:val="212121"/>
          <w:sz w:val="24"/>
        </w:rPr>
        <w:t xml:space="preserve">, una proteína de transferencia de lípidos ( </w:t>
      </w:r>
      <w:r>
        <w:rPr>
          <w:i/>
          <w:color w:val="212121"/>
          <w:sz w:val="24"/>
        </w:rPr>
        <w:t xml:space="preserve">LTPG1 </w:t>
      </w:r>
      <w:r>
        <w:rPr>
          <w:color w:val="212121"/>
          <w:sz w:val="24"/>
        </w:rPr>
        <w:t xml:space="preserve">) y una lipasa ( </w:t>
      </w:r>
      <w:r>
        <w:rPr>
          <w:i/>
          <w:color w:val="212121"/>
          <w:sz w:val="24"/>
        </w:rPr>
        <w:t xml:space="preserve">LIP1 </w:t>
      </w:r>
      <w:r>
        <w:rPr>
          <w:color w:val="212121"/>
          <w:sz w:val="24"/>
        </w:rPr>
        <w:t xml:space="preserve">). El análisis iónico mostró una variación significativa en algunos micronutrientes (Fe, Co, Mn y Ni) y macronutrientes (Mg, K y Ca) durante el desarrollo de las plantas expuestas a NNMF. Los resultados de este trabajo muestran que </w:t>
      </w:r>
      <w:r>
        <w:rPr>
          <w:i/>
          <w:color w:val="212121"/>
          <w:sz w:val="24"/>
        </w:rPr>
        <w:t xml:space="preserve">A. thaliana </w:t>
      </w:r>
      <w:r>
        <w:rPr>
          <w:color w:val="212121"/>
          <w:sz w:val="24"/>
        </w:rPr>
        <w:t>responde a variaciones del GMF que se perciben como típicas de las respuestas al estrés abiótico.</w:t>
      </w:r>
    </w:p>
    <w:p w:rsidR="00925B77" w:rsidRDefault="00F559A4">
      <w:pPr>
        <w:spacing w:after="30" w:line="237" w:lineRule="auto"/>
        <w:ind w:left="57" w:right="17" w:hanging="10"/>
      </w:pPr>
      <w:r>
        <w:rPr>
          <w:b/>
          <w:color w:val="FF0000"/>
          <w:sz w:val="24"/>
        </w:rPr>
        <w:t xml:space="preserve">(E) </w:t>
      </w:r>
      <w:r>
        <w:rPr>
          <w:b/>
          <w:sz w:val="24"/>
        </w:rPr>
        <w:t>Moraveji M, Haghighipour N, Keshvari H, Nourizadeh Abbariki T, Shokrgozar MA,</w:t>
      </w:r>
    </w:p>
    <w:p w:rsidR="00925B77" w:rsidRDefault="00F559A4">
      <w:pPr>
        <w:spacing w:after="29" w:line="237" w:lineRule="auto"/>
        <w:ind w:left="57" w:right="17" w:hanging="10"/>
      </w:pPr>
      <w:r>
        <w:rPr>
          <w:b/>
          <w:sz w:val="24"/>
        </w:rPr>
        <w:t>Amanzadeh A. Efecto del campo electromagnético de frecuencia extremadamente baja en MAP2 y</w:t>
      </w:r>
    </w:p>
    <w:p w:rsidR="00925B77" w:rsidRDefault="00F559A4">
      <w:pPr>
        <w:spacing w:after="308" w:line="237" w:lineRule="auto"/>
        <w:ind w:left="57" w:right="17" w:hanging="10"/>
      </w:pPr>
      <w:r>
        <w:rPr>
          <w:b/>
          <w:sz w:val="24"/>
        </w:rPr>
        <w:t xml:space="preserve">Expresión del gen nestina en las células de la papila dérmica del folículo piloso. Int J Artif Organs. 39(6):294299, 2016. </w:t>
      </w:r>
      <w:r>
        <w:rPr>
          <w:b/>
          <w:color w:val="FF0000"/>
          <w:sz w:val="24"/>
        </w:rPr>
        <w:t>(VT, LE, GE)</w:t>
      </w:r>
    </w:p>
    <w:p w:rsidR="00925B77" w:rsidRDefault="00F559A4">
      <w:pPr>
        <w:spacing w:after="267" w:line="236" w:lineRule="auto"/>
        <w:ind w:left="38" w:right="20" w:hanging="10"/>
      </w:pPr>
      <w:r>
        <w:rPr>
          <w:b/>
          <w:sz w:val="24"/>
        </w:rPr>
        <w:t xml:space="preserve">Introducción: </w:t>
      </w:r>
      <w:r>
        <w:rPr>
          <w:sz w:val="24"/>
        </w:rPr>
        <w:t xml:space="preserve">En los últimos años, el campo electromagnético de frecuencia extremadamente baja (ELF-EMF) ha atraído un gran interés científico. La señal ELF-EMF es capaz de controlar el transporte de iones a través de canales iónicos y, por lo tanto, inducir la diferenciación celular. </w:t>
      </w:r>
      <w:r>
        <w:rPr>
          <w:b/>
          <w:sz w:val="24"/>
        </w:rPr>
        <w:t xml:space="preserve">Objetivo: </w:t>
      </w:r>
      <w:r>
        <w:rPr>
          <w:sz w:val="24"/>
        </w:rPr>
        <w:t xml:space="preserve">El propósito de este estudio fue investigar el efecto de ELF-EMF (50 Hz, 1 mT) en la expresión de los genes MAP2 y Nestin de las células mesenquimales de la papila dérmica (DPC). </w:t>
      </w:r>
      <w:r>
        <w:rPr>
          <w:b/>
          <w:sz w:val="24"/>
        </w:rPr>
        <w:t xml:space="preserve">Métodos: </w:t>
      </w:r>
      <w:r>
        <w:rPr>
          <w:sz w:val="24"/>
        </w:rPr>
        <w:t xml:space="preserve">Con el fin de examinar el efecto de los factores químicos y electromagnéticos en la expresión génica, se prepararon 4 grupos experimentales, a saber, químico (exposición de las células a señales químicas), EMF (exposición de las células a ELF-EMF), químico-EMF (sometimiento de las células a señales químicas y ELF-EMF) y grupo de control (sin tratamiento), se trataron durante 5 días y se estudiaron. Para evaluar el efecto del tiempo de prueba extendido en la expresión de marcadores de diferenciación neuronal (Nestin y MAP2), se preparó un grupo EMF y se trató durante un período de 14 días consecutivos. El papel beneficioso de los campos electromagnéticos en la inducción de la diferenciación neuronal se demostró mediante análisis de PCR en tiempo real. </w:t>
      </w:r>
      <w:r>
        <w:rPr>
          <w:b/>
          <w:sz w:val="24"/>
        </w:rPr>
        <w:t xml:space="preserve">Resultados: </w:t>
      </w:r>
      <w:r>
        <w:rPr>
          <w:sz w:val="24"/>
        </w:rPr>
        <w:t>La mayor expresión de MAP2 después de 14 días en comparación con la de 5 días y la disminución de la proliferación celular entre los días 5 y 20 fueron indicativas del efecto positivo de prolongar el tiempo de tratamiento en la diferenciación neuronal mediante la evaluación de la expresión génica en el grupo de los campos electromagnéticos.</w:t>
      </w:r>
    </w:p>
    <w:p w:rsidR="00925B77" w:rsidRDefault="00F559A4">
      <w:pPr>
        <w:spacing w:after="284" w:line="250" w:lineRule="auto"/>
        <w:ind w:left="38" w:right="988" w:hanging="10"/>
      </w:pPr>
      <w:r>
        <w:rPr>
          <w:b/>
          <w:color w:val="FF0000"/>
          <w:sz w:val="24"/>
        </w:rPr>
        <w:t xml:space="preserve">(E) </w:t>
      </w:r>
      <w:r>
        <w:rPr>
          <w:b/>
          <w:sz w:val="24"/>
        </w:rPr>
        <w:t xml:space="preserve">Moretti M </w:t>
      </w:r>
      <w:r>
        <w:rPr>
          <w:sz w:val="24"/>
        </w:rPr>
        <w:t xml:space="preserve">, </w:t>
      </w:r>
      <w:r>
        <w:rPr>
          <w:b/>
          <w:sz w:val="24"/>
        </w:rPr>
        <w:t xml:space="preserve">Villarini M </w:t>
      </w:r>
      <w:r>
        <w:rPr>
          <w:sz w:val="24"/>
        </w:rPr>
        <w:t xml:space="preserve">, </w:t>
      </w:r>
      <w:r>
        <w:rPr>
          <w:b/>
          <w:sz w:val="24"/>
        </w:rPr>
        <w:t xml:space="preserve">Simonucci S </w:t>
      </w:r>
      <w:r>
        <w:rPr>
          <w:sz w:val="24"/>
        </w:rPr>
        <w:t xml:space="preserve">, </w:t>
      </w:r>
      <w:r>
        <w:rPr>
          <w:b/>
          <w:sz w:val="24"/>
        </w:rPr>
        <w:t xml:space="preserve">Fatigoni C </w:t>
      </w:r>
      <w:r>
        <w:rPr>
          <w:sz w:val="24"/>
        </w:rPr>
        <w:t xml:space="preserve">, </w:t>
      </w:r>
      <w:r>
        <w:rPr>
          <w:b/>
          <w:sz w:val="24"/>
        </w:rPr>
        <w:t xml:space="preserve">Scassellati-Sforzolini G </w:t>
      </w:r>
      <w:r>
        <w:rPr>
          <w:sz w:val="24"/>
        </w:rPr>
        <w:t xml:space="preserve">, </w:t>
      </w:r>
      <w:r>
        <w:rPr>
          <w:b/>
          <w:sz w:val="24"/>
        </w:rPr>
        <w:t xml:space="preserve">Monarca S </w:t>
      </w:r>
      <w:r>
        <w:rPr>
          <w:sz w:val="24"/>
        </w:rPr>
        <w:t xml:space="preserve">, </w:t>
      </w:r>
      <w:r>
        <w:rPr>
          <w:b/>
          <w:sz w:val="24"/>
        </w:rPr>
        <w:t xml:space="preserve">Pasquini R </w:t>
      </w:r>
      <w:r>
        <w:rPr>
          <w:sz w:val="24"/>
        </w:rPr>
        <w:t xml:space="preserve">, </w:t>
      </w:r>
      <w:r>
        <w:rPr>
          <w:b/>
          <w:sz w:val="24"/>
        </w:rPr>
        <w:t xml:space="preserve">Angelucci M </w:t>
      </w:r>
      <w:r>
        <w:rPr>
          <w:sz w:val="24"/>
        </w:rPr>
        <w:t xml:space="preserve">, </w:t>
      </w:r>
      <w:r>
        <w:rPr>
          <w:b/>
          <w:sz w:val="24"/>
        </w:rPr>
        <w:t xml:space="preserve">Strappini M Efectos de la coexposición a campos magnéticos de frecuencia extremadamente baja (ELF) y benceno o metabolitos de benceno determinados in vitro mediante el ensayo de cometa alcalino. Toxicol Lett. 157(2):119-128, 2005. </w:t>
      </w:r>
      <w:r>
        <w:rPr>
          <w:b/>
          <w:color w:val="FF0000"/>
          <w:sz w:val="24"/>
        </w:rPr>
        <w:t>(VT, AE, GT, IX)</w:t>
      </w:r>
    </w:p>
    <w:p w:rsidR="00925B77" w:rsidRDefault="00F559A4">
      <w:pPr>
        <w:spacing w:after="298" w:line="250" w:lineRule="auto"/>
        <w:ind w:left="38" w:right="573" w:hanging="10"/>
      </w:pPr>
      <w:r>
        <w:rPr>
          <w:sz w:val="24"/>
        </w:rPr>
        <w:t xml:space="preserve">En el presente estudio, investigamos in vitro la posible actividad genotóxica y/o co-genotóxica de los campos magnéticos (MF) de 50 Hz (frecuencia industrial) mediante el </w:t>
      </w:r>
      <w:r>
        <w:rPr>
          <w:sz w:val="24"/>
        </w:rPr>
        <w:lastRenderedPageBreak/>
        <w:t xml:space="preserve">uso del ensayo de electroforesis en microgel de células individuales alcalinas (cometa). Se realizaron conjuntos de experimentos para evaluar la posible interacción entre los MF de 50 Hz y el leucemógeno conocido benceno. También se evaluaron tres metabolitos hidroxilados del benceno: 1,2-bencenodiol (1,2-BD, catecol), 1,4-bencenodiol (1,4-BD, hidroquinona) y 1,2,4-bencenotriol (1,2,4-BT). Los MF (1 mT) se generaron mediante un sistema que consta de un par de bobinas paralelas en una configuración de Helmholtz. Para evaluar el potencial genotóxico de los MF de 50 Hz, los cultivos de células Jurkat se expusieron a 1 mT de MF o se expusieron de forma simulada durante 1 h. Para evaluar la actividad co-genotóxica de MF, los xenobióticos (benceno, catecol, hidroquinona y 1,2,4-bencenotriol) se añadieron a subcultivos de células Jurkat al comienzo del tiempo de exposición. En cultivos celulares co-expuestos a 1 mT (50 Hz) de MF, el benceno y el catecol no mostraron ninguna actividad genotóxica. Sin embargo, la co-exposición de cultivos celulares a 1 mT de MF e hidroquinona condujo a la aparición de un claro efecto genotóxico. Además, la co-exposición de cultivos celulares a 1 mT de MF y 1,2,4-bencenotriol condujo a un marcado aumento en la genotoxicidad del metabolito final del benceno. </w:t>
      </w:r>
      <w:r>
        <w:rPr>
          <w:sz w:val="24"/>
          <w:u w:val="single" w:color="000000"/>
        </w:rPr>
        <w:t>La posibilidad de que 50 Hz (frecuencia industrial) MF pueda interferir con la actividad genotóxica de los xenobióticos tiene implicaciones importantes, ya que es probable que las poblaciones humanas estén expuestas a una variedad de agentes genotóxicos concomitantemente con la exposición a este tipo de agente físico.</w:t>
      </w:r>
    </w:p>
    <w:p w:rsidR="00925B77" w:rsidRDefault="00F559A4">
      <w:pPr>
        <w:spacing w:after="274" w:line="236" w:lineRule="auto"/>
        <w:ind w:left="38" w:right="15" w:hanging="10"/>
        <w:jc w:val="both"/>
      </w:pPr>
      <w:r>
        <w:rPr>
          <w:b/>
          <w:color w:val="FF0000"/>
          <w:sz w:val="24"/>
        </w:rPr>
        <w:t xml:space="preserve">(E) </w:t>
      </w:r>
      <w:r>
        <w:rPr>
          <w:b/>
          <w:sz w:val="24"/>
        </w:rPr>
        <w:t xml:space="preserve">MouhoubRB, MansouriA, Aliliche K, Beghalem H, Landoulsi A, El MayA. Desentrañando la expresión de genes involucrados en la vía de biosíntesis de cardiolipina y fosfatidiletanolamina en Salmonella Hadar cultivada bajo un campo magnético estático de 200 mT. Microb Pathog 2017 Oct; 111:414-421. </w:t>
      </w:r>
      <w:r>
        <w:rPr>
          <w:b/>
          <w:color w:val="FF0000"/>
          <w:sz w:val="24"/>
        </w:rPr>
        <w:t>(VO, AE, GE)</w:t>
      </w:r>
    </w:p>
    <w:p w:rsidR="00925B77" w:rsidRDefault="00F559A4">
      <w:pPr>
        <w:spacing w:after="193" w:line="228" w:lineRule="auto"/>
        <w:ind w:left="38" w:right="15" w:hanging="10"/>
      </w:pPr>
      <w:r>
        <w:rPr>
          <w:color w:val="212121"/>
          <w:sz w:val="24"/>
        </w:rPr>
        <w:t xml:space="preserve">En este trabajo nos propusimos evaluar el efecto del campo magnético estático de 200 mT (SMF) sobre la expresión de genes implicados en la vía biosintética de cardiolipina: g3pd, plsB, cdsA, pgsA, pgpA, cls y fosfatidiletanolamina: pssA y psd en Salmonella enterica subsp enterica serovar Hadar. Las bacterias fueron expuestas a un SMF durante 3, 6 y 9 h. La extracción de ARN fue seguida por reacción en cadena de la polimerasa con transcriptasa inversa (RT-PCR). La cuantificación relativa de los niveles de expresión de ARNm utilizando 16S rRNA no cambia durante el tiempo de exposición. La RT-PCR se realizó para dos experimentos de exposición. La expresión génica mediante RT-PCR no presentó diferencias significativas en el caso de los genes plsB, cdsA, pgpA, pgsA y psd durante los diferentes tiempos de exposición. Sin embargo, </w:t>
      </w:r>
      <w:r>
        <w:rPr>
          <w:color w:val="212121"/>
          <w:sz w:val="24"/>
          <w:u w:val="single" w:color="212121"/>
        </w:rPr>
        <w:t xml:space="preserve">se observó un aumento significativo en la expresión de los genes g3pd y pssA después de 6 h y para el gen cls después de 3 h de exposición </w:t>
      </w:r>
      <w:r>
        <w:rPr>
          <w:color w:val="212121"/>
          <w:sz w:val="24"/>
        </w:rPr>
        <w:t xml:space="preserve">, pero cualquier variación se notificó después de 9 h de exposición. </w:t>
      </w:r>
      <w:r>
        <w:rPr>
          <w:color w:val="212121"/>
          <w:sz w:val="24"/>
          <w:u w:val="single" w:color="212121"/>
        </w:rPr>
        <w:t>Por lo tanto, podemos concluir de este estudio que los genes cls, g3pd y pssA son necesarios en la adaptación de Salmonella Hadar a SMF.</w:t>
      </w:r>
    </w:p>
    <w:p w:rsidR="00925B77" w:rsidRDefault="00F559A4">
      <w:pPr>
        <w:spacing w:after="0" w:line="237" w:lineRule="auto"/>
        <w:ind w:left="57" w:right="17" w:hanging="10"/>
      </w:pPr>
      <w:r>
        <w:rPr>
          <w:b/>
          <w:color w:val="FF0000"/>
          <w:sz w:val="24"/>
        </w:rPr>
        <w:t xml:space="preserve">(E) </w:t>
      </w:r>
      <w:r>
        <w:rPr>
          <w:b/>
          <w:sz w:val="24"/>
        </w:rPr>
        <w:t>MustafaE, LuukkonenJ, MakkonenJ, NaaralaJ. La duración de la exposición a campos magnéticos de 50 Hz: influencia en los genes circadianos y las respuestas al daño del ADN en células hematopoyéticas murinas FDC-P1. Mutat Res 2021 12 de junio;823:111756. doi:</w:t>
      </w:r>
    </w:p>
    <w:p w:rsidR="00925B77" w:rsidRDefault="00F559A4">
      <w:pPr>
        <w:spacing w:after="273" w:line="237" w:lineRule="auto"/>
        <w:ind w:left="57" w:right="17" w:hanging="10"/>
      </w:pPr>
      <w:r>
        <w:rPr>
          <w:b/>
          <w:sz w:val="24"/>
        </w:rPr>
        <w:t xml:space="preserve">10.1016/j.mrfmmm.2021.111756. Disponible en línea antes de su impresión. </w:t>
      </w:r>
      <w:r>
        <w:rPr>
          <w:b/>
          <w:color w:val="FF0000"/>
          <w:sz w:val="24"/>
        </w:rPr>
        <w:t>(VT, AE, GE)</w:t>
      </w:r>
    </w:p>
    <w:p w:rsidR="00925B77" w:rsidRDefault="00F559A4">
      <w:pPr>
        <w:spacing w:after="267" w:line="236" w:lineRule="auto"/>
        <w:ind w:left="38" w:right="20" w:hanging="10"/>
      </w:pPr>
      <w:r>
        <w:rPr>
          <w:sz w:val="24"/>
        </w:rPr>
        <w:lastRenderedPageBreak/>
        <w:t>Investigamos los efectos de los campos magnéticos de frecuencia extremadamente baja de 50 Hz sobre la expresión génica relacionada con el ritmo circadiano o la señalización de daño del ADN y si estos campos modifican la tasa de reparación del daño del ADN después del tratamiento con bleomicina. Las células hematopoyéticas murinas FDC-P1 se expusieron durante diferentes duraciones (15 min, 2 h, 12 h y 24 h) a 200 µT de campos magnéticos o exposiciones de vergüenza. Luego, las células se recolectaron para el ensayo de cometa o PCR en tiempo real para determinar el nivel inmediato de daño del ADN y la expresión génica del ritmo circadiano, respectivamente. Para evaluar la señalización de daño del ADN y la tasa de reparación del ADN, las células se trataron posteriormente con 20 µg/mL de bleomicina durante 1 h y luego se analizaron inmediatamente o se les permitió reparar su ADN durante 1 o 2 h. Descubrimos que los genes relacionados con el ritmo circadiano se regulaban al alza después de 12 h de exposición a MF y a la baja después de 24 h de exposición a MF, pero ninguno de los genes afectados eran genes centrales que controlaban el ritmo circadiano. Además, descubrimos que la tasa de reparación del daño inducido por bleomicina solo disminuyó después de la exposición a MF durante 24 h. En conclusión, nuestros hallazgos sugieren que los efectos de los MF dependen de la duración; se observaron predominantemente después de exposiciones prolongadas.</w:t>
      </w:r>
    </w:p>
    <w:p w:rsidR="00925B77" w:rsidRDefault="00F559A4">
      <w:pPr>
        <w:spacing w:after="0" w:line="237" w:lineRule="auto"/>
        <w:ind w:left="57" w:right="17" w:hanging="10"/>
      </w:pPr>
      <w:r>
        <w:rPr>
          <w:b/>
          <w:color w:val="FF0000"/>
          <w:sz w:val="24"/>
        </w:rPr>
        <w:t xml:space="preserve">(E) </w:t>
      </w:r>
      <w:r>
        <w:rPr>
          <w:b/>
          <w:sz w:val="24"/>
        </w:rPr>
        <w:t>Mustafa E, Makinistian L, Luukkonen J, Juutilainen J, Naarala J. ¿Los campos magnéticos de 50/60 Hz influyen en las respuestas oxidativas o de daño del ADN en células de neuroblastoma humano SH-SY5Y? Int J Radiat Biol 2022 23 marzo;1-35. doi:</w:t>
      </w:r>
    </w:p>
    <w:p w:rsidR="00925B77" w:rsidRDefault="00F559A4">
      <w:pPr>
        <w:spacing w:after="273" w:line="237" w:lineRule="auto"/>
        <w:ind w:left="57" w:right="17" w:hanging="10"/>
      </w:pPr>
      <w:r>
        <w:rPr>
          <w:b/>
          <w:sz w:val="24"/>
        </w:rPr>
        <w:t xml:space="preserve">10.1080/09553002.2022.2055803. Disponible en línea antes de su impresión. </w:t>
      </w:r>
      <w:r>
        <w:rPr>
          <w:b/>
          <w:color w:val="FF0000"/>
          <w:sz w:val="24"/>
        </w:rPr>
        <w:t>(VT, AE, GE, OX)</w:t>
      </w:r>
    </w:p>
    <w:p w:rsidR="00925B77" w:rsidRDefault="00F559A4">
      <w:pPr>
        <w:spacing w:after="276" w:line="228" w:lineRule="auto"/>
        <w:ind w:left="38" w:right="15" w:hanging="10"/>
      </w:pPr>
      <w:r>
        <w:rPr>
          <w:b/>
          <w:i/>
          <w:color w:val="212121"/>
          <w:sz w:val="24"/>
        </w:rPr>
        <w:t xml:space="preserve">Objetivo: </w:t>
      </w:r>
      <w:r>
        <w:rPr>
          <w:color w:val="212121"/>
          <w:sz w:val="24"/>
        </w:rPr>
        <w:t xml:space="preserve">Investigamos los posibles efectos de los campos magnéticos (MF) de 50 Hz y 60 Hz en la producción de especies reactivas de oxígeno (ROS), daño al ADN, tasa de reparación del daño al ADN, así como la expresión génica relacionada con el estrés oxidativo y la señalización del daño al ADN. </w:t>
      </w:r>
      <w:r>
        <w:rPr>
          <w:b/>
          <w:i/>
          <w:color w:val="212121"/>
          <w:sz w:val="24"/>
        </w:rPr>
        <w:t xml:space="preserve">Materiales y métodos: </w:t>
      </w:r>
      <w:r>
        <w:rPr>
          <w:color w:val="212121"/>
          <w:sz w:val="24"/>
        </w:rPr>
        <w:t xml:space="preserve">Las células de neuroblastoma humano SH-SY5Y se expusieron simuladamente o se expusieron a MF de 100 µT </w:t>
      </w:r>
      <w:r>
        <w:rPr>
          <w:color w:val="212121"/>
          <w:sz w:val="24"/>
          <w:vertAlign w:val="subscript"/>
        </w:rPr>
        <w:t xml:space="preserve">RMS </w:t>
      </w:r>
      <w:r>
        <w:rPr>
          <w:color w:val="212121"/>
          <w:sz w:val="24"/>
        </w:rPr>
        <w:t xml:space="preserve">durante 24 h, luego se analizaron o se trataron adicionalmente con 100 µM de menadiona durante 1 h antes del ensayo. Los niveles de ROS y anión superóxido citosólico (O </w:t>
      </w:r>
      <w:r>
        <w:rPr>
          <w:color w:val="212121"/>
          <w:sz w:val="24"/>
          <w:vertAlign w:val="subscript"/>
        </w:rPr>
        <w:t xml:space="preserve">2 </w:t>
      </w:r>
      <w:r>
        <w:rPr>
          <w:color w:val="212121"/>
          <w:sz w:val="24"/>
          <w:vertAlign w:val="superscript"/>
        </w:rPr>
        <w:t xml:space="preserve">•- </w:t>
      </w:r>
      <w:r>
        <w:rPr>
          <w:color w:val="212121"/>
          <w:sz w:val="24"/>
        </w:rPr>
        <w:t xml:space="preserve">) se analizaron fluorométricamente. El daño al ADN y la expresión génica se analizaron mediante ensayo cometa y RT-qPCR, respectivamente. Para examinar si los MF afectaron la tasa de reparación del daño al ADN, se permitió que las células repararan su ADN durante 1 o 2 h después del tratamiento con menadiona y luego se analizaron para detectar daño al ADN. </w:t>
      </w:r>
      <w:r>
        <w:rPr>
          <w:b/>
          <w:i/>
          <w:color w:val="212121"/>
          <w:sz w:val="24"/>
        </w:rPr>
        <w:t xml:space="preserve">Resultados: </w:t>
      </w:r>
      <w:r>
        <w:rPr>
          <w:color w:val="212121"/>
          <w:sz w:val="24"/>
        </w:rPr>
        <w:t xml:space="preserve">Hubo evidencia sugestiva de </w:t>
      </w:r>
      <w:r>
        <w:rPr>
          <w:color w:val="212121"/>
          <w:sz w:val="24"/>
          <w:u w:val="single" w:color="212121"/>
        </w:rPr>
        <w:t xml:space="preserve">un aumento general de baja magnitud en la expresión de genes relacionados con ROS </w:t>
      </w:r>
      <w:r>
        <w:rPr>
          <w:color w:val="212121"/>
          <w:sz w:val="24"/>
        </w:rPr>
        <w:t xml:space="preserve">(principalmente genes con actividad antioxidante) cuando se cuantificó inmediatamente después de la exposición a MF, lo que sugiere una respuesta a un pequeño aumento en el nivel de ROS. La posible regulación positiva de los genes relacionados con ROS está respaldada por el hallazgo de que el nivel de ROS inducido por menadiona disminuyó consistentemente con MF de 50 Hz (no significativamente con MF de 60 Hz) en varias mediciones 30 - 60 min después de la exposición a MF. </w:t>
      </w:r>
      <w:r>
        <w:rPr>
          <w:color w:val="212121"/>
          <w:sz w:val="24"/>
          <w:u w:val="single" w:color="212121"/>
        </w:rPr>
        <w:t xml:space="preserve">Las exposiciones a MF no afectaron los niveles de O </w:t>
      </w:r>
      <w:r>
        <w:rPr>
          <w:color w:val="212121"/>
          <w:sz w:val="24"/>
          <w:u w:val="single" w:color="212121"/>
          <w:vertAlign w:val="subscript"/>
        </w:rPr>
        <w:t xml:space="preserve">2 </w:t>
      </w:r>
      <w:r>
        <w:rPr>
          <w:color w:val="212121"/>
          <w:sz w:val="24"/>
          <w:vertAlign w:val="superscript"/>
        </w:rPr>
        <w:t xml:space="preserve">•- citosólico </w:t>
      </w:r>
      <w:r>
        <w:rPr>
          <w:color w:val="212121"/>
          <w:sz w:val="24"/>
          <w:u w:val="single" w:color="212121"/>
        </w:rPr>
        <w:t xml:space="preserve">, el daño al ADN o su tasa de reparación. </w:t>
      </w:r>
      <w:r>
        <w:rPr>
          <w:color w:val="212121"/>
          <w:sz w:val="24"/>
        </w:rPr>
        <w:t xml:space="preserve">Los cambios en la expresión de genes de señalización de daño al ADN en las células expuestas a MF no excedieron la tasa </w:t>
      </w:r>
      <w:r>
        <w:rPr>
          <w:color w:val="212121"/>
          <w:sz w:val="24"/>
        </w:rPr>
        <w:lastRenderedPageBreak/>
        <w:t xml:space="preserve">esperada de hallazgos falsos positivos. No se encontró evidencia firme de efectos diferenciales de MF de 50 Hz vs. 60 Hz. </w:t>
      </w:r>
      <w:r>
        <w:rPr>
          <w:b/>
          <w:i/>
          <w:color w:val="212121"/>
          <w:sz w:val="24"/>
        </w:rPr>
        <w:t xml:space="preserve">Conclusiones: </w:t>
      </w:r>
      <w:r>
        <w:rPr>
          <w:color w:val="212121"/>
          <w:sz w:val="24"/>
          <w:u w:val="single" w:color="212121"/>
        </w:rPr>
        <w:t>Si bien solo se encontraron efectos débiles en los puntos finales medidos, los resultados son consistentes con los efectos de MF en la señalización de ROS.</w:t>
      </w:r>
    </w:p>
    <w:p w:rsidR="00925B77" w:rsidRDefault="00F559A4">
      <w:pPr>
        <w:spacing w:after="192" w:line="250" w:lineRule="auto"/>
        <w:ind w:left="38" w:right="16" w:hanging="10"/>
      </w:pPr>
      <w:r>
        <w:rPr>
          <w:b/>
          <w:color w:val="FF0000"/>
          <w:sz w:val="24"/>
        </w:rPr>
        <w:t xml:space="preserve">(E) </w:t>
      </w:r>
      <w:r>
        <w:rPr>
          <w:sz w:val="24"/>
        </w:rPr>
        <w:t xml:space="preserve">Nakayama M </w:t>
      </w:r>
      <w:r>
        <w:rPr>
          <w:b/>
          <w:sz w:val="24"/>
        </w:rPr>
        <w:t xml:space="preserve">, Nakamura A, Hondou T, Miyata H. Evaluación de la viabilidad celular, roturas de cadena sencilla de ADN y producción de óxido nítrico en macrófagos RAW264 estimulados con LPS expuestos a un campo magnético de 50 Hz. Int J Radiat Biol. 92(10):583-589, 2016. </w:t>
      </w:r>
      <w:r>
        <w:rPr>
          <w:b/>
          <w:color w:val="FF0000"/>
          <w:sz w:val="24"/>
        </w:rPr>
        <w:t>(VT, AE, GT, IX)</w:t>
      </w:r>
    </w:p>
    <w:p w:rsidR="00925B77" w:rsidRDefault="00F559A4">
      <w:pPr>
        <w:spacing w:after="490" w:line="250" w:lineRule="auto"/>
        <w:ind w:left="38" w:right="17" w:hanging="10"/>
      </w:pPr>
      <w:r>
        <w:rPr>
          <w:sz w:val="24"/>
        </w:rPr>
        <w:t xml:space="preserve">OBJETIVO: Los efectos sinérgicos entre el estrés oxidativo celular y los campos magnéticos pueden explicar los efectos biológicos adversos de los campos magnéticos de 50/60 Hz. Para determinar si esta hipótesis se cumple en las células RAW264 de macrófagos, medimos las roturas de cadena sencilla de ADN (SSB), la viabilidad celular y la producción de óxido nítrico (NO) en células con o sin exposición a campos magnéticos de 0,5-mT, 50-Hz durante 24 h y con o sin estimulación simultánea a través de la endotoxina bacteriana, lipopolisacárido (LPS). MATERIALES Y MÉTODOS: Los macrófagos estimulados con 10 ng/ml de LPS durante 1 h fueron expuestos o no a un campo magnético y luego fueron sometidos a (1) el ensayo del cometa alcalino para medir las SSB, (2) ensayo de exclusión de azul tripán para la viabilidad celular y (3) mediciones de NO para la evaluación del estrés oxidativo. RESULTADOS: El campo magnético de 50 Hz aumentó la SSB del ADN y disminuyó la viabilidad celular solo en los macrófagos estimulados con LPS en los que la producción de NO aumentó considerablemente. El campo magnético por sí solo no alteró la producción de NO. CONCLUSIÓN: </w:t>
      </w:r>
      <w:r>
        <w:rPr>
          <w:sz w:val="24"/>
          <w:u w:val="single" w:color="000000"/>
        </w:rPr>
        <w:t>La coestimulación de la célula con LPS y un campo magnético de 50 Hz promovió la SSB y disminuyó la viabilidad celular, pero estos efectos no fueron mediados por la producción de NO inducida por LPS.</w:t>
      </w:r>
    </w:p>
    <w:p w:rsidR="00925B77" w:rsidRDefault="00F559A4">
      <w:pPr>
        <w:spacing w:after="393" w:line="236" w:lineRule="auto"/>
        <w:ind w:left="38" w:right="94" w:hanging="10"/>
        <w:jc w:val="both"/>
      </w:pPr>
      <w:r>
        <w:rPr>
          <w:b/>
          <w:color w:val="FF0000"/>
          <w:sz w:val="24"/>
        </w:rPr>
        <w:t xml:space="preserve">(E) </w:t>
      </w:r>
      <w:r>
        <w:rPr>
          <w:b/>
          <w:sz w:val="24"/>
        </w:rPr>
        <w:t xml:space="preserve">Nasrabadi N, Soheili ZS, Bagheri A, Ahmadieh H, Amizadeh Y, Sahebjam F, Tabeie F, Rezaei Kanavi M. Los efectos de los campos electromagnéticos en las células epiteliales pigmentarias de la retina humana cultivadas. Bioelectromagnetismo. 39(8):585-594, 2018. </w:t>
      </w:r>
      <w:r>
        <w:rPr>
          <w:sz w:val="24"/>
        </w:rPr>
        <w:t xml:space="preserve">( </w:t>
      </w:r>
      <w:r>
        <w:rPr>
          <w:b/>
          <w:color w:val="FF0000"/>
          <w:sz w:val="24"/>
        </w:rPr>
        <w:t>VT, LE, GE)</w:t>
      </w:r>
    </w:p>
    <w:p w:rsidR="00925B77" w:rsidRDefault="00F559A4">
      <w:pPr>
        <w:spacing w:after="267" w:line="236" w:lineRule="auto"/>
        <w:ind w:left="38" w:right="20" w:hanging="10"/>
      </w:pPr>
      <w:r>
        <w:rPr>
          <w:sz w:val="24"/>
        </w:rPr>
        <w:t xml:space="preserve">Una gran cantidad de evidencia ha confirmado que los campos electromagnéticos (CEM) pueden afectar el sistema nervioso central. En este estudio, las células epiteliales pigmentarias de la retina humana (hRPE) neonatales cultivadas se expusieron a CEM pulsado de intensidad de 1 mT y frecuencia de 50 Hz durante 8 h diarias durante 3 días. Además de los ensayos de proliferación celular y muerte celular, se realizó inmunocitoquímica para las proteínas RPE65, PAX6, nestina y citoqueratina 8/18. Se realizó una reacción en cadena de la polimerasa con transcriptasa inversa en tiempo real (RT-PCR) para la expresión de los genes NES, PAX6, RPE65 y ACTA2. Las células hRPE expuestas no demostraron cambios significativos en términos de citomorfología, proliferación celular o muerte celular. </w:t>
      </w:r>
      <w:r>
        <w:rPr>
          <w:sz w:val="24"/>
          <w:u w:val="single" w:color="000000"/>
        </w:rPr>
        <w:t xml:space="preserve">La expresión de la proteína PAX6 disminuyó en las células tratadas en comparación con los controles y se mantuvo sin cambios para RPE65, citoqueratina 8/18 y nestina. Las expresiones génicas de NES, RPE65 y PAX6 disminuyeron en las células tratadas en comparación con los controles </w:t>
      </w:r>
      <w:r>
        <w:rPr>
          <w:sz w:val="24"/>
        </w:rPr>
        <w:t xml:space="preserve">. La expresión génica de </w:t>
      </w:r>
      <w:r>
        <w:rPr>
          <w:sz w:val="24"/>
        </w:rPr>
        <w:lastRenderedPageBreak/>
        <w:t>ACTA2 no cambió significativamente. En conclusión, la viabilidad de las células hRPE neonatales cultivadas no cambió después de una exposición corta a una dosis segura de EMF pulsado, aunque se redujeron tanto las expresiones génicas como proteicas de los marcadores de células progenitoras de la retina. Es necesario investigar más si las duraciones de exposición más prolongadas que se producen constantemente mediante dispositivos electrónicos de uso generalizado pueden inducir cambios significativos en estas células.</w:t>
      </w:r>
    </w:p>
    <w:p w:rsidR="00925B77" w:rsidRDefault="00F559A4">
      <w:pPr>
        <w:spacing w:after="195" w:line="237" w:lineRule="auto"/>
        <w:ind w:left="57" w:right="17" w:hanging="10"/>
      </w:pPr>
      <w:r>
        <w:rPr>
          <w:b/>
          <w:color w:val="FF0000"/>
          <w:sz w:val="24"/>
        </w:rPr>
        <w:t xml:space="preserve">(E) </w:t>
      </w:r>
      <w:r>
        <w:rPr>
          <w:b/>
          <w:sz w:val="24"/>
        </w:rPr>
        <w:t xml:space="preserve">Nikolova T, Czyz J, Rolletschek A, Blyszczuk P, Fuchs J, Jovtchev G, Schuderer J, Kuster N, Wobus AM. Los campos electromagnéticos afectan los niveles de transcripción de genes relacionados con la apoptosis en células progenitoras neuronales derivadas de células madre embrionarias. FASEB J 19(12):1686-1688, 2005. </w:t>
      </w:r>
      <w:r>
        <w:rPr>
          <w:b/>
          <w:color w:val="FF0000"/>
          <w:sz w:val="24"/>
        </w:rPr>
        <w:t>(VT, AE, GE)</w:t>
      </w:r>
    </w:p>
    <w:p w:rsidR="00925B77" w:rsidRDefault="00F559A4">
      <w:pPr>
        <w:spacing w:after="464" w:line="236" w:lineRule="auto"/>
        <w:ind w:left="38" w:right="20" w:hanging="10"/>
      </w:pPr>
      <w:r>
        <w:rPr>
          <w:sz w:val="24"/>
        </w:rPr>
        <w:t xml:space="preserve">Se utilizaron células madre embrionarias (ES) de ratón como modelo experimental para estudiar los efectos de los campos electromagnéticos (CEM). Las células progenitoras neuronales positivas para nestina derivadas de ES se expusieron a CEM de frecuencia extremadamente baja que simulaban campos magnéticos de líneas eléctricas a 50 Hz (ELF-EMF) y a CEM de radiofrecuencia que simulaban señales del Sistema Global para Comunicaciones Móviles (GSM) a 1,71 GHz (RF-EMF). Después de la exposición a CEM, se analizaron las células para determinar los niveles de transcripción de genes y proteínas reguladores del ciclo celular, relacionados con la apoptosis y específicos neuronales; cambios en la proliferación; apoptosis; y efectos citogenéticos. El análisis cuantitativo de RT-PCR reveló </w:t>
      </w:r>
      <w:r>
        <w:rPr>
          <w:sz w:val="24"/>
          <w:u w:val="single" w:color="000000"/>
        </w:rPr>
        <w:t xml:space="preserve">que la exposición a CEM de ELF a células neuronales derivadas de ES afectó significativamente los niveles de transcripción de los genes bcl-2, bax y reguladores del ciclo celular "inducibles por daño del ADN por detención del crecimiento" GADD45, </w:t>
      </w:r>
      <w:r>
        <w:rPr>
          <w:sz w:val="24"/>
        </w:rPr>
        <w:t xml:space="preserve">mientras que los niveles de ARNm de genes específicos neuronales no se vieron afectados. La exposición a campos electromagnéticos de radiofrecuencia de las células progenitoras neuronales provocó una regulación negativa de Nurr1 neuronal específico y una regulación positiva de los niveles de ARNm de Bax y GADD45. La exposición a campos electromagnéticos de radiofrecuencia a corto plazo durante 6 h, pero no durante 48 h, provocó un aumento bajo y transitorio de las roturas de doble cadena de ADN. No se observaron efectos de los campos electromagnéticos de baja frecuencia y de radiofrecuencia en la función mitocondrial, la apoptosis nuclear, la proliferación celular y las alteraciones cromosómicas. </w:t>
      </w:r>
      <w:r>
        <w:rPr>
          <w:sz w:val="24"/>
          <w:u w:val="single" w:color="000000"/>
        </w:rPr>
        <w:t xml:space="preserve">Podemos concluir que la exposición a campos electromagnéticos de las células progenitoras neuronales derivadas de células madre embrionarias afecta transitoriamente el nivel de transcripción de los genes relacionados con la apoptosis y el control del ciclo celular. </w:t>
      </w:r>
      <w:r>
        <w:rPr>
          <w:sz w:val="24"/>
        </w:rPr>
        <w:t>Sin embargo, estas respuestas no están asociadas con cambios detectables en la fisiología celular , lo que sugiere mecanismos compensatorios a nivel traduccional y postraduccional.</w:t>
      </w:r>
    </w:p>
    <w:p w:rsidR="00925B77" w:rsidRDefault="00F559A4">
      <w:pPr>
        <w:spacing w:after="273" w:line="237" w:lineRule="auto"/>
        <w:ind w:left="47" w:right="17" w:firstLine="62"/>
      </w:pPr>
      <w:r>
        <w:rPr>
          <w:b/>
          <w:color w:val="FF0000"/>
          <w:sz w:val="24"/>
        </w:rPr>
        <w:t xml:space="preserve">(NE) </w:t>
      </w:r>
      <w:r>
        <w:rPr>
          <w:b/>
          <w:sz w:val="24"/>
        </w:rPr>
        <w:t xml:space="preserve">Okudan N, Celik I, Salbacak A, Cicekcibasi AE, Buyukmumcu M, Gökbel H. Efectos de la exposición prolongada a campos magnéticos de 50 Hz en la frecuencia de eritrocitos policromáticos micronucleares y linfocitos sanguíneos y en las regiones organizadoras nucleolares argirófilas en linfocitos de ratones. Neuro Endocrinol Lett. 31(2):208-214, 2010. </w:t>
      </w:r>
      <w:r>
        <w:rPr>
          <w:b/>
          <w:color w:val="FF0000"/>
          <w:sz w:val="24"/>
        </w:rPr>
        <w:t>(VO, LE, LI, GT)</w:t>
      </w:r>
    </w:p>
    <w:p w:rsidR="00925B77" w:rsidRDefault="00F559A4">
      <w:pPr>
        <w:spacing w:after="267" w:line="236" w:lineRule="auto"/>
        <w:ind w:left="38" w:right="20" w:hanging="10"/>
      </w:pPr>
      <w:r>
        <w:rPr>
          <w:b/>
          <w:sz w:val="24"/>
        </w:rPr>
        <w:lastRenderedPageBreak/>
        <w:t xml:space="preserve">OBJETIVOS: </w:t>
      </w:r>
      <w:r>
        <w:rPr>
          <w:sz w:val="24"/>
        </w:rPr>
        <w:t xml:space="preserve">Nos propusimos investigar los efectos de los campos electromagnéticos de frecuencia extremadamente baja (ELF-EMF) débiles sobre el tamaño del núcleo, las regiones organizadoras del nucleolar con tinción de plata (AgNOR), la frecuencia de los linfocitos de sangre periférica micronucleados (MPBL) y los eritrocitos policromáticos micronucleados (MPCE). </w:t>
      </w:r>
      <w:r>
        <w:rPr>
          <w:b/>
          <w:sz w:val="24"/>
        </w:rPr>
        <w:t xml:space="preserve">MÉTODOS: </w:t>
      </w:r>
      <w:r>
        <w:rPr>
          <w:sz w:val="24"/>
        </w:rPr>
        <w:t xml:space="preserve">Ciento veinte ratones albinos suizos se dividieron equitativamente en 6 grupos. Los grupos de estudio fueron expuestos a 1, 2, 3, 4 y 5 microT 50 Hz-EMF durante 40 días. Se determinó el número de micronúcleos (MN) por PBL. </w:t>
      </w:r>
      <w:r>
        <w:rPr>
          <w:b/>
          <w:sz w:val="24"/>
        </w:rPr>
        <w:t xml:space="preserve">RESULTADOS: </w:t>
      </w:r>
      <w:r>
        <w:rPr>
          <w:sz w:val="24"/>
        </w:rPr>
        <w:t>La exposición a ELF-EMF causó una disminución no lineal del área del núcleo. Se produjo una caída brusca en el área de AgNOR del grupo de 1 microT, y luego ganó un nivel insignificantemente más alto que el del grupo de control. El campo no cambió el número medio de AgNOR por núcleo de los grupos. El área relativa de AgNOR tuvo el nivel más alto en el grupo de exposición de 1 microT, y el nivel fue bastante similar al del grupo de exposición de 5 microT. Los grupos restantes tuvieron valores significativamente más bajos, bastante similares al del nivel de control. La exposición de campo a cualquier intensidad no afectó significativamente la frecuencia de MPBL o MPCE. El número de MN por PBL en los grupos de exposición de 4 y 5 microT fue significativamente mayor que el de los grupos de exposición de menor intensidad. Los machos en el grupo de exposición de 4 microT mostraron el número más alto de MN por PBL, mientras que los valores cambiaron de manera no lineal.</w:t>
      </w:r>
    </w:p>
    <w:p w:rsidR="00925B77" w:rsidRDefault="00F559A4">
      <w:pPr>
        <w:spacing w:after="547" w:line="232" w:lineRule="auto"/>
        <w:ind w:left="38" w:right="48" w:hanging="10"/>
      </w:pPr>
      <w:r>
        <w:rPr>
          <w:b/>
          <w:sz w:val="24"/>
        </w:rPr>
        <w:t xml:space="preserve">CONCLUSIONES: </w:t>
      </w:r>
      <w:r>
        <w:rPr>
          <w:sz w:val="24"/>
          <w:u w:val="single" w:color="000000"/>
        </w:rPr>
        <w:t>Los resultados del presente estudio sugieren que intensidades de campos electromagnéticos de 50 Hz de &lt;=5 microT no causaron efectos genotóxicos en el ratón.</w:t>
      </w:r>
    </w:p>
    <w:p w:rsidR="00925B77" w:rsidRDefault="00F559A4">
      <w:pPr>
        <w:spacing w:after="22" w:line="237" w:lineRule="auto"/>
        <w:ind w:left="57" w:right="17" w:hanging="10"/>
      </w:pPr>
      <w:r>
        <w:rPr>
          <w:b/>
          <w:color w:val="FF0000"/>
          <w:sz w:val="24"/>
        </w:rPr>
        <w:t xml:space="preserve">(E) </w:t>
      </w:r>
      <w:r>
        <w:rPr>
          <w:b/>
          <w:sz w:val="24"/>
        </w:rPr>
        <w:t>Oladnabi M, Bagheri A, Kanavi MR, Azadmehr A, Kianmehr A. Extremadamente bajo</w:t>
      </w:r>
    </w:p>
    <w:p w:rsidR="00925B77" w:rsidRDefault="00F559A4">
      <w:pPr>
        <w:spacing w:after="273" w:line="237" w:lineRule="auto"/>
        <w:ind w:left="57" w:right="17" w:hanging="10"/>
      </w:pPr>
      <w:r>
        <w:rPr>
          <w:b/>
          <w:sz w:val="24"/>
        </w:rPr>
        <w:t xml:space="preserve">Los campos electromagnéticos pulsados con frecuencia afectan la expresión de genes relacionados con la proangiogénesis en las células epiteliales pigmentarias de la retina. Iran J Basic Med Sci 2019 Feb;22(2):128-133. </w:t>
      </w:r>
      <w:r>
        <w:rPr>
          <w:b/>
          <w:color w:val="FF0000"/>
          <w:sz w:val="24"/>
        </w:rPr>
        <w:t>(VT, LE, GE)</w:t>
      </w:r>
    </w:p>
    <w:p w:rsidR="00925B77" w:rsidRDefault="00F559A4">
      <w:pPr>
        <w:spacing w:after="548" w:line="228" w:lineRule="auto"/>
        <w:ind w:left="38" w:right="15" w:hanging="10"/>
      </w:pPr>
      <w:r>
        <w:rPr>
          <w:b/>
          <w:color w:val="212121"/>
          <w:sz w:val="24"/>
        </w:rPr>
        <w:t xml:space="preserve">Objetivos: </w:t>
      </w:r>
      <w:r>
        <w:rPr>
          <w:color w:val="212121"/>
          <w:sz w:val="24"/>
        </w:rPr>
        <w:t xml:space="preserve">Se sabe que los campos electromagnéticos pulsados de frecuencia extremadamente baja (ELFEMF) influyen en múltiples procesos celulares y moleculares. Las células del epitelio pigmentario de la retina (RPE) tienen un papel significativo en la aparición y la fisiopatología de varios trastornos oculares, como la neovascularización. Este estudio evaluó el impacto de ELF-PEMF en las características proangiogénicas de las células del EPR. </w:t>
      </w:r>
      <w:r>
        <w:rPr>
          <w:b/>
          <w:color w:val="212121"/>
          <w:sz w:val="24"/>
        </w:rPr>
        <w:t xml:space="preserve">Materiales y métodos: </w:t>
      </w:r>
      <w:r>
        <w:rPr>
          <w:color w:val="212121"/>
          <w:sz w:val="24"/>
        </w:rPr>
        <w:t xml:space="preserve">Las células del EPR cultivadas primariamente se trataron con ELF-PEMF (50 Hz) durante tres días. Mediante un ensayo ELISA, evaluamos los efectos del tratamiento en la proliferación y la apoptosis de las células del EPR. Además, se utilizó RT-PCR para determinar la expresión génica de factores proangiogénicos, como metaloproteinasa de matriz-2 (MMP-2), MMP-9, receptor 2 de factores de crecimiento endotelial vascular (VEGFR-2), factor inducible por hipoxia 1 (HIF-1α), VEGFA, catepsina D, factor de crecimiento del tejido conectivo (CTGF), E2F3, inhibidores tisulares de metaloproteinasas 1 (TIMP-1) y TIMP -2. </w:t>
      </w:r>
      <w:r>
        <w:rPr>
          <w:b/>
          <w:color w:val="212121"/>
          <w:sz w:val="24"/>
        </w:rPr>
        <w:t xml:space="preserve">Resultados: </w:t>
      </w:r>
      <w:r>
        <w:rPr>
          <w:color w:val="212121"/>
          <w:sz w:val="24"/>
        </w:rPr>
        <w:t xml:space="preserve">No se observaron cambios notables en la proliferación celular y muerte celular de células del epitelio pigmentario de la retina expuestas a ELF-PEMF, mientras que los niveles de transcripción de genes proangiogénicos (HIF-1α, VEGFA, VEGFR-2, CTGF, catepsina D, TIMP-1, E2F3, MMP-2 y MMP-9) aumentaron significativamente. </w:t>
      </w:r>
      <w:r>
        <w:rPr>
          <w:b/>
          <w:color w:val="212121"/>
          <w:sz w:val="24"/>
        </w:rPr>
        <w:t xml:space="preserve">Conclusión: </w:t>
      </w:r>
      <w:r>
        <w:rPr>
          <w:color w:val="212121"/>
          <w:sz w:val="24"/>
        </w:rPr>
        <w:t xml:space="preserve">Las células del epitelio pigmentario de la retina </w:t>
      </w:r>
      <w:r>
        <w:rPr>
          <w:color w:val="212121"/>
          <w:sz w:val="24"/>
        </w:rPr>
        <w:lastRenderedPageBreak/>
        <w:t>son importantes para la homeostasis de la retina. El ELF-PEMF aumentó la expresión genética de factores proangiogénicos en las células del EPR, lo que resalta las preocupaciones sobre el impacto de este tratamiento en la salud humana.</w:t>
      </w:r>
    </w:p>
    <w:p w:rsidR="00925B77" w:rsidRDefault="00F559A4">
      <w:pPr>
        <w:spacing w:after="22" w:line="237" w:lineRule="auto"/>
        <w:ind w:left="57" w:right="17" w:hanging="10"/>
      </w:pPr>
      <w:r>
        <w:rPr>
          <w:b/>
          <w:color w:val="FF0000"/>
          <w:sz w:val="24"/>
        </w:rPr>
        <w:t xml:space="preserve">(E) </w:t>
      </w:r>
      <w:r>
        <w:rPr>
          <w:b/>
          <w:sz w:val="24"/>
        </w:rPr>
        <w:t>Ozturk H, Saribal D, Gelmez YM, Deniz G, Yilmaz A, Kirectepe A, Ercan AM.</w:t>
      </w:r>
    </w:p>
    <w:p w:rsidR="00925B77" w:rsidRDefault="00F559A4">
      <w:pPr>
        <w:spacing w:after="273" w:line="237" w:lineRule="auto"/>
        <w:ind w:left="57" w:right="17" w:hanging="10"/>
      </w:pPr>
      <w:r>
        <w:rPr>
          <w:b/>
          <w:sz w:val="24"/>
        </w:rPr>
        <w:t xml:space="preserve">La exposición a campos electromagnéticos de frecuencia extremadamente baja durante los períodos prenatal y posnatal altera los niveles de citocinas proinflamatorias según el género. Electromagn Biol Med 2022 Mar 2;1-11. doi: 10.1080/15368378.2022.2046045. En línea antes de su impresión. </w:t>
      </w:r>
      <w:r>
        <w:rPr>
          <w:b/>
          <w:color w:val="FF0000"/>
          <w:sz w:val="24"/>
        </w:rPr>
        <w:t>(VO, LE, GE, DE)</w:t>
      </w:r>
    </w:p>
    <w:p w:rsidR="00925B77" w:rsidRDefault="00F559A4">
      <w:pPr>
        <w:spacing w:after="331" w:line="228" w:lineRule="auto"/>
        <w:ind w:left="38" w:right="15" w:hanging="10"/>
      </w:pPr>
      <w:r>
        <w:rPr>
          <w:color w:val="212121"/>
          <w:sz w:val="24"/>
        </w:rPr>
        <w:t xml:space="preserve">La exposición materna a campos electromagnéticos excesivos se considera perjudicial para los bebés y se asocia con varios problemas de salud en la vida, como enfermedades neurológicas o inmunológicas. En este estudio presente, nos propusimos investigar los efectos potenciales de la exposición a campos electromagnéticos de frecuencia extremadamente baja (ELF-EMF) durante el período de gestación y lactancia de las madres sobre los parámetros del sistema inmunológico. El desarrollo de glóbulos blancos (WBC), subpoblaciones de linfocitos ( células T CD4 </w:t>
      </w:r>
      <w:r>
        <w:rPr>
          <w:color w:val="212121"/>
          <w:sz w:val="24"/>
          <w:vertAlign w:val="superscript"/>
        </w:rPr>
        <w:t xml:space="preserve">+ , células T CD8 + </w:t>
      </w:r>
      <w:r>
        <w:rPr>
          <w:color w:val="212121"/>
          <w:sz w:val="24"/>
        </w:rPr>
        <w:t xml:space="preserve">, células Natural Killer (NK) y células B) y la producción de citocinas relacionadas con las células T se exploraron en las crías. Se encontraron cambios significativos en los recuentos de WBC y linfocitos. Aunque no se observaron cambios en las subunidades de linfocitos entre los grupos, las células CD4 </w:t>
      </w:r>
      <w:r>
        <w:rPr>
          <w:color w:val="212121"/>
          <w:sz w:val="24"/>
          <w:vertAlign w:val="superscript"/>
        </w:rPr>
        <w:t xml:space="preserve">+ </w:t>
      </w:r>
      <w:r>
        <w:rPr>
          <w:color w:val="212121"/>
          <w:sz w:val="24"/>
        </w:rPr>
        <w:t xml:space="preserve">aumentaron significativamente en el grupo de hembras expuestas a ELF-EMF. Además, los niveles de IL-17A e IFN-γ aumentaron en el plasma y el bazo. El nivel medio de IL-4 y el nivel de expresión del gen IL-4 no cambiaron en los grupos experimentales. Pero la expresión del gen IL-17A también se reguló positivamente, lo que respalda los análisis de cuantificación de citocinas. En conclusión, la exposición a campos electromagnéticos de muy baja frecuencia (ELF-EMF) en el período prenatal y posnatal aumenta el nivel de IL-17A en el bazo y la sangre de ratas hembras jóvenes, y regula positivamente la expresión del gen IL-17 en el bazo, lo que da como resultado la proliferación de células CD4 </w:t>
      </w:r>
      <w:r>
        <w:rPr>
          <w:color w:val="212121"/>
          <w:sz w:val="24"/>
          <w:vertAlign w:val="superscript"/>
        </w:rPr>
        <w:t xml:space="preserve">+ </w:t>
      </w:r>
      <w:r>
        <w:rPr>
          <w:color w:val="212121"/>
          <w:sz w:val="24"/>
        </w:rPr>
        <w:t>y la inflamación.</w:t>
      </w:r>
    </w:p>
    <w:p w:rsidR="00925B77" w:rsidRDefault="00F559A4">
      <w:pPr>
        <w:spacing w:after="274" w:line="236" w:lineRule="auto"/>
        <w:ind w:left="38" w:right="247" w:hanging="10"/>
        <w:jc w:val="both"/>
      </w:pPr>
      <w:r>
        <w:rPr>
          <w:b/>
          <w:color w:val="FF0000"/>
          <w:sz w:val="24"/>
        </w:rPr>
        <w:t xml:space="preserve">(E) </w:t>
      </w:r>
      <w:r>
        <w:rPr>
          <w:b/>
          <w:sz w:val="24"/>
        </w:rPr>
        <w:t xml:space="preserve">Panagopoulos DJ, Karabarbounis A, Lioliousis C. El campo magnético alterno de frecuencia ultraelevada disminuye la reproducción por inducción de daño al ADN. Cell Biochem Biophys. 67(2):703-716, 2013. </w:t>
      </w:r>
      <w:r>
        <w:rPr>
          <w:b/>
          <w:color w:val="FF0000"/>
          <w:sz w:val="24"/>
        </w:rPr>
        <w:t>(VO, LE, GT, RP)</w:t>
      </w:r>
    </w:p>
    <w:p w:rsidR="00925B77" w:rsidRDefault="00F559A4">
      <w:pPr>
        <w:spacing w:after="267" w:line="236" w:lineRule="auto"/>
        <w:ind w:left="38" w:right="20" w:hanging="10"/>
      </w:pPr>
      <w:r>
        <w:rPr>
          <w:sz w:val="24"/>
        </w:rPr>
        <w:t xml:space="preserve">En los experimentos actuales, se estudió el efecto del campo magnético alterno de 50 Hz en la reproducción de Drosophila melanogaster. Los insectos recién eclosionados se separaron en grupos idénticos de diez machos y diez hembras y se expusieron a tres intensidades diferentes del campo magnético ELF (1, 11 y 21 G) de forma continua durante los primeros 5 días de sus vidas adultas. La capacidad reproductiva se evaluó por el número de pupas F1 de acuerdo con un protocolo bien definido de nosotros. </w:t>
      </w:r>
      <w:r>
        <w:rPr>
          <w:sz w:val="24"/>
          <w:u w:val="single" w:color="000000"/>
        </w:rPr>
        <w:t xml:space="preserve">Se encontró que el campo magnético disminuía la reproducción hasta en un 4,3%. El efecto aumentaba con el aumento de las intensidades de campo. Se encontró que la disminución de la capacidad reproductiva se debía a un daño grave del ADN (fragmentación del ADN) y la consiguiente inducción de muerte celular en las células reproductivas, </w:t>
      </w:r>
      <w:r>
        <w:rPr>
          <w:sz w:val="24"/>
        </w:rPr>
        <w:t xml:space="preserve">según lo determinado por el ensayo TUNEL aplicado durante la oogénesis </w:t>
      </w:r>
      <w:r>
        <w:rPr>
          <w:sz w:val="24"/>
        </w:rPr>
        <w:lastRenderedPageBreak/>
        <w:t>temprana y media (desde el germario hasta la etapa 10) donde no ocurre la apoptosis fisiológica. El aumento del daño del ADN fue más significativo que la disminución correspondiente de la capacidad reproductiva (hasta ~7,5%). La señal TUNEL-positiva que denota fragmentación de ADN se observó exclusivamente en las dos etapas de desarrollo más sensibles de la ovogénesis: los puntos de control de la ovogénesis temprana y media (es decir, la región 2a/2b del germario y las etapas 7-8 justo antes del inicio de la vitelogénesis), en contraste con la exposición a la radiación de microondas de nuestro trabajo anterior en el que la fragmentación de ADN se indujo en todas las etapas de desarrollo de la ovogénesis temprana y media. Además, la señal TUNEL-positiva se observó en los tres tipos de células de la cámara del óvulo, principalmente en las células nodrizas y foliculares y también en el ovocito, de acuerdo con la exposición a microondas de nuestros trabajos anteriores. Según informes anteriores, la inducción de muerte celular en el ovocito se observó solo en el caso de la exposición a microondas y no después de la exposición a otros factores de estrés como sustancias químicas tóxicas o privación de alimentos. Ahora también se observa por primera vez después de la exposición al campo magnético ELF. Finalmente, en contraste con la exposición a microondas de nuestros experimentos anteriores en los que se encontró que el punto de control del germario era más sensible que la etapa 7-8, en la exposición al campo magnético de los experimentos actuales se encontró que el punto de control de la ovogénesis media era más sensible que el germario.</w:t>
      </w:r>
    </w:p>
    <w:p w:rsidR="00925B77" w:rsidRDefault="00F559A4">
      <w:pPr>
        <w:spacing w:after="0" w:line="237" w:lineRule="auto"/>
        <w:ind w:left="47" w:right="17" w:firstLine="62"/>
      </w:pPr>
      <w:r>
        <w:rPr>
          <w:b/>
          <w:color w:val="FF0000"/>
          <w:sz w:val="24"/>
        </w:rPr>
        <w:t xml:space="preserve">(E) </w:t>
      </w:r>
      <w:r>
        <w:rPr>
          <w:b/>
          <w:sz w:val="24"/>
        </w:rPr>
        <w:t>Park HJ, Choi JH, Nam MH, YK. Neurodiferenciación inducida de hBM-MSC a través de la activación de la vía ERK/CREB mediante campos electromagnéticos pulsados y</w:t>
      </w:r>
    </w:p>
    <w:p w:rsidR="00925B77" w:rsidRDefault="00F559A4">
      <w:pPr>
        <w:spacing w:after="273" w:line="237" w:lineRule="auto"/>
        <w:ind w:left="57" w:right="395" w:hanging="10"/>
      </w:pPr>
      <w:r>
        <w:rPr>
          <w:b/>
          <w:sz w:val="24"/>
        </w:rPr>
        <w:t xml:space="preserve">La estimulación física promueve la neurogénesis en modelos isquémicos cerebrales. Int J Mol Sci 21 de enero de 2022;23(3):1177. </w:t>
      </w:r>
      <w:r>
        <w:rPr>
          <w:b/>
          <w:color w:val="FF0000"/>
          <w:sz w:val="24"/>
        </w:rPr>
        <w:t>(VT, VO, LE, GE, WS)</w:t>
      </w:r>
    </w:p>
    <w:p w:rsidR="00925B77" w:rsidRDefault="00F559A4">
      <w:pPr>
        <w:spacing w:after="546" w:line="228" w:lineRule="auto"/>
        <w:ind w:left="38" w:right="15" w:hanging="10"/>
      </w:pPr>
      <w:r>
        <w:rPr>
          <w:color w:val="212121"/>
          <w:sz w:val="24"/>
        </w:rPr>
        <w:t xml:space="preserve">El accidente cerebrovascular es una de las principales causas de muerte en todo el mundo, y los pacientes con accidente cerebrovascular tienen más probabilidades de vivir con discapacidades permanentes incluso después del tratamiento. Se están desarrollando varios tratamientos para mejorar la calidad de vida de los pacientes; sin embargo, estos tratamientos aún tienen limitaciones importantes. Por lo tanto, nuestro estudio buscó evaluar la diferenciación neuronal de las células madre mesenquimales de la médula ósea humana (hBM-MSC) en varias frecuencias de campo electromagnético pulsado (PEMF). Además, también se evaluaron los efectos de las frecuencias seleccionadas in vivo utilizando un modelo de accidente cerebrovascular isquémico en ratón. La proliferación celular disminuyó en un 20% en el grupo PEMF, como lo demostró el ensayo de bromuro de 3-[4,5-dimetiltiazol-2-il]-2,5-difenil tetrazolio (MTT), y la secreción de lactato deshidrogenasa (LDH) aumentó aproximadamente en un 10% en un ensayo de liberación de LDH. El análisis de clasificación celular activada por fluorescencia (FACS) demostró que CD73 y CD105 se regularon a la baja en el grupo PEMF a 60 Hz. Además, la proteína 2 asociada a microtúbulos (MAP2) y la cadena ligera de neurofilamentos (NF-L) se regularon positivamente en cultivos celulares a 60 y 75 Hz. Para evaluar los efectos de PEMF in vivo, los ratones con isquemia cerebral fueron expuestos a un PEMF a 60 Hz. Las proteínas relacionadas con los nervios se regularon positivamente significativamente en los grupos PEMF en comparación con el grupo de control y el grupo de células </w:t>
      </w:r>
      <w:r>
        <w:rPr>
          <w:color w:val="212121"/>
          <w:sz w:val="24"/>
          <w:u w:val="single" w:color="212121"/>
        </w:rPr>
        <w:t xml:space="preserve">. Al realizar pruebas de rotarod, el grupo de células/PEMF exhibió diferencias </w:t>
      </w:r>
      <w:r>
        <w:rPr>
          <w:color w:val="212121"/>
          <w:sz w:val="24"/>
          <w:u w:val="single" w:color="212121"/>
        </w:rPr>
        <w:lastRenderedPageBreak/>
        <w:t xml:space="preserve">significativas en la coordinación motora a los 13 días posteriores al tratamiento en comparación con el grupo de control y el grupo tratado con células madre. </w:t>
      </w:r>
      <w:r>
        <w:rPr>
          <w:color w:val="212121"/>
          <w:sz w:val="24"/>
        </w:rPr>
        <w:t>Además, el grupo de células y células/PEMF exhibió una reducción significativa en la expresión de metaloproteinasa de matriz-9 (MMP-9), factor de necrosis tumoral alfa (TNF-α) e interferón-gamma (IFN-γ) en el área isquémica inducida en comparación con el control. En conjunto, nuestros hallazgos demostraron que los PEMF a 60 y 75 Hz podrían estimular la diferenciación neuronal de las hBM-MSC in vitro, además de promover la neurogénesis para mejorar el proceso de recuperación funcional al reducir la reacción inflamatoria posterior al accidente cerebrovascular.</w:t>
      </w:r>
    </w:p>
    <w:p w:rsidR="00925B77" w:rsidRDefault="00F559A4">
      <w:pPr>
        <w:spacing w:after="22" w:line="237" w:lineRule="auto"/>
        <w:ind w:left="57" w:right="17" w:hanging="10"/>
      </w:pPr>
      <w:r>
        <w:rPr>
          <w:b/>
          <w:color w:val="FF0000"/>
          <w:sz w:val="24"/>
        </w:rPr>
        <w:t xml:space="preserve">(E) </w:t>
      </w:r>
      <w:r>
        <w:rPr>
          <w:b/>
          <w:sz w:val="24"/>
        </w:rPr>
        <w:t>Patruno A, Pesce M, Grilli A, Speranza L, Franceschelli S, De Lutiis MA,</w:t>
      </w:r>
    </w:p>
    <w:p w:rsidR="00925B77" w:rsidRDefault="00F559A4">
      <w:pPr>
        <w:spacing w:after="22" w:line="237" w:lineRule="auto"/>
        <w:ind w:left="57" w:right="17" w:hanging="10"/>
      </w:pPr>
      <w:r>
        <w:rPr>
          <w:b/>
          <w:sz w:val="24"/>
        </w:rPr>
        <w:t>Vianale G, Costantini E, Amerio P, Muraro R, Felaco M, Reale M. Activación de mTOR por</w:t>
      </w:r>
    </w:p>
    <w:p w:rsidR="00925B77" w:rsidRDefault="00F559A4">
      <w:pPr>
        <w:spacing w:after="273" w:line="237" w:lineRule="auto"/>
        <w:ind w:left="57" w:right="17" w:hanging="10"/>
      </w:pPr>
      <w:r>
        <w:rPr>
          <w:b/>
          <w:sz w:val="24"/>
        </w:rPr>
        <w:t xml:space="preserve">Señalización de PI3K/Akt y ERK en queratinocitos humanos expuestos a campos electromagnéticos de frecuencia muy baja. PLoS One 10(10):e0139644, 2015. </w:t>
      </w:r>
      <w:r>
        <w:rPr>
          <w:b/>
          <w:color w:val="FF0000"/>
          <w:sz w:val="24"/>
        </w:rPr>
        <w:t>(VT, AE, GE)</w:t>
      </w:r>
    </w:p>
    <w:p w:rsidR="00925B77" w:rsidRDefault="00F559A4">
      <w:pPr>
        <w:spacing w:after="276" w:line="228" w:lineRule="auto"/>
        <w:ind w:left="38" w:right="15" w:hanging="10"/>
      </w:pPr>
      <w:r>
        <w:rPr>
          <w:color w:val="212121"/>
          <w:sz w:val="24"/>
        </w:rPr>
        <w:t>Varios informes sugieren que la exposición a los campos electromagnéticos de muy baja frecuencia (ELF-EMF) interactúa con procesos biológicos, incluida la promoción de la proliferación celular. Sin embargo, los mecanismos moleculares por los cuales los ELF-EMF controlan el crecimiento celular no se comprenden completamente. El presente estudio tuvo como objetivo investigar el efecto de los ELF-EMF en la proliferación de queratinocitos y los mecanismos moleculares involucrados. El efecto de los ELF-EMF (50 Hz, 1 mT) en el ciclo celular de las HaCaT y el crecimiento y la viabilidad de las células se monitoreó mediante análisis FACS y ensayo BrdU. El perfil de expresión génica mediante microarrays y validación por qRT-PCR se realizó en células HaCaT expuestas o no a los ELF-EMF. Las expresiones de mTOR, Akt y MAPK se evaluaron mediante análisis Western blot. En las células HaCaT, la exposición breve a los ELF-EMF modula patrones distintos de expresión génica involucrados en la proliferación celular y en el ciclo celular. La activación de mTOR resultó ser el principal objetivo molecular de los ELF-EMF en las células HaCaT. Nuestros datos mostraron un aumento de la vía canónica de regulación de mTOR (PI3K/Akt) y la activación de las vías de señalización de ERK. Nuestros resultados indican que la ELF-EMF moduló selectivamente la expresión de múltiples genes relacionados con procesos y funciones biológicas fundamentales que desempeñan un papel clave en mecanismos fisiopatológicos como la cicatrización de heridas.</w:t>
      </w:r>
    </w:p>
    <w:p w:rsidR="00925B77" w:rsidRDefault="00F559A4">
      <w:pPr>
        <w:spacing w:after="22" w:line="237" w:lineRule="auto"/>
        <w:ind w:left="57" w:right="17" w:hanging="10"/>
      </w:pPr>
      <w:r>
        <w:rPr>
          <w:b/>
          <w:color w:val="FF0000"/>
          <w:sz w:val="24"/>
        </w:rPr>
        <w:t xml:space="preserve">(E) </w:t>
      </w:r>
      <w:r>
        <w:rPr>
          <w:b/>
          <w:sz w:val="24"/>
        </w:rPr>
        <w:t>Peng L, Fu C, Liang Z, Zhang Q, Xiong F, Chen L, He C, Wei Q. Pulsado</w:t>
      </w:r>
    </w:p>
    <w:p w:rsidR="00925B77" w:rsidRDefault="00F559A4">
      <w:pPr>
        <w:spacing w:after="273" w:line="237" w:lineRule="auto"/>
        <w:ind w:left="57" w:right="17" w:hanging="10"/>
      </w:pPr>
      <w:r>
        <w:rPr>
          <w:b/>
          <w:sz w:val="24"/>
        </w:rPr>
        <w:t xml:space="preserve">Los campos electromagnéticos aumentan la angiogénesis y mejoran la función cardíaca después de la isquemia miocárdica en ratones. Circ J 24 de enero de 2020;84(2):186-193. </w:t>
      </w:r>
      <w:r>
        <w:rPr>
          <w:b/>
          <w:color w:val="FF0000"/>
          <w:sz w:val="24"/>
        </w:rPr>
        <w:t>(VT, LE, GE)</w:t>
      </w:r>
    </w:p>
    <w:p w:rsidR="00925B77" w:rsidRDefault="00F559A4">
      <w:pPr>
        <w:spacing w:after="276" w:line="228" w:lineRule="auto"/>
        <w:ind w:left="38" w:right="15" w:hanging="10"/>
      </w:pPr>
      <w:r>
        <w:rPr>
          <w:b/>
          <w:color w:val="212121"/>
          <w:sz w:val="24"/>
        </w:rPr>
        <w:t xml:space="preserve">Antecedentes: </w:t>
      </w:r>
      <w:r>
        <w:rPr>
          <w:color w:val="212121"/>
          <w:sz w:val="24"/>
        </w:rPr>
        <w:t xml:space="preserve">Estudios previos han demostrado que los campos electromagnéticos pulsados (PEMF) estimulan la angiogénesis y pueden ser una posible estrategia de tratamiento para mejorar la función cardíaca después de un infarto de miocardio (IM). Este estudio exploró los efectos y sus mecanismos relacionados de los PEMF en ratones IM. Métodos y resultados: Se utilizaron ratones IM en tratamiento con PEMF (15 Hz 1,5 mT PEMF o 30 Hz 3,0 mT PEMF) </w:t>
      </w:r>
      <w:r>
        <w:rPr>
          <w:color w:val="212121"/>
          <w:sz w:val="24"/>
        </w:rPr>
        <w:lastRenderedPageBreak/>
        <w:t xml:space="preserve">durante 45 minutos por día durante 2 semanas. Además, se utilizó un ensayo de tapón de Matrigel in vivo para observar el efecto de los PEMF en la promoción de la angiogénesis. En comparación con el grupo de PEMF simulado, el tratamiento con PEMF con 30 Hz 3,0 mT mejoró significativamente la función cardíaca. El tratamiento con PEMF a 15 Hz 1,5 mT y a 30 Hz 3,0 mT aumentó la densidad capilar, disminuyó el tamaño del área de infarto, aumentó la expresión proteica del factor de crecimiento endotelial vascular (VEGF), el receptor 2 del factor de crecimiento endotelial vascular (VEGFR2), Ser473-Akt fosforilada (p </w:t>
      </w:r>
      <w:r>
        <w:rPr>
          <w:color w:val="212121"/>
          <w:sz w:val="24"/>
          <w:vertAlign w:val="superscript"/>
        </w:rPr>
        <w:t xml:space="preserve">Ser473 </w:t>
      </w:r>
      <w:r>
        <w:rPr>
          <w:color w:val="212121"/>
          <w:sz w:val="24"/>
        </w:rPr>
        <w:t xml:space="preserve">-Akt) y la óxido nítrico sintasa endotelial fosforilada S1177 (p </w:t>
      </w:r>
      <w:r>
        <w:rPr>
          <w:color w:val="212121"/>
          <w:sz w:val="24"/>
          <w:vertAlign w:val="superscript"/>
        </w:rPr>
        <w:t xml:space="preserve">S1177 </w:t>
      </w:r>
      <w:r>
        <w:rPr>
          <w:color w:val="212121"/>
          <w:sz w:val="24"/>
        </w:rPr>
        <w:t>-eNOS), y aumentó el nivel de ARNm de VEGF y del factor inducible por hipoxia 1-alfa (HIF-1α) en la zona del borde del infarto. Además, el tratamiento con 30 Hz 3,0 mT también aumentó el nivel de proteína y ARNm del factor de crecimiento de fibroblastos 2 (FGF2), y el nivel de proteína de la integrina β1, y muestra un efecto terapéutico más fuerte.</w:t>
      </w:r>
    </w:p>
    <w:p w:rsidR="00925B77" w:rsidRDefault="00F559A4">
      <w:pPr>
        <w:spacing w:after="273" w:line="237" w:lineRule="auto"/>
        <w:ind w:left="57" w:right="17" w:hanging="10"/>
      </w:pPr>
      <w:r>
        <w:rPr>
          <w:b/>
          <w:color w:val="FF0000"/>
          <w:sz w:val="24"/>
        </w:rPr>
        <w:t xml:space="preserve">(E) </w:t>
      </w:r>
      <w:r>
        <w:rPr>
          <w:b/>
          <w:sz w:val="24"/>
        </w:rPr>
        <w:t xml:space="preserve">Pesqueira T, Costa-AlmeidaR, GomesME. Descubrimiento del efecto del campo magnético estático de baja frecuencia en las células derivadas de tendones: desde la detección mecánica hasta la tenogénesis. Sci Rep 2017 Sep 8;7(1):10948. </w:t>
      </w:r>
      <w:r>
        <w:rPr>
          <w:b/>
          <w:color w:val="FF0000"/>
          <w:sz w:val="24"/>
        </w:rPr>
        <w:t>(VT, AE, LE, GE)</w:t>
      </w:r>
    </w:p>
    <w:p w:rsidR="00925B77" w:rsidRDefault="00F559A4">
      <w:pPr>
        <w:spacing w:after="193" w:line="228" w:lineRule="auto"/>
        <w:ind w:left="38" w:right="15" w:hanging="10"/>
      </w:pPr>
      <w:r>
        <w:rPr>
          <w:color w:val="212121"/>
          <w:sz w:val="24"/>
        </w:rPr>
        <w:t xml:space="preserve">La magnetoterapia ha recibido una atención cada vez mayor como una estrategia atractiva para modular la fisiología celular directamente en el sitio de la lesión, proporcionando así a la comunidad médica una terapia segura y no invasiva. Sin embargo, sigue sin estar claro cómo el campo magnético influye en las células del tendón tanto a nivel celular como molecular. Por lo tanto, se estudió la influencia de un campo magnético estático de baja frecuencia (2 Hz, 350 mT) en células derivadas de tendones humanos utilizando diferentes tiempos de exposición (4 y 8 h; estudios a corto plazo) y diferentes regímenes de exposición a un período de 8 h de estimulación magnética (continua, cada 24 h o cada 48 h; estudios a largo plazo). En este trabajo, la estimulación de 8 h en estudios a corto plazo aumentó significativamente la expresión de los genes asociados al tendón SCX, COL1A1, TNC y DCN (p &lt; 0,05) y alteró los niveles intracelulares de Ca </w:t>
      </w:r>
      <w:r>
        <w:rPr>
          <w:color w:val="212121"/>
          <w:sz w:val="24"/>
          <w:vertAlign w:val="superscript"/>
        </w:rPr>
        <w:t xml:space="preserve">2+ </w:t>
      </w:r>
      <w:r>
        <w:rPr>
          <w:color w:val="212121"/>
          <w:sz w:val="24"/>
        </w:rPr>
        <w:t xml:space="preserve">(p &lt; 0,05). Además, cada régimen de estimulación de 24 h aumentó significativamente la expresión de COL1A1, COL3A1 y TNC el día 14 en comparación con el control (p &lt; 0,05), mientras que la exposición continua reguló de manera diferencial la liberación de las citocinas inmunomoduladoras IL-1β e IL-10 (p &lt; 0,001), pero solo el día 7 en comparación con los controles. </w:t>
      </w:r>
      <w:r>
        <w:rPr>
          <w:color w:val="212121"/>
          <w:sz w:val="24"/>
          <w:u w:val="single" w:color="212121"/>
        </w:rPr>
        <w:t>En conjunto, estos resultados brindan nuevos conocimientos sobre cómo el campo magnético estático de baja frecuencia ajusta el comportamiento de las células del tendón según los parámetros magnéticos utilizados, lo que prevemos que representará un candidato interesante para guiar la regeneración del tendón.</w:t>
      </w:r>
    </w:p>
    <w:p w:rsidR="00925B77" w:rsidRDefault="00F559A4">
      <w:pPr>
        <w:spacing w:after="274" w:line="236" w:lineRule="auto"/>
        <w:ind w:left="28" w:right="148" w:firstLine="62"/>
        <w:jc w:val="both"/>
      </w:pPr>
      <w:r>
        <w:rPr>
          <w:b/>
          <w:color w:val="FF0000"/>
          <w:sz w:val="24"/>
        </w:rPr>
        <w:t xml:space="preserve">(E) </w:t>
      </w:r>
      <w:r>
        <w:rPr>
          <w:b/>
          <w:sz w:val="24"/>
        </w:rPr>
        <w:t xml:space="preserve">Pilger A, Ivancsits S, Diem E, Steffens M, Kolb HA, Rüdiger HW. No hay efectos de los campos electromagnéticos intermitentes de 50 Hz sobre el calcio libre citoplasmático y sobre el potencial de membrana mitocondrial en fibroblastos diploides humanos. Radiat Environ Biophys. 43(3):203-207, 2004. </w:t>
      </w:r>
      <w:r>
        <w:rPr>
          <w:b/>
          <w:color w:val="FF0000"/>
          <w:sz w:val="24"/>
        </w:rPr>
        <w:t>(VT. AE, GT)</w:t>
      </w:r>
    </w:p>
    <w:p w:rsidR="00925B77" w:rsidRDefault="00F559A4">
      <w:pPr>
        <w:spacing w:after="317" w:line="228" w:lineRule="auto"/>
        <w:ind w:left="38" w:right="15" w:hanging="10"/>
      </w:pPr>
      <w:r>
        <w:rPr>
          <w:color w:val="212121"/>
          <w:sz w:val="24"/>
        </w:rPr>
        <w:t xml:space="preserve">El aumento descrito recientemente en las roturas de cadenas de ADN de fibroblastos diploides humanos cultivados después de la exposición intermitente a campos electromagnéticos de frecuencia extremadamente baja (ELF-EMF) de más de aproximadamente 70 microT ELF-EMF es difícil de explicar por una inducción directa de la ruptura del enlace covalente. Por lo tanto, </w:t>
      </w:r>
      <w:r>
        <w:rPr>
          <w:color w:val="212121"/>
          <w:sz w:val="24"/>
        </w:rPr>
        <w:lastRenderedPageBreak/>
        <w:t>se ha probado la hipótesis de que las roturas de cadenas de ADN inducidas por ELF-EMF podrían estar mediadas por procesos celulares que causan alteración de la concentración intracelular de calcio libre ([Ca2+]i) y/o el potencial de membrana (DeltaPsi(m)). [Ca2+]i se determinó mediante la técnica raciométrica fura-2. Los cambios en DeltaPsi(m) se evaluaron utilizando la sonda catiónica lipofílica dependiente del potencial JC-1. Los fibroblastos humanos fueron expuestos a ELFEMF intermitente (50 Hz, 1000 microT). Aunque la exposición de fibroblastos a campos electromagnéticos de muy baja frecuencia (ELF-EMF) resultó en un aumento altamente significativo de las roturas de cadenas de ADN, según lo determinado por el ensayo cometa, no se observó ningún efecto en la emisión de fluorescencia de JC-1 o en [Ca2+]i al comparar las células expuestas con las expuestas a la radiación. Por lo tanto, se sugiere que es poco probable que las roturas de cadenas de ADN inducidas por ELF-EMF sean causadas por cambios intracelulares que afecten a [Ca2+]i y/o DeltaPsi(m).</w:t>
      </w:r>
    </w:p>
    <w:p w:rsidR="00925B77" w:rsidRDefault="00F559A4">
      <w:pPr>
        <w:spacing w:after="385" w:line="237" w:lineRule="auto"/>
        <w:ind w:left="57" w:right="17" w:hanging="10"/>
      </w:pPr>
      <w:r>
        <w:rPr>
          <w:b/>
          <w:color w:val="FF0000"/>
          <w:sz w:val="24"/>
        </w:rPr>
        <w:t xml:space="preserve">(E) </w:t>
      </w:r>
      <w:r>
        <w:rPr>
          <w:b/>
          <w:sz w:val="24"/>
        </w:rPr>
        <w:t xml:space="preserve">Potenza L, Ubaldi L, De Sanctis R, De Bellis R, Cucchiarini L, Dachà M. Efectos de un campo magnético estático sobre el crecimiento celular y la expresión génica en Escherichia coli. Mutación Res. 561(1-2):53-62, 2004a. </w:t>
      </w:r>
      <w:r>
        <w:rPr>
          <w:b/>
          <w:color w:val="FF0000"/>
          <w:sz w:val="24"/>
        </w:rPr>
        <w:t>(VO, AE, GE)</w:t>
      </w:r>
    </w:p>
    <w:p w:rsidR="00925B77" w:rsidRDefault="00F559A4">
      <w:pPr>
        <w:spacing w:after="128" w:line="236" w:lineRule="auto"/>
        <w:ind w:left="38" w:right="20" w:hanging="10"/>
      </w:pPr>
      <w:r>
        <w:rPr>
          <w:sz w:val="24"/>
        </w:rPr>
        <w:t>Se estudiaron cultivos de Escherichia coli expuestos a un campo magnético estático (SMF) de 300 mT con el fin de analizar posibles cambios inducidos en el crecimiento celular y la expresión génica. La biomasa se evaluó mediante espectrometría de luz visible y los análisis de expresión génica se llevaron a cabo mediante el uso de PCR con ARN arbitrariamente activado. La cepa bacteriana XL-1Blue, cultivada en medio Luria-Ber tani tradicional y modificado, se expuso a SMF generado por discos magnéticos de neodimio permanentes. Los resultados muestran alteraciones inducidas por SMF en términos de aumento de la proliferación celular y cambios en la expresión génica en comparación con los grupos de control. Se encontró que tres ADNc se expresaban solo en las células expuestas, mientras que un ADNc se expresaba más en los controles. Un clon, expresado solo en las células expuestas, corresponde a una transposasa putativa. Esto es de particular interés ya que sugiere que la exposición a un campo magnético puede estimular la actividad de transposición.</w:t>
      </w:r>
    </w:p>
    <w:p w:rsidR="00925B77" w:rsidRDefault="00F559A4">
      <w:pPr>
        <w:spacing w:after="388" w:line="237" w:lineRule="auto"/>
        <w:ind w:left="57" w:right="17" w:hanging="10"/>
      </w:pPr>
      <w:r>
        <w:rPr>
          <w:b/>
          <w:color w:val="FF0000"/>
          <w:sz w:val="24"/>
        </w:rPr>
        <w:t xml:space="preserve">(E) </w:t>
      </w:r>
      <w:r>
        <w:rPr>
          <w:b/>
          <w:sz w:val="24"/>
        </w:rPr>
        <w:t xml:space="preserve">Potenza L, Cucchiarini L, Piatti E, Angelini U, Dachà M. Efectos de la exposición a campos magnéticos estáticos elevados en diferentes ADN. Bioelectromagnética. 25(5):352-355, 2004b. </w:t>
      </w:r>
      <w:r>
        <w:rPr>
          <w:b/>
          <w:color w:val="FF0000"/>
          <w:sz w:val="24"/>
        </w:rPr>
        <w:t>(VT, AE, GT)</w:t>
      </w:r>
    </w:p>
    <w:p w:rsidR="00925B77" w:rsidRDefault="00F559A4">
      <w:pPr>
        <w:spacing w:after="109" w:line="236" w:lineRule="auto"/>
        <w:ind w:left="38" w:right="20" w:hanging="10"/>
      </w:pPr>
      <w:r>
        <w:rPr>
          <w:sz w:val="24"/>
        </w:rPr>
        <w:t xml:space="preserve">Los efectos de los campos magnéticos producidos por imanes permanentes sobre diferentes fuentes de ADN se investigaron in vivo e in vitro. Se utilizaron ADN de Escherichia coli, plásmidos y productos de amplificación de diferentes longitudes como objetivo del campo magnético. Los ensayos in vivo no revelaron ninguna alteración del ADN tras la exposición, lo que demuestra la presencia de mecanismos dependientes de las células, como el sistema de reparación y la acción amortiguadora de las proteínas de choque térmico DNA K/J (Hsp 70/40). </w:t>
      </w:r>
      <w:r>
        <w:rPr>
          <w:sz w:val="24"/>
          <w:u w:val="single" w:color="000000"/>
        </w:rPr>
        <w:t xml:space="preserve">Los ensayos in vitro mostraron interacciones entre el campo magnético y el ADN, revelando principalmente que la exposición al campo magnético induce alteraciones del ADN en términos de mutaciones puntuales. Especulamos que el campo magnético puede perturbar la estabilidad del ADN interactuando con el ADN directamente o potenciando la actividad de los </w:t>
      </w:r>
      <w:r>
        <w:rPr>
          <w:sz w:val="24"/>
          <w:u w:val="single" w:color="000000"/>
        </w:rPr>
        <w:lastRenderedPageBreak/>
        <w:t>radicales oxidantes. Sin embargo, este efecto genotóxico del campo magnético se minimiza en los organismos vivos debido a la presencia de respuestas celulares protectoras.</w:t>
      </w:r>
    </w:p>
    <w:p w:rsidR="00925B77" w:rsidRDefault="00F559A4">
      <w:pPr>
        <w:spacing w:after="273" w:line="237" w:lineRule="auto"/>
        <w:ind w:left="47" w:right="17" w:firstLine="62"/>
      </w:pPr>
      <w:r>
        <w:rPr>
          <w:b/>
          <w:color w:val="FF0000"/>
          <w:sz w:val="24"/>
        </w:rPr>
        <w:t xml:space="preserve">(E) </w:t>
      </w:r>
      <w:r>
        <w:rPr>
          <w:b/>
          <w:sz w:val="24"/>
        </w:rPr>
        <w:t xml:space="preserve">Rageh MM, El-Gebaly RH, El-Bialy NS. Evaluación de los riesgos genotóxicos y citotóxicos en células cerebrales y de médula ósea de ratas recién nacidas expuestas a campos magnéticos de frecuencia extremadamente baja. J Biomed Biotechnol. 2012:716023, 2012. </w:t>
      </w:r>
      <w:r>
        <w:rPr>
          <w:b/>
          <w:color w:val="FF0000"/>
          <w:sz w:val="24"/>
        </w:rPr>
        <w:t>(VO, LE, GT, DE, OX)</w:t>
      </w:r>
    </w:p>
    <w:p w:rsidR="00925B77" w:rsidRDefault="00F559A4">
      <w:pPr>
        <w:spacing w:after="267" w:line="236" w:lineRule="auto"/>
        <w:ind w:left="38" w:right="20" w:hanging="10"/>
      </w:pPr>
      <w:r>
        <w:rPr>
          <w:sz w:val="24"/>
        </w:rPr>
        <w:t xml:space="preserve">El presente estudio tuvo como objetivo evaluar la asociación entre la exposición de todo el cuerpo a campos magnéticos de frecuencia extremadamente baja (ELF-MF) y los riesgos genotóxicos y citotóxicos en células cerebrales y de médula ósea de ratas recién nacidas. Las ratas recién nacidas (10 días después del parto) fueron expuestas continuamente a 50 Hz, 0,5 mT durante 30 días. El grupo de control fue tratado como el expuesto con la única diferencia de que las ratas no fueron expuestas al campo magnético. El ensayo Comet se utilizó para cuantificar el nivel de daño del ADN en células cerebrales aisladas. También se lavaron las células de la médula ósea para evaluar la inducción de micronúcleos y el índice mitótico. Se utilizaron métodos espectrofotométricos para medir el nivel de malondialdehído (MDA) y la actividad del glutatión (GSH) y la superóxido dismutasa (SOD). Los resultados mostraron un aumento significativo en el momento de cola medio que indica daño del ADN en el grupo expuesto (P &lt; 0,01, 0,001, 0,0001). Además, la exposición a ELF-MF indujo un aumento significativo de cuatro veces (P &lt; 0,01, 0,001) en la inducción de micronúcleos y un aumento de aproximadamente tres veces en el índice mitótico (P &lt; 0,0001). Además, las ratas recién nacidas expuestas a ELF-MF mostraron niveles significativamente más altos de MDA y SOD (P &lt; 0,05). Mientras tanto, ELF-MF no alteró la actividad de GSH. En conclusión, </w:t>
      </w:r>
      <w:r>
        <w:rPr>
          <w:sz w:val="24"/>
          <w:u w:val="single" w:color="000000"/>
        </w:rPr>
        <w:t>el presente estudio sugiere una asociación entre el daño del ADN y la exposición a ELF-MF en ratas recién nacidas.</w:t>
      </w:r>
    </w:p>
    <w:p w:rsidR="00925B77" w:rsidRDefault="00F559A4">
      <w:pPr>
        <w:spacing w:after="22" w:line="237" w:lineRule="auto"/>
        <w:ind w:left="57" w:right="17" w:hanging="10"/>
      </w:pPr>
      <w:r>
        <w:rPr>
          <w:b/>
          <w:color w:val="FF0000"/>
          <w:sz w:val="24"/>
        </w:rPr>
        <w:t xml:space="preserve">(E) </w:t>
      </w:r>
      <w:r>
        <w:rPr>
          <w:b/>
          <w:sz w:val="24"/>
        </w:rPr>
        <w:t>Rao S, Henderson AS. La regulación de c-fos se ve afectada por los campos electromagnéticos. J Cell</w:t>
      </w:r>
    </w:p>
    <w:p w:rsidR="00925B77" w:rsidRDefault="00F559A4">
      <w:pPr>
        <w:spacing w:after="273" w:line="237" w:lineRule="auto"/>
        <w:ind w:left="57" w:right="17" w:hanging="10"/>
      </w:pPr>
      <w:r>
        <w:rPr>
          <w:b/>
          <w:sz w:val="24"/>
        </w:rPr>
        <w:t xml:space="preserve">Bioquímica 63(3):358-365, 1996. </w:t>
      </w:r>
      <w:r>
        <w:rPr>
          <w:b/>
          <w:color w:val="FF0000"/>
          <w:sz w:val="24"/>
        </w:rPr>
        <w:t>(VT, AE, GE)</w:t>
      </w:r>
    </w:p>
    <w:p w:rsidR="00925B77" w:rsidRDefault="00F559A4">
      <w:pPr>
        <w:spacing w:after="276" w:line="228" w:lineRule="auto"/>
        <w:ind w:left="38" w:right="15" w:hanging="10"/>
      </w:pPr>
      <w:r>
        <w:rPr>
          <w:color w:val="212121"/>
          <w:sz w:val="24"/>
        </w:rPr>
        <w:t>El objetivo del presente estudio fue determinar si las regiones reguladoras del gen c-fos respondían a la exposición a campos electromagnéticos. El diseño de la investigación utilizó células transfectadas para aumentar la sensibilidad de los ensayos diseñados para identificar cambios después de la exposición. Las células HeLa se transfectaron transitoriamente con plásmidos que contenían regiones reguladoras ascendentes de c-fos de hasta 700 pares de bases, acopladas con el gen reportero procariota CAT. Las células se expusieron a un campo electromagnético ambientalmente relevante de 60 Hz a 60 mGrms. Se observó una expresión de CAT por encima de los niveles de control en las células transfectadas (región +42 a -700 pb) después de 5 minutos de exposición al campo electromagnético, con un pico a los 20 minutos. La expresión se encontraba en niveles basales después de 40 minutos de exposición. El análisis de deleción del ADN ascendente redujo la región de respuesta a 138 pares de bases desde -363 a -225, que contiene los sitios SRE/AP-1.</w:t>
      </w:r>
    </w:p>
    <w:p w:rsidR="00925B77" w:rsidRDefault="00F559A4">
      <w:pPr>
        <w:spacing w:after="6" w:line="237" w:lineRule="auto"/>
        <w:ind w:left="57" w:right="17" w:hanging="10"/>
      </w:pPr>
      <w:r>
        <w:rPr>
          <w:b/>
          <w:color w:val="FF0000"/>
          <w:sz w:val="24"/>
        </w:rPr>
        <w:lastRenderedPageBreak/>
        <w:t xml:space="preserve">(NE) </w:t>
      </w:r>
      <w:r>
        <w:rPr>
          <w:b/>
          <w:sz w:val="24"/>
        </w:rPr>
        <w:t>Rao RR, Halper J, Kisaalita WS. Efectos de la exposición a un campo electromagnético de 60 Hz en los niveles de transcripción de APP695 en la diferenciación de células de neuroblastoma humano.</w:t>
      </w:r>
    </w:p>
    <w:p w:rsidR="00925B77" w:rsidRDefault="00F559A4">
      <w:pPr>
        <w:spacing w:after="386" w:line="237" w:lineRule="auto"/>
        <w:ind w:left="57" w:right="17" w:hanging="10"/>
      </w:pPr>
      <w:r>
        <w:rPr>
          <w:b/>
          <w:sz w:val="24"/>
        </w:rPr>
        <w:t xml:space="preserve">Bioelectroquímica. Julio 2002;57(1):9-15. </w:t>
      </w:r>
      <w:r>
        <w:rPr>
          <w:b/>
          <w:color w:val="FF0000"/>
          <w:sz w:val="24"/>
        </w:rPr>
        <w:t>(VT, AE, GE)</w:t>
      </w:r>
    </w:p>
    <w:p w:rsidR="00925B77" w:rsidRDefault="00F559A4">
      <w:pPr>
        <w:spacing w:after="116" w:line="228" w:lineRule="auto"/>
        <w:ind w:left="38" w:right="21" w:hanging="10"/>
      </w:pPr>
      <w:r>
        <w:rPr>
          <w:sz w:val="24"/>
        </w:rPr>
        <w:t xml:space="preserve">Los estudios epidemiológicos han sugerido que los trabajadores con una ocupación principal que probablemente haya resultado en una exposición a campos electromagnéticos (CEM) de frecuencia extremadamente baja (ELF) de media a alta tienen un mayor riesgo de patogénesis de la enfermedad de Alzheimer (EA). Como primer paso en la investigación de la posibilidad de una asociación entre la exposición a CEM de ELF y la EA a nivel celular, hemos utilizado las células de neuroblastoma IMR-32 en diferenciación. En experimentos doble ciego, las células IMR-32 se expusieron a intensidades de campo magnético de 50, 100 y 200 microT a una frecuencia de 60 Hz durante un período de 4 h en las tres edades de diferenciación (2, 10 y 16 días después de la incubación en medio de diferenciación). Utilizamos una configuración de bobina de Helmholtz hecha a medida impulsada por una señal sinusoidal de 60 Hz de un generador de funciones y un amplificador de potencia construido internamente. El ARN total extraído de las células expuestas se separó mediante electroforesis en gel de agarosa y se transfirió a una membrana de nailon para la hibridación Northern. Se utilizaron sondas de ARN APP695 marcadas con digoxigenina para detectar cambios en los niveles de ARNm de APP695 en respuesta a la exposición a campos electromagnéticos de muy baja frecuencia (ELF-EMF). </w:t>
      </w:r>
      <w:r>
        <w:rPr>
          <w:sz w:val="24"/>
          <w:u w:val="single" w:color="000000"/>
        </w:rPr>
        <w:t xml:space="preserve">Los resultados que se informan en este documento no respaldan ninguna relación entre la transcripción del gen APP695 y la edad de diferenciación de IMR-32, así como la exposición al campo magnético. </w:t>
      </w:r>
      <w:r>
        <w:rPr>
          <w:sz w:val="24"/>
        </w:rPr>
        <w:t>Este estudio constituye el primer paso hacia la investigación de la posibilidad de una asociación entre la exposición a campos electromagnéticos de muy baja frecuencia (ELF-EMF) y las manifestaciones de la enfermedad de Alzheimer a nivel celular.</w:t>
      </w:r>
    </w:p>
    <w:p w:rsidR="00925B77" w:rsidRDefault="00F559A4">
      <w:pPr>
        <w:spacing w:after="273" w:line="237" w:lineRule="auto"/>
        <w:ind w:left="57" w:right="17" w:hanging="10"/>
      </w:pPr>
      <w:r>
        <w:rPr>
          <w:b/>
          <w:color w:val="FF0000"/>
          <w:sz w:val="24"/>
        </w:rPr>
        <w:t xml:space="preserve">(E) </w:t>
      </w:r>
      <w:r>
        <w:rPr>
          <w:b/>
          <w:sz w:val="24"/>
        </w:rPr>
        <w:t xml:space="preserve">Reale M, De Lutiis MA, Patruno A, Speranza L, Felaco M, Grilli A, Macrì MA, Comani S, Conti P, Di Luzio S. Modulación de MCP-1 e iNOS mediante un campo electromagnético sinusoidal de 50 Hz. Óxido nítrico 15(1):50-57, 2006. </w:t>
      </w:r>
      <w:r>
        <w:rPr>
          <w:b/>
          <w:color w:val="FF0000"/>
          <w:sz w:val="24"/>
        </w:rPr>
        <w:t>(VT, AE, GE)</w:t>
      </w:r>
    </w:p>
    <w:p w:rsidR="00925B77" w:rsidRDefault="00F559A4">
      <w:pPr>
        <w:spacing w:after="276" w:line="228" w:lineRule="auto"/>
        <w:ind w:left="38" w:right="15" w:hanging="10"/>
      </w:pPr>
      <w:r>
        <w:rPr>
          <w:color w:val="212121"/>
          <w:sz w:val="24"/>
        </w:rPr>
        <w:t>El objetivo de este estudio fue investigar si la exposición durante la noche a un campo electromagnético sinusoidal de frecuencia extremadamente baja de 1 mT-50 Hz afecta la expresión y producción de óxido nítrico sintasa inducible (iNOS) y proteína quimiotáctica monocítica-1 (MCP-1) en monocitos humanos. El análisis de RT-PCR y Western blot demuestra que la exposición a EMF afecta la expresión de iNOS y MCP-1 en células mononucleares humanas cultivadas a nivel de ARNm y síntesis de proteínas. Curiosamente, los efectos de la exposición a EMF diferían claramente con respecto a la potenciación e inhibición de la expresión de iNOS y MCP-1. Mientras que iNOS se reguló a la baja tanto a nivel de ARNm como a nivel de proteína, MCP-1 se reguló al alza. Estos resultados proporcionan información útil con respecto a la modulación mediada por EMF de la respuesta inflamatoria in vivo. Sin embargo, se necesitan estudios adicionales para demostrar que el EMF actúa como un inhibidor no farmacológico de NO e inductor de MCP-1 en algunas enfermedades donde el equilibrio de MCP-1 y NO puede ser importante.</w:t>
      </w:r>
    </w:p>
    <w:p w:rsidR="00925B77" w:rsidRDefault="00F559A4">
      <w:pPr>
        <w:spacing w:after="284" w:line="250" w:lineRule="auto"/>
        <w:ind w:left="38" w:right="789" w:hanging="10"/>
      </w:pPr>
      <w:r>
        <w:rPr>
          <w:b/>
          <w:color w:val="FF0000"/>
          <w:sz w:val="24"/>
        </w:rPr>
        <w:lastRenderedPageBreak/>
        <w:t xml:space="preserve">(NE) </w:t>
      </w:r>
      <w:r>
        <w:rPr>
          <w:b/>
          <w:color w:val="000065"/>
          <w:sz w:val="24"/>
        </w:rPr>
        <w:t xml:space="preserve">Reese JA </w:t>
      </w:r>
      <w:r>
        <w:rPr>
          <w:sz w:val="24"/>
        </w:rPr>
        <w:t xml:space="preserve">, </w:t>
      </w:r>
      <w:r>
        <w:rPr>
          <w:b/>
          <w:color w:val="000065"/>
          <w:sz w:val="24"/>
        </w:rPr>
        <w:t xml:space="preserve">Jostes RF </w:t>
      </w:r>
      <w:r>
        <w:rPr>
          <w:sz w:val="24"/>
        </w:rPr>
        <w:t xml:space="preserve">, </w:t>
      </w:r>
      <w:r>
        <w:rPr>
          <w:b/>
          <w:color w:val="000065"/>
          <w:sz w:val="24"/>
        </w:rPr>
        <w:t xml:space="preserve">Frazier ME </w:t>
      </w:r>
      <w:r>
        <w:rPr>
          <w:sz w:val="24"/>
        </w:rPr>
        <w:t xml:space="preserve">. </w:t>
      </w:r>
      <w:r>
        <w:rPr>
          <w:b/>
          <w:sz w:val="24"/>
        </w:rPr>
        <w:t xml:space="preserve">Exposición de células de mamíferos a campos magnéticos o eléctricos de 60 Hz: análisis de roturas de cadenas simples de ADN. Bioelectromagnetismo. 9(3):237-247, 1998. </w:t>
      </w:r>
      <w:r>
        <w:rPr>
          <w:b/>
          <w:color w:val="FF0000"/>
          <w:sz w:val="24"/>
        </w:rPr>
        <w:t>(VT, AE, GT)</w:t>
      </w:r>
    </w:p>
    <w:p w:rsidR="00925B77" w:rsidRDefault="00F559A4">
      <w:pPr>
        <w:spacing w:after="274" w:line="250" w:lineRule="auto"/>
        <w:ind w:left="38" w:right="420" w:hanging="10"/>
      </w:pPr>
      <w:r>
        <w:rPr>
          <w:sz w:val="24"/>
        </w:rPr>
        <w:t>Las células de ovario de hámster chino (CHO) se expusieron durante 1 h a campos magnéticos de 60 Hz (0,1 o 2 mT), campos eléctricos (1 o 38 V/m) o a campos magnéticos y eléctricos combinados (2 mT y 38 V/m, respectivamente). Después de la exposición, las células se lisaron y el ADN se analizó para detectar la presencia de roturas de cadena sencilla (SSB), utilizando la técnica de elución alcalina. No se detectaron diferencias significativas en la cantidad de SSB de ADN entre las células expuestas y las expuestas de forma simulada. Un control positivo expuesto a irradiación con rayos X mantuvo la SSB con una frecuencia relacionada con la dosis. Las células expuestas a mostaza nitrogenada (un agente de reticulación conocido) y a irradiación con rayos X demostraron que el ensayo podía detectar ADN reticulado en nuestras condiciones de exposición a campos eléctricos y magnéticos.</w:t>
      </w:r>
    </w:p>
    <w:p w:rsidR="00925B77" w:rsidRDefault="00F559A4">
      <w:pPr>
        <w:spacing w:after="273" w:line="237" w:lineRule="auto"/>
        <w:ind w:left="57" w:right="17" w:hanging="10"/>
      </w:pPr>
      <w:r>
        <w:rPr>
          <w:b/>
          <w:color w:val="FF0000"/>
          <w:sz w:val="24"/>
        </w:rPr>
        <w:t xml:space="preserve">(E) </w:t>
      </w:r>
      <w:r>
        <w:rPr>
          <w:b/>
          <w:sz w:val="24"/>
        </w:rPr>
        <w:t xml:space="preserve">Reyes-Guerrero G, Guzmán C, García DE, Camacho-Arroyo I, Vázquez-García M. Los campos electromagnéticos de frecuencia extremadamente baja regulan diferencialmente la expresión de los receptores de estrógeno alfa y beta en el bulbo olfatorio de la rata. Neurosci Lett. 471(2):109-13, 2010. </w:t>
      </w:r>
      <w:r>
        <w:rPr>
          <w:b/>
          <w:color w:val="FF0000"/>
          <w:sz w:val="24"/>
        </w:rPr>
        <w:t>(VO, LE, GE) (sexo diferente)</w:t>
      </w:r>
    </w:p>
    <w:p w:rsidR="00925B77" w:rsidRDefault="00F559A4">
      <w:pPr>
        <w:spacing w:after="267" w:line="236" w:lineRule="auto"/>
        <w:ind w:left="38" w:right="20" w:hanging="10"/>
      </w:pPr>
      <w:r>
        <w:rPr>
          <w:sz w:val="24"/>
        </w:rPr>
        <w:t xml:space="preserve">Recientemente, se han investigado ampliamente los efectos de los campos electromagnéticos de frecuencia extremadamente baja (ELF EMF) en los sistemas biológicos. En este informe, se estudió la influencia de los ELF EMF en la expresión del ARNm del receptor de estrógeno alfa (ER alfa) y beta (ER beta) del bulbo olfatorio (OB) mediante RT-PCR en ratas hembras y machos adultos. </w:t>
      </w:r>
      <w:r>
        <w:rPr>
          <w:sz w:val="24"/>
          <w:u w:val="single" w:color="000000"/>
        </w:rPr>
        <w:t xml:space="preserve">Los resultados revelan por primera vez que los ELF EMF ejercieron un efecto bifásico en la expresión del gen del ARNm del ER beta del OB femenino, que aumentó durante el diestro y disminuyó durante el estro. </w:t>
      </w:r>
      <w:r>
        <w:rPr>
          <w:sz w:val="24"/>
        </w:rPr>
        <w:t xml:space="preserve">No observamos ninguna influencia de los ELF EMF en la expresión del ARNm del ER alfa del OB femenino. Nuestros datos demuestran un patrón fluctuante de la expresión del ARNm del ER alfa y beta en el OB femenino a lo largo de las fases del ciclo estral en animales no expuestos a los ELF EMF. Por lo tanto, la expresión más alta del ER alfa se observó en el diestro y la más baja en el proestro. El patrón del ARNm del ER beta fue menos variable, la expresión más baja se observó en el diestro. El nivel de expresión del ARNm de ER-alfa y ER-beta en el OB macho no mostró ninguna variación ni en los animales expuestos a los campos electromagnéticos de ELF ni en los no expuestos a ellos. En resumen, </w:t>
      </w:r>
      <w:r>
        <w:rPr>
          <w:sz w:val="24"/>
          <w:u w:val="single" w:color="000000"/>
        </w:rPr>
        <w:t>los campos electromagnéticos de ELF modulan la expresión del gen ER-beta en el OB de ratas adultas hembras, pero no en los machos.</w:t>
      </w:r>
    </w:p>
    <w:p w:rsidR="00925B77" w:rsidRDefault="00F559A4">
      <w:pPr>
        <w:spacing w:after="0" w:line="250" w:lineRule="auto"/>
        <w:ind w:left="38" w:right="677" w:hanging="10"/>
      </w:pPr>
      <w:r>
        <w:rPr>
          <w:b/>
          <w:color w:val="FF0000"/>
          <w:sz w:val="24"/>
        </w:rPr>
        <w:t xml:space="preserve">(E) </w:t>
      </w:r>
      <w:r>
        <w:rPr>
          <w:b/>
          <w:sz w:val="24"/>
        </w:rPr>
        <w:t xml:space="preserve">Robison JG </w:t>
      </w:r>
      <w:r>
        <w:rPr>
          <w:sz w:val="24"/>
        </w:rPr>
        <w:t xml:space="preserve">, </w:t>
      </w:r>
      <w:r>
        <w:rPr>
          <w:b/>
          <w:sz w:val="24"/>
        </w:rPr>
        <w:t xml:space="preserve">Pendleton AR </w:t>
      </w:r>
      <w:r>
        <w:rPr>
          <w:sz w:val="24"/>
        </w:rPr>
        <w:t xml:space="preserve">, </w:t>
      </w:r>
      <w:r>
        <w:rPr>
          <w:b/>
          <w:sz w:val="24"/>
        </w:rPr>
        <w:t xml:space="preserve">Monson KO </w:t>
      </w:r>
      <w:r>
        <w:rPr>
          <w:sz w:val="24"/>
        </w:rPr>
        <w:t xml:space="preserve">, </w:t>
      </w:r>
      <w:r>
        <w:rPr>
          <w:b/>
          <w:sz w:val="24"/>
        </w:rPr>
        <w:t xml:space="preserve">Murray BK </w:t>
      </w:r>
      <w:r>
        <w:rPr>
          <w:sz w:val="24"/>
        </w:rPr>
        <w:t xml:space="preserve">, </w:t>
      </w:r>
      <w:r>
        <w:rPr>
          <w:b/>
          <w:sz w:val="24"/>
        </w:rPr>
        <w:t xml:space="preserve">O'Neill KL </w:t>
      </w:r>
      <w:r>
        <w:rPr>
          <w:sz w:val="24"/>
        </w:rPr>
        <w:t xml:space="preserve">. </w:t>
      </w:r>
      <w:r>
        <w:rPr>
          <w:b/>
          <w:sz w:val="24"/>
        </w:rPr>
        <w:t>Disminución de las tasas de reparación del ADN y protección contra la apoptosis inducida por calor mediada por</w:t>
      </w:r>
    </w:p>
    <w:p w:rsidR="00925B77" w:rsidRDefault="00F559A4">
      <w:pPr>
        <w:spacing w:after="284" w:line="250" w:lineRule="auto"/>
        <w:ind w:left="38" w:right="16" w:hanging="10"/>
      </w:pPr>
      <w:r>
        <w:rPr>
          <w:b/>
          <w:sz w:val="24"/>
        </w:rPr>
        <w:lastRenderedPageBreak/>
        <w:t xml:space="preserve">Exposición a campos electromagnéticos. Bioelectromagnetismo. 23(2):106-112, 2002. </w:t>
      </w:r>
      <w:r>
        <w:rPr>
          <w:b/>
          <w:color w:val="FF0000"/>
          <w:sz w:val="24"/>
        </w:rPr>
        <w:t>(VT, AE, GT, IX, CS)</w:t>
      </w:r>
    </w:p>
    <w:p w:rsidR="00925B77" w:rsidRDefault="00F559A4">
      <w:pPr>
        <w:spacing w:after="274" w:line="250" w:lineRule="auto"/>
        <w:ind w:left="38" w:right="109" w:hanging="10"/>
      </w:pPr>
      <w:r>
        <w:rPr>
          <w:sz w:val="24"/>
        </w:rPr>
        <w:t xml:space="preserve">En este estudio, demostramos que la exposición a campos electromagnéticos (CEM) produce protección contra la apoptosis inducida por calor en líneas celulares de cáncer humano de una manera dependiente del tiempo. La protección contra la apoptosis se determinó cultivando las líneas celulares HL-60, HL-60R y Raji en un CEM sinusoidal de 0,15 mT a 60 Hz durante períodos de tiempo entre 4 y 24 h. Después de la inducción de la apoptosis, las células se analizaron mediante el ensayo de cometa neutral para determinar el porcentaje de células apoptóticas. Para descubrir la duración de esta protección, las células se cultivaron en el CEM durante 24 h y luego se retiraron durante 24 a 48 h antes de realizar los ensayos de choque térmico y cometa neutral. </w:t>
      </w:r>
      <w:r>
        <w:rPr>
          <w:sz w:val="24"/>
          <w:u w:val="single" w:color="000000"/>
        </w:rPr>
        <w:t xml:space="preserve">Nuestros resultados demuestran que la exposición a CEM ofrece una protección significativa contra la apoptosis (P &lt; .0001 para HL-60 y HL-60R, P &lt; .005 para Raji) después de 12 h de exposición y que la protección puede durar hasta 48 h después de la eliminación del CEM. </w:t>
      </w:r>
      <w:r>
        <w:rPr>
          <w:sz w:val="24"/>
        </w:rPr>
        <w:t xml:space="preserve">En este estudio demostramos además el efecto de los campos electromagnéticos en las tasas de reparación del ADN. Los datos de reparación del ADN se obtuvieron exponiendo las mismas líneas celulares a los campos electromagnéticos durante 24 horas antes de dañar las células expuestas y las no expuestas con H2O2. Se dejó que las células se repararan durante períodos de tiempo entre 0 y 15 minutos antes del análisis utilizando el ensayo de cometa alcalino. </w:t>
      </w:r>
      <w:r>
        <w:rPr>
          <w:sz w:val="24"/>
          <w:u w:val="single" w:color="000000"/>
        </w:rPr>
        <w:t xml:space="preserve">Los resultados mostraron que la exposición a los campos electromagnéticos redujo significativamente las tasas de reparación del ADN en las líneas celulares HL-60 y HL-60R (P &lt; 0,001 y P &lt; 0,01 respectivamente), pero no en la línea celular Raji. </w:t>
      </w:r>
      <w:r>
        <w:rPr>
          <w:sz w:val="24"/>
        </w:rPr>
        <w:t>Es importante destacar que nuestros resultados de apoptosis muestran que se necesita un tiempo mínimo de exposición a un campo electromagnético antes de que se observen efectos. Esto puede explicar estudios previos que no mostraron cambios en la susceptibilidad a la apoptosis y las tasas de reparación cuando los tratamientos y la exposición a los campos electromagnéticos se administraron simultáneamente. Sin embargo, es necesario realizar más investigaciones antes de que los datos de este estudio in vitro se puedan aplicar a los sistemas in vivo.</w:t>
      </w:r>
    </w:p>
    <w:p w:rsidR="00925B77" w:rsidRDefault="00F559A4">
      <w:pPr>
        <w:spacing w:after="22" w:line="237" w:lineRule="auto"/>
        <w:ind w:left="57" w:right="17" w:hanging="10"/>
      </w:pPr>
      <w:r>
        <w:rPr>
          <w:b/>
          <w:color w:val="FF0000"/>
          <w:sz w:val="24"/>
        </w:rPr>
        <w:t xml:space="preserve">(E) </w:t>
      </w:r>
      <w:r>
        <w:rPr>
          <w:b/>
          <w:sz w:val="24"/>
        </w:rPr>
        <w:t>Rodríguez-De la Fuente AO, Alcocer-González JM, Heredia-Rojas JA, Rodríguez-</w:t>
      </w:r>
    </w:p>
    <w:p w:rsidR="00925B77" w:rsidRDefault="00F559A4">
      <w:pPr>
        <w:spacing w:after="274" w:line="236" w:lineRule="auto"/>
        <w:ind w:left="38" w:right="179" w:hanging="10"/>
        <w:jc w:val="both"/>
      </w:pPr>
      <w:r>
        <w:rPr>
          <w:b/>
          <w:sz w:val="24"/>
        </w:rPr>
        <w:t xml:space="preserve">Padilla C, Rodríguez-Flores LE, Santoyo-Stephano MA, Castañeda-Garza E, TamézGuerra RS. Efecto de los campos electromagnéticos de 60 Hz sobre la actividad del promotor hsp70: un estudio in vivo. Rep. Cell Biol Int (2010) 26 de marzo de 2012;19(1):e00014. </w:t>
      </w:r>
      <w:r>
        <w:rPr>
          <w:b/>
          <w:color w:val="FF0000"/>
          <w:sz w:val="24"/>
        </w:rPr>
        <w:t>(VO, LE, GE)</w:t>
      </w:r>
    </w:p>
    <w:p w:rsidR="00925B77" w:rsidRDefault="00F559A4">
      <w:pPr>
        <w:spacing w:after="565" w:line="228" w:lineRule="auto"/>
        <w:ind w:left="38" w:right="15" w:hanging="10"/>
      </w:pPr>
      <w:r>
        <w:rPr>
          <w:color w:val="212121"/>
          <w:sz w:val="24"/>
        </w:rPr>
        <w:t xml:space="preserve">La exposición a campos electromagnéticos (CEM) produce una serie de cambios biológicos importantes, incluida la modificación de la expresión genética. Hemos investigado el efecto de los CEM sinusoidales de 60 Hz a una densidad de flujo magnético de 80 µT sobre la expresión del gen de la luciferasa contenido en un plásmido etiquetado como pEMF (plásmido EMF). Este constructo genético contiene las secuencias específicas para la inducción de la expresión de hsp70 (proteína de choque térmico 70) por los CEM, así como el reportero para el gen de la luciferasa. El vector pEMF se electrotransfirió a los músculos cuádriceps de ratones BALB/c que </w:t>
      </w:r>
      <w:r>
        <w:rPr>
          <w:color w:val="212121"/>
          <w:sz w:val="24"/>
        </w:rPr>
        <w:lastRenderedPageBreak/>
        <w:t>posteriormente fueron expuestos a los CEM. Se observó un aumento de la expresión de la luciferasa en los ratones expuestos a los CEM 2 h al día durante 7 días en comparación con los controles (P&lt;0,05). Estos datos, junto con otros informes en la literatura, sugieren que los CEM pueden tener efectos de gran alcance en el genoma.</w:t>
      </w:r>
    </w:p>
    <w:p w:rsidR="00925B77" w:rsidRDefault="00F559A4">
      <w:pPr>
        <w:spacing w:after="274" w:line="236" w:lineRule="auto"/>
        <w:ind w:left="38" w:right="263" w:hanging="10"/>
        <w:jc w:val="both"/>
      </w:pPr>
      <w:r>
        <w:rPr>
          <w:b/>
          <w:color w:val="C00000"/>
          <w:sz w:val="24"/>
        </w:rPr>
        <w:t xml:space="preserve">(NE) </w:t>
      </w:r>
      <w:r>
        <w:rPr>
          <w:b/>
          <w:sz w:val="24"/>
        </w:rPr>
        <w:t xml:space="preserve">Ross CL, Pettenati MJ, Procita J, Cathey L, George SK, Almeida-Porada G. Evaluación de los efectos citotóxicos y genotóxicos de campos electromagnéticos de frecuencia extremadamente baja en células estromales mesenquimales. Glob Adv Health Med. 7:2164956118777472, 2018. </w:t>
      </w:r>
      <w:r>
        <w:rPr>
          <w:b/>
          <w:color w:val="C00000"/>
          <w:sz w:val="24"/>
        </w:rPr>
        <w:t>(VT, AE, GT)</w:t>
      </w:r>
    </w:p>
    <w:p w:rsidR="00925B77" w:rsidRDefault="00F559A4">
      <w:pPr>
        <w:spacing w:after="267" w:line="236" w:lineRule="auto"/>
        <w:ind w:left="38" w:right="20" w:hanging="10"/>
      </w:pPr>
      <w:r>
        <w:rPr>
          <w:b/>
          <w:sz w:val="24"/>
        </w:rPr>
        <w:t xml:space="preserve">Antecedentes: </w:t>
      </w:r>
      <w:r>
        <w:rPr>
          <w:sz w:val="24"/>
        </w:rPr>
        <w:t xml:space="preserve">El interés en el uso de campos electromagnéticos (CEM) de frecuencia extremadamente baja (ELF) para el tratamiento del dolor y la inflamación está aumentando debido a la capacidad de esta prometedora terapia para competir con los productos farmacéuticos sin los efectos adversos causados por los medicamentos. Sin embargo, sigue habiendo preocupaciones con respecto a los efectos citotóxicos y genotóxicos que pueden ocurrir como resultado de la exposición a los CEM. </w:t>
      </w:r>
      <w:r>
        <w:rPr>
          <w:b/>
          <w:sz w:val="24"/>
        </w:rPr>
        <w:t xml:space="preserve">Objetivo: </w:t>
      </w:r>
      <w:r>
        <w:rPr>
          <w:sz w:val="24"/>
        </w:rPr>
        <w:t xml:space="preserve">Para investigar esta preocupación, probamos el efecto de nuestro CEM terapéutico conocido de 5 Hz, 0,4 miliTesla (mT) en una línea de células estromales mesenquimales humanas (hMSC) para determinar si la exposición a CEM de ELF causaría efectos citotóxicos o genotóxicos. </w:t>
      </w:r>
      <w:r>
        <w:rPr>
          <w:b/>
          <w:sz w:val="24"/>
        </w:rPr>
        <w:t xml:space="preserve">Métodos: </w:t>
      </w:r>
      <w:r>
        <w:rPr>
          <w:sz w:val="24"/>
        </w:rPr>
        <w:t xml:space="preserve">Las muestras tratadas junto con los controles se expusieron a CEM de ELF de 5 Hz, 0,4 mT durante 20 min/día, 3 veces por semana durante 2 semanas y luego se analizaron para determinar la viabilidad celular, las tasas de proliferación y las roturas cromosómicas. </w:t>
      </w:r>
      <w:r>
        <w:rPr>
          <w:b/>
          <w:sz w:val="24"/>
        </w:rPr>
        <w:t xml:space="preserve">Resultados: </w:t>
      </w:r>
      <w:r>
        <w:rPr>
          <w:sz w:val="24"/>
        </w:rPr>
        <w:t xml:space="preserve">El análisis citogenético de las tasas de viabilidad y proliferación, junto con el análisis de la estabilidad morfológica del genoma, no mostró citotoxicidad ni roturas cromosómicas según el análisis del cariotipo; por lo tanto, no hubo genotoxicidad. </w:t>
      </w:r>
      <w:r>
        <w:rPr>
          <w:b/>
          <w:sz w:val="24"/>
        </w:rPr>
        <w:t xml:space="preserve">Conclusión: </w:t>
      </w:r>
      <w:r>
        <w:rPr>
          <w:sz w:val="24"/>
        </w:rPr>
        <w:t>La exposición a un campo electromagnético de baja frecuencia de 5 Hz, 0,4 mT durante 20 min/día, 3 veces por semana durante 2 semanas no causa efectos citotóxicos ni genotóxicos en las hMSC.</w:t>
      </w:r>
    </w:p>
    <w:p w:rsidR="00925B77" w:rsidRDefault="00F559A4">
      <w:pPr>
        <w:spacing w:after="273" w:line="237" w:lineRule="auto"/>
        <w:ind w:left="57" w:right="17" w:hanging="10"/>
      </w:pPr>
      <w:r>
        <w:rPr>
          <w:b/>
          <w:sz w:val="24"/>
        </w:rPr>
        <w:t xml:space="preserve">Ruiz-Gómez MJ, Martínez-Morillo M. Campos electromagnéticos e inducción de roturas de cadenas de ADN. Electromagn Biol Med. 28(2):201-214, 2009. </w:t>
      </w:r>
      <w:r>
        <w:rPr>
          <w:b/>
          <w:color w:val="FF0000"/>
          <w:sz w:val="24"/>
        </w:rPr>
        <w:t>(revisión)</w:t>
      </w:r>
    </w:p>
    <w:p w:rsidR="00925B77" w:rsidRDefault="00F559A4">
      <w:pPr>
        <w:spacing w:after="276" w:line="228" w:lineRule="auto"/>
        <w:ind w:left="38" w:right="15" w:hanging="10"/>
      </w:pPr>
      <w:r>
        <w:rPr>
          <w:color w:val="212121"/>
          <w:sz w:val="24"/>
        </w:rPr>
        <w:t>La Agencia Internacional para la Investigación del Cáncer (IARC) ha clasificado los campos electromagnéticos (CEM) de frecuencia extremadamente baja (ELF) como "posible carcinógeno" en función de los efectos reportados. El propósito de este trabajo es revisar y comparar los hallazgos recientes relacionados con la inducción de roturas de cadenas de ADN (DNA-SB) por exposición a campos magnéticos (CM). Encontramos 29 estudios (genotóxicos y epigenéticos) sobre la inducción de DNA-SB por MF. El 50% mostró efecto de MF y el 50% no mostró DNA-SB. Sin embargo, considerando solo estudios genotóxicos o solo epigenéticos, el 37,5% y el 69,2% encontraron inducción de DNA-SB por MF, respectivamente. En relación con estos datos, parece que MF podría actuar como co-inductor de daño al ADN más que como un agente genotóxico per se. Sin embargo, los resultados publicados, en algunos casos contradictorios con hallazgos negativos, no facilitan la obtención de un consenso común sobre los efectos de MF y los mecanismos de interacción biofísica.</w:t>
      </w:r>
    </w:p>
    <w:p w:rsidR="00925B77" w:rsidRDefault="00F559A4">
      <w:pPr>
        <w:spacing w:after="273" w:line="237" w:lineRule="auto"/>
        <w:ind w:left="57" w:right="17" w:hanging="10"/>
      </w:pPr>
      <w:r>
        <w:rPr>
          <w:b/>
          <w:color w:val="FF0000"/>
          <w:sz w:val="24"/>
        </w:rPr>
        <w:lastRenderedPageBreak/>
        <w:t xml:space="preserve">(NE) </w:t>
      </w:r>
      <w:r>
        <w:rPr>
          <w:b/>
          <w:sz w:val="24"/>
        </w:rPr>
        <w:t xml:space="preserve">Ruiz-Gómez MJ, Sendra-Portero F, Martínez-Morillo M. Efecto de un campo magnético sinusoidal de 2,45 mT a 50 Hz sobre cepas de Saccharomyces cerevisiae deficientes en la reparación de roturas de cadenas de ADN. Int J Radiat Biol. 86(7):602-611, 2010. </w:t>
      </w:r>
      <w:r>
        <w:rPr>
          <w:b/>
          <w:color w:val="FF0000"/>
          <w:sz w:val="24"/>
        </w:rPr>
        <w:t>(VT, AE, GT)</w:t>
      </w:r>
    </w:p>
    <w:p w:rsidR="00925B77" w:rsidRDefault="00F559A4">
      <w:pPr>
        <w:spacing w:after="0" w:line="236" w:lineRule="auto"/>
        <w:ind w:left="38" w:right="20" w:hanging="10"/>
      </w:pPr>
      <w:r>
        <w:rPr>
          <w:b/>
          <w:sz w:val="24"/>
        </w:rPr>
        <w:t xml:space="preserve">OBJETIVO: </w:t>
      </w:r>
      <w:r>
        <w:rPr>
          <w:sz w:val="24"/>
        </w:rPr>
        <w:t>Investigar si la exposición a campos magnéticos de frecuencia extremadamente baja (MF) produce alteraciones en el crecimiento, ciclo celular, supervivencia y daño al ADN de tipo salvaje (wt) y</w:t>
      </w:r>
    </w:p>
    <w:p w:rsidR="00925B77" w:rsidRDefault="00F559A4">
      <w:pPr>
        <w:spacing w:after="0" w:line="236" w:lineRule="auto"/>
        <w:ind w:left="38" w:right="20" w:hanging="10"/>
      </w:pPr>
      <w:r>
        <w:rPr>
          <w:sz w:val="24"/>
        </w:rPr>
        <w:t xml:space="preserve">Cepas de levadura mutantes. </w:t>
      </w:r>
      <w:r>
        <w:rPr>
          <w:b/>
          <w:sz w:val="24"/>
        </w:rPr>
        <w:t xml:space="preserve">MATERIALES Y MÉTODOS: </w:t>
      </w:r>
      <w:r>
        <w:rPr>
          <w:sz w:val="24"/>
        </w:rPr>
        <w:t xml:space="preserve">Las cepas de Saccharomyces cerevisiae mutantes wt y de alta afinidad factor 1 de unión al ADN (hdf1), 52 sensible a la radiación (rad52), rad52 hdf1 se expusieron a 2,45 mT, MF sinusoidal de 50 Hz durante 96 h. La MF se generó mediante un par de bobinas de Helmholtz. Durante este tiempo, se controló el crecimiento midiendo la densidad óptica a 600 nm y se analizó la evolución del ciclo celular mediante análisis morfológico microscópico. Luego, se ensayó la supervivencia de la levadura mediante la prueba de la caída y se extrajo el ADN y se lo sometió a electroforesis. </w:t>
      </w:r>
      <w:r>
        <w:rPr>
          <w:b/>
          <w:sz w:val="24"/>
        </w:rPr>
        <w:t xml:space="preserve">RESULTADOS: </w:t>
      </w:r>
      <w:r>
        <w:rPr>
          <w:sz w:val="24"/>
        </w:rPr>
        <w:t>Se observó un aumento significativo en el crecimiento de la cepa rad52 (P = 0,005,</w:t>
      </w:r>
    </w:p>
    <w:p w:rsidR="00925B77" w:rsidRDefault="00F559A4">
      <w:pPr>
        <w:spacing w:after="267" w:line="236" w:lineRule="auto"/>
        <w:ind w:left="38" w:right="20" w:hanging="10"/>
      </w:pPr>
      <w:r>
        <w:rPr>
          <w:sz w:val="24"/>
        </w:rPr>
        <w:t xml:space="preserve">Análisis de varianza [ANOVA]) y cercano a la significación para la cepa rad52 hdf1 (P = 0,069, ANOVA). Además, los valores de fracción de supervivencia obtenidos para las muestras expuestas a MF fueron en todos los casos menores que para los controles, siendo el valor P obtenido para todo el conjunto de cepas tratadas con MF cercano a la significación (P = 0,066, prueba t de Student). Por el contrario, la evolución del ciclo celular y el patrón de ADN obtenido para las cepas wt y mutantes no se alteraron después de la exposición a MF. </w:t>
      </w:r>
      <w:r>
        <w:rPr>
          <w:b/>
          <w:sz w:val="24"/>
        </w:rPr>
        <w:t xml:space="preserve">CONCLUSIONES: </w:t>
      </w:r>
      <w:r>
        <w:rPr>
          <w:sz w:val="24"/>
          <w:u w:val="single" w:color="000000"/>
        </w:rPr>
        <w:t>Los datos presentados en el presente informe muestran que el MF aplicado (2,45 mT, sinusoidal 50 Hz, 96 h) induce alteraciones en el crecimiento y la supervivencia de cepas de S. cerevisiae deficientes en la reparación de roturas de cadenas de ADN. Por el contrario, el tratamiento con MF no induce alteraciones en el ciclo celular y no causa daño al ADN.</w:t>
      </w:r>
    </w:p>
    <w:p w:rsidR="00925B77" w:rsidRDefault="00F559A4">
      <w:pPr>
        <w:spacing w:after="22" w:line="237" w:lineRule="auto"/>
        <w:ind w:left="57" w:right="17" w:hanging="10"/>
      </w:pPr>
      <w:r>
        <w:rPr>
          <w:b/>
          <w:color w:val="FF0000"/>
          <w:sz w:val="24"/>
        </w:rPr>
        <w:t xml:space="preserve">(E) </w:t>
      </w:r>
      <w:r>
        <w:rPr>
          <w:b/>
          <w:sz w:val="24"/>
        </w:rPr>
        <w:t>SadriM, AbdolmalekiP, AbrunS, Beiki B, Sahraneshin SamaniF</w:t>
      </w:r>
    </w:p>
    <w:p w:rsidR="00925B77" w:rsidRDefault="00F559A4">
      <w:pPr>
        <w:spacing w:after="273" w:line="237" w:lineRule="auto"/>
        <w:ind w:left="57" w:right="17" w:hanging="10"/>
      </w:pPr>
      <w:r>
        <w:rPr>
          <w:b/>
          <w:sz w:val="24"/>
        </w:rPr>
        <w:t xml:space="preserve">Efecto del campo magnético estático sobre la alineación, el crecimiento y la diferenciación celular en células madre mesenquimales derivadas del cordón umbilical humano. Cell Mol Bioeng 10(3):249-262, 2017. </w:t>
      </w:r>
      <w:r>
        <w:rPr>
          <w:b/>
          <w:color w:val="FF0000"/>
          <w:sz w:val="24"/>
        </w:rPr>
        <w:t>(VT, AE, GE)</w:t>
      </w:r>
    </w:p>
    <w:p w:rsidR="00925B77" w:rsidRDefault="00F559A4">
      <w:pPr>
        <w:spacing w:after="196" w:line="228" w:lineRule="auto"/>
        <w:ind w:left="38" w:right="15" w:hanging="10"/>
      </w:pPr>
      <w:r>
        <w:rPr>
          <w:color w:val="212121"/>
          <w:sz w:val="24"/>
        </w:rPr>
        <w:t xml:space="preserve">Esta investigación se realiza para evaluar el impacto del campo magnético estático en la alineación del crecimiento celular y el potencial de diferenciación en células madre mesenquimales humanas derivadas de cordones de recién nacidos humanos. Las células madre mesenquimales cultivadas </w:t>
      </w:r>
      <w:r>
        <w:rPr>
          <w:i/>
          <w:color w:val="212121"/>
          <w:sz w:val="24"/>
        </w:rPr>
        <w:t xml:space="preserve">in vitro </w:t>
      </w:r>
      <w:r>
        <w:rPr>
          <w:color w:val="212121"/>
          <w:sz w:val="24"/>
        </w:rPr>
        <w:t xml:space="preserve">derivadas de cordones de recién nacidos humanos se expusieron a SMF hasta 24 mT y se compararon con los cultivos de control (no expuestos). La viabilidad se evaluó </w:t>
      </w:r>
      <w:r>
        <w:rPr>
          <w:i/>
          <w:color w:val="212121"/>
          <w:sz w:val="24"/>
        </w:rPr>
        <w:t xml:space="preserve">mediante </w:t>
      </w:r>
      <w:r>
        <w:rPr>
          <w:color w:val="212121"/>
          <w:sz w:val="24"/>
        </w:rPr>
        <w:t xml:space="preserve">tinción con azul tripán y ensayo MTT. La progresión del ciclo celular se estudió después del análisis de datos de citometría de flujo. Se utilizaron cebadores Sox-2, Nanong y Oct-4 para el experimento de RT-PCR. Los estudios morfológicos mostraron que las células expuestas se alinearon significativamente en haces paralelos en correlación con las líneas del campo magnético. Las mediciones de viabilidad mostraron una reducción significativa en la viabilidad celular que se observó después de la exposición al campo </w:t>
      </w:r>
      <w:r>
        <w:rPr>
          <w:color w:val="212121"/>
          <w:sz w:val="24"/>
        </w:rPr>
        <w:lastRenderedPageBreak/>
        <w:t xml:space="preserve">magnético estático y se inició 36 h después del final del tiempo de exposición. El análisis de datos de citometría de flujo confirmó una disminución en la población de células de la fase G1 dentro de los grupos tratados y cultivados en comparación con las muestras de control correspondientes. Sin embargo, los cambios inducidos se recuperaron en los cultivos celulares después del tiempo de recuperación del cultivo posterior a la exposición, lo que puede atribuirse a los mecanismos de reparación celular. Además, la tasa de proliferación y la expresión del gen Oct-4 se redujeron debido a la exposición al campo magnético estático de 18 mT. </w:t>
      </w:r>
      <w:r>
        <w:rPr>
          <w:color w:val="212121"/>
          <w:sz w:val="24"/>
          <w:u w:val="single" w:color="212121"/>
        </w:rPr>
        <w:t xml:space="preserve">La disminución significativa de la tasa de proliferación acompañada por la disminución de la expresión de los genes Sox-2, Nanong y Oct-4, sugirió los efectos inductores de la diferenciación de la exposición a SMF. La exposición a campos magnéticos estáticos de hasta 24 mT afecta la alineación de células madre mesenquimales y la tasa de proliferación, así como la expresión de ARNm de los genes Sox-2, Nanong y Oct-4, por lo </w:t>
      </w:r>
      <w:r>
        <w:rPr>
          <w:color w:val="212121"/>
          <w:sz w:val="24"/>
        </w:rPr>
        <w:t>tanto, puede considerarse como un nuevo inductor de la diferenciación además de los otros estimuladores.</w:t>
      </w:r>
    </w:p>
    <w:p w:rsidR="00925B77" w:rsidRDefault="00F559A4">
      <w:pPr>
        <w:spacing w:after="22" w:line="237" w:lineRule="auto"/>
        <w:ind w:left="57" w:right="17" w:hanging="10"/>
      </w:pPr>
      <w:r>
        <w:rPr>
          <w:b/>
          <w:color w:val="FF0000"/>
          <w:sz w:val="24"/>
        </w:rPr>
        <w:t xml:space="preserve">(E) </w:t>
      </w:r>
      <w:r>
        <w:rPr>
          <w:b/>
          <w:sz w:val="24"/>
        </w:rPr>
        <w:t>SalekF, BahararaJ, ShahrokhabadiKN, AminiE. Los guardianes de las células germinales;</w:t>
      </w:r>
    </w:p>
    <w:p w:rsidR="00925B77" w:rsidRDefault="00F559A4">
      <w:pPr>
        <w:spacing w:after="273" w:line="237" w:lineRule="auto"/>
        <w:ind w:left="57" w:right="17" w:hanging="10"/>
      </w:pPr>
      <w:r>
        <w:rPr>
          <w:b/>
          <w:sz w:val="24"/>
        </w:rPr>
        <w:t xml:space="preserve">Exosomas derivados de Sertoli contra el estrés oxidativo inducido por campos electromagnéticos en células madre espermatogoniales de ratón. Theriogenology 2021 Oct 1;173:112-122. </w:t>
      </w:r>
      <w:r>
        <w:rPr>
          <w:b/>
          <w:color w:val="FF0000"/>
          <w:sz w:val="24"/>
        </w:rPr>
        <w:t>(VT, CE, GE)</w:t>
      </w:r>
    </w:p>
    <w:p w:rsidR="00925B77" w:rsidRDefault="00F559A4">
      <w:pPr>
        <w:spacing w:after="276" w:line="228" w:lineRule="auto"/>
        <w:ind w:left="38" w:right="15" w:hanging="10"/>
      </w:pPr>
      <w:r>
        <w:rPr>
          <w:color w:val="212121"/>
          <w:sz w:val="24"/>
        </w:rPr>
        <w:t xml:space="preserve">En la actualidad, la exposición prolongada a campos electromagnéticos (CEM) ha suscitado preocupación pública sobre el potencial perjudicial de los CEM en las células madre espermatogoniales (CME) y la espermatogénesis. Estudios recientes introdujeron el papel fundamental de la señalización paracrina de las células de Sertoli en la regulación del mantenimiento y la diferenciación de las CME en la preservación de la fertilidad. Por lo tanto, investigamos el efecto terapéutico de los exosomas derivados de Sertoli (Sertoli-EXO) como potentes mediadores paracrinos en las CME sometidas a CME y sus mecanismos subyacentes. Las CME y las células de Sertoli se aislaron de ratones de prueba neonatos y se identificaron por sus marcadores específicos. Luego, las CME se expusieron a CME de 50 Hz con una intensidad de 2,5 mT (1 h durante 5 días) y se complementaron con exosomas que se aislaron de células de Sertoli prepúberes. Se caracterizaron los EXO de Sertoli y se observó la captación mediante el marcaje con PKH26. Luego se analizaron la viabilidad celular, la eficiencia de colonización, el equilibrio de especies reactivas de oxígeno (ROS), la detención del ciclo celular y la inducción de apoptosis. Las SSC se confirmaron mediante inmunocitoquímica (Oct4, Plzf) y las células de Sertoli se identificaron a través de la expresión de Sox9 y vimentina mediante inmunocitoquímica y PCR en tiempo real (qRTPCR), respectivamente. Nuestros resultados demostraron el efecto perjudicial de los EMF a través de la acumulación de ROS que redujo la expresión del antioxidante catalasa, la viabilidad celular y la colonización de las SSC. Además, el análisis de AO/PI y citometría de flujo demostró la elevación de la apoptosis en las SSC expuestas a EMF en comparación con el control. Los datos de qRT-PCR confirmaron la regulación positiva del gen apoptótico (Caspasa-3) y la regulación negativa del gen específico de las SSC (GFRα1). En consecuencia, la administración de Sertoli-EXO ejerció un efecto mejorador sobre las SSC y mejoró significativamente estos cambios a través de la regulación del estrés oxidativo. Estos hallazgos sugieren que los EXO de Sertoli tienen un impacto positivo en las células madre de la piel expuestas a EMF y pueden ser útiles en futuras investigaciones sobre los EXO de Sertoli como un nuevo agente terapéutico que puede recuperar el </w:t>
      </w:r>
      <w:r>
        <w:rPr>
          <w:color w:val="212121"/>
          <w:sz w:val="24"/>
        </w:rPr>
        <w:lastRenderedPageBreak/>
        <w:t>microambiente de las células madre desreguladas y la espermatogénesis después de la exposición a EMF.</w:t>
      </w:r>
    </w:p>
    <w:p w:rsidR="00925B77" w:rsidRDefault="00F559A4">
      <w:pPr>
        <w:spacing w:after="273" w:line="237" w:lineRule="auto"/>
        <w:ind w:left="57" w:right="17" w:hanging="10"/>
      </w:pPr>
      <w:r>
        <w:rPr>
          <w:b/>
          <w:color w:val="FF0000"/>
          <w:sz w:val="24"/>
        </w:rPr>
        <w:t xml:space="preserve">(E) </w:t>
      </w:r>
      <w:r>
        <w:rPr>
          <w:b/>
          <w:color w:val="333333"/>
          <w:sz w:val="24"/>
        </w:rPr>
        <w:t xml:space="preserve">Sanie-Jahromi F </w:t>
      </w:r>
      <w:r>
        <w:rPr>
          <w:b/>
          <w:sz w:val="24"/>
        </w:rPr>
        <w:t xml:space="preserve">, </w:t>
      </w:r>
      <w:r>
        <w:rPr>
          <w:b/>
          <w:color w:val="333333"/>
          <w:sz w:val="24"/>
        </w:rPr>
        <w:t xml:space="preserve">Saadat I </w:t>
      </w:r>
      <w:r>
        <w:rPr>
          <w:b/>
          <w:sz w:val="24"/>
        </w:rPr>
        <w:t xml:space="preserve">, </w:t>
      </w:r>
      <w:r>
        <w:rPr>
          <w:b/>
          <w:color w:val="333333"/>
          <w:sz w:val="24"/>
        </w:rPr>
        <w:t xml:space="preserve">Saadat M </w:t>
      </w:r>
      <w:r>
        <w:rPr>
          <w:b/>
          <w:sz w:val="24"/>
        </w:rPr>
        <w:t xml:space="preserve">. Efectos del campo electromagnético de frecuencia extremadamente baja y del cisplatino en los niveles de ARNm de algunos genes de reparación del ADN. </w:t>
      </w:r>
      <w:r>
        <w:rPr>
          <w:b/>
          <w:color w:val="333333"/>
          <w:sz w:val="24"/>
        </w:rPr>
        <w:t xml:space="preserve">Life Sci. </w:t>
      </w:r>
      <w:r>
        <w:rPr>
          <w:b/>
          <w:sz w:val="24"/>
        </w:rPr>
        <w:t xml:space="preserve">166:41-45, 2016. </w:t>
      </w:r>
      <w:r>
        <w:rPr>
          <w:b/>
          <w:color w:val="FF0000"/>
          <w:sz w:val="24"/>
        </w:rPr>
        <w:t>(VT, AE, GE, IX)</w:t>
      </w:r>
    </w:p>
    <w:p w:rsidR="00925B77" w:rsidRDefault="00F559A4">
      <w:pPr>
        <w:spacing w:after="0" w:line="236" w:lineRule="auto"/>
        <w:ind w:left="38" w:right="20" w:hanging="10"/>
      </w:pPr>
      <w:r>
        <w:rPr>
          <w:sz w:val="24"/>
        </w:rPr>
        <w:t xml:space="preserve">OBJETIVOS: Se ha demostrado que la exposición a campos electromagnéticos oscilantes de frecuencia extremadamente baja (˂300 Hz) puede afectar la expresión génica. Se evaluaron los efectos de diferentes patrones de exposición a campos electromagnéticos de 50 Hz y el cotratamiento de campos electromagnéticos más cisplatino (CDDP) sobre los niveles de ARNm de siete genes implicados en las vías de reparación del ADN (GADD45A, XRCC1, XRCC4, Ku70, Ku80, DNA-PKcs y LIG4). MÉTODOS PRINCIPALES: Se utilizaron dos intensidades de campos electromagnéticos de 50 Hz (0,25 y 0,50 mT), tres patrones de exposición (5 min campo encendido/5 min campo apagado, 15 min campo encendido/15 min campo apagado, 30 min campo encendido de forma continua) y dos líneas celulares (MCF-7 y SH-SY5Y). Los niveles de ARNm se midieron mediante PCR cuantitativa en tiempo real. RESULTADOS CLAVE: Los genes examinados tenían tendencia a estar regulados a la baja en las células MCF-7 tratadas con EMF. En el patrón de 15 min de campo activo/15 min de campo inactivo del EMF de 0,50 mT, no se observó ningún aumento en los niveles de ARNm, pero los niveles de ARNm de GADD45A, XRCC1, XRCC4, Ku80, Ku70 y LIG4 se regularon a la baja. Se observó una elevación significativa en la CI50 de CDDP cuando se trataron MCF-7 </w:t>
      </w:r>
      <w:r>
        <w:rPr>
          <w:sz w:val="24"/>
          <w:vertAlign w:val="subscript"/>
        </w:rPr>
        <w:t>y</w:t>
      </w:r>
    </w:p>
    <w:p w:rsidR="00925B77" w:rsidRDefault="00F559A4">
      <w:pPr>
        <w:spacing w:after="23" w:line="236" w:lineRule="auto"/>
        <w:ind w:left="38" w:right="20" w:hanging="10"/>
      </w:pPr>
      <w:r>
        <w:rPr>
          <w:sz w:val="24"/>
        </w:rPr>
        <w:t>Las células SH-SY5Y fueron co-tratadas con CDDP+EMF en comparación con las células tratadas con</w:t>
      </w:r>
    </w:p>
    <w:p w:rsidR="00925B77" w:rsidRDefault="00F559A4">
      <w:pPr>
        <w:spacing w:after="270" w:line="232" w:lineRule="auto"/>
        <w:ind w:left="38" w:right="48" w:hanging="10"/>
      </w:pPr>
      <w:r>
        <w:rPr>
          <w:sz w:val="24"/>
        </w:rPr>
        <w:t xml:space="preserve">CDDP solo. Los niveles de ARNm de GADD45A en células MCF-7 y SH-SY5Y cotratadas con CDDP+EMF aumentaron y, al mismo tiempo, los niveles de ARNm de XRCC4, Ku80, Ku70 y DNA-PKcs se regularon a la baja. SIGNIFICADO: </w:t>
      </w:r>
      <w:r>
        <w:rPr>
          <w:sz w:val="24"/>
          <w:u w:val="single" w:color="000000"/>
        </w:rPr>
        <w:t>El presente estudio proporciona evidencia de que el cotratamiento de CDDP+EMF puede mejorar la regulación a la baja de los genes involucrados en la vía de unión de extremos no homólogos. Se podría sugerir que el cotratamiento de CDDP+EMF podría ser más prometedor para sensibilizar las células cancerosas a las roturas de doble cadena de ADN.</w:t>
      </w:r>
    </w:p>
    <w:p w:rsidR="00925B77" w:rsidRDefault="00F559A4">
      <w:pPr>
        <w:spacing w:after="273" w:line="237" w:lineRule="auto"/>
        <w:ind w:left="57" w:right="17" w:hanging="10"/>
      </w:pPr>
      <w:r>
        <w:rPr>
          <w:b/>
          <w:color w:val="FF0000"/>
          <w:sz w:val="24"/>
        </w:rPr>
        <w:t xml:space="preserve">(E) </w:t>
      </w:r>
      <w:r>
        <w:rPr>
          <w:b/>
          <w:color w:val="333333"/>
          <w:sz w:val="24"/>
        </w:rPr>
        <w:t xml:space="preserve">Sanie-Jahromi F </w:t>
      </w:r>
      <w:r>
        <w:rPr>
          <w:b/>
          <w:sz w:val="24"/>
        </w:rPr>
        <w:t xml:space="preserve">, </w:t>
      </w:r>
      <w:r>
        <w:rPr>
          <w:b/>
          <w:color w:val="333333"/>
          <w:sz w:val="24"/>
        </w:rPr>
        <w:t xml:space="preserve">Saadat M </w:t>
      </w:r>
      <w:r>
        <w:rPr>
          <w:b/>
          <w:sz w:val="24"/>
        </w:rPr>
        <w:t xml:space="preserve">. Diferentes perfiles de los niveles de ARNm de los genes de reparación del ADN en células MCF-7 y SH-SY5Y después del tratamiento con una combinación de cisplatino, campo electromagnético de 50 Hz y bleomicina. </w:t>
      </w:r>
      <w:r>
        <w:rPr>
          <w:b/>
          <w:color w:val="333333"/>
          <w:sz w:val="24"/>
        </w:rPr>
        <w:t xml:space="preserve">Biomed Pharmacother. </w:t>
      </w:r>
      <w:r>
        <w:rPr>
          <w:b/>
          <w:sz w:val="24"/>
        </w:rPr>
        <w:t xml:space="preserve">94:564-568, 2017. </w:t>
      </w:r>
      <w:r>
        <w:rPr>
          <w:b/>
          <w:color w:val="FF0000"/>
          <w:sz w:val="24"/>
        </w:rPr>
        <w:t>(VT, AE, GE, CS, IX)</w:t>
      </w:r>
    </w:p>
    <w:p w:rsidR="00925B77" w:rsidRDefault="00F559A4">
      <w:pPr>
        <w:spacing w:after="0" w:line="236" w:lineRule="auto"/>
        <w:ind w:left="38" w:right="20" w:hanging="10"/>
      </w:pPr>
      <w:r>
        <w:rPr>
          <w:sz w:val="24"/>
        </w:rPr>
        <w:t>Se sabe que la neurotoxicidad es un importante efecto adverso limitante de la dosis del cisplatino (CDDP), solo o en combinación con otras sustancias químicas. La capacidad de reparación del ADN actúa como factor neuroprotector contra el CDDP. El objetivo de este estudio fue evaluar el efecto del campo electromagnético (CEM) de 50 Hz en combinación con CDDP y bleomicina (Bleo) sobre la expresión de algunos genes de reparación del ADN (GADD45A, XRCC1, XRCC4, Ku70, Ku80, DNA-PKcs y LIG4) en MCF-7.</w:t>
      </w:r>
    </w:p>
    <w:p w:rsidR="00925B77" w:rsidRDefault="00F559A4">
      <w:pPr>
        <w:spacing w:after="103" w:line="236" w:lineRule="auto"/>
        <w:ind w:left="38" w:right="20" w:hanging="10"/>
      </w:pPr>
      <w:r>
        <w:rPr>
          <w:sz w:val="24"/>
        </w:rPr>
        <w:lastRenderedPageBreak/>
        <w:t xml:space="preserve">(cáncer de mama) y SH-SY5Y (neuroblastoma). Las células MCF-7 y SH-SY5Y se trataron previamente con CDDP en presencia o ausencia de EMF y luego se expusieron a diferentes concentraciones de Bleo. Se utilizó EMF (intensidad de 0,50 mT) en el patrón intermitente de "15 min de campo encendido/15 min de campo apagado" con una exposición total de 30 min. Se realizó un ensayo de viabilidad celular y luego se midieron los niveles de transcripción de los genes examinados utilizando PCR cuantitativa en tiempo real en los tratamientos "CDDP+Bleo" y "CDDP+EMF+Bleo". </w:t>
      </w:r>
      <w:r>
        <w:rPr>
          <w:sz w:val="24"/>
          <w:u w:val="single" w:color="000000"/>
        </w:rPr>
        <w:t xml:space="preserve">Nuestros resultados indicaron que las células MCF-7 tratadas con "CDDP+EMF+Bleo" mostraron más susceptibilidad en comparación con las tratadas con "CDDP+Bleo", mientras que la susceptibilidad de SH-SY5Y no cambió entre los dos tratamientos. </w:t>
      </w:r>
      <w:r>
        <w:rPr>
          <w:sz w:val="24"/>
        </w:rPr>
        <w:t xml:space="preserve">Los datos representados indicaron que las células MCF-7 y SH-SY5Y mostraron una discordancia no aleatoria en la expresión del gen de reparación del ADN en 11 condiciones (de 14 condiciones) entre sí (χ2 </w:t>
      </w:r>
      <w:r>
        <w:rPr>
          <w:sz w:val="24"/>
          <w:vertAlign w:val="superscript"/>
        </w:rPr>
        <w:t xml:space="preserve">= </w:t>
      </w:r>
      <w:r>
        <w:rPr>
          <w:sz w:val="24"/>
        </w:rPr>
        <w:t xml:space="preserve">4,52, gl = 1, P = 0,033). </w:t>
      </w:r>
      <w:r>
        <w:rPr>
          <w:sz w:val="24"/>
          <w:u w:val="single" w:color="000000"/>
        </w:rPr>
        <w:t>Este hallazgo puede ser prometedor para sensibilizar las células de cáncer de mama y, al mismo tiempo, proteger contra la neuropatía inducida por CDDP en pacientes con cáncer.</w:t>
      </w:r>
    </w:p>
    <w:p w:rsidR="00925B77" w:rsidRDefault="00F559A4">
      <w:pPr>
        <w:spacing w:after="107" w:line="236" w:lineRule="auto"/>
        <w:ind w:left="38" w:right="126" w:hanging="10"/>
        <w:jc w:val="both"/>
      </w:pPr>
      <w:r>
        <w:rPr>
          <w:b/>
          <w:color w:val="FF0000"/>
          <w:sz w:val="24"/>
        </w:rPr>
        <w:t xml:space="preserve">(E) </w:t>
      </w:r>
      <w:r>
        <w:rPr>
          <w:b/>
          <w:sz w:val="24"/>
        </w:rPr>
        <w:t xml:space="preserve">Sanie-Jahromi F, Saadat M. Efectos del campo electromagnético, cisplatino y morfina sobre la citotoxicidad y los niveles de expresión de los genes de reparación del ADN. Mol Biol Rep. 45(5):807-814, 2018. </w:t>
      </w:r>
      <w:r>
        <w:rPr>
          <w:b/>
          <w:color w:val="FF0000"/>
          <w:sz w:val="24"/>
        </w:rPr>
        <w:t>(VT, AE, GE, IX, CS)</w:t>
      </w:r>
    </w:p>
    <w:p w:rsidR="00925B77" w:rsidRDefault="00F559A4">
      <w:pPr>
        <w:spacing w:after="107" w:line="236" w:lineRule="auto"/>
        <w:ind w:left="38" w:right="20" w:hanging="10"/>
      </w:pPr>
      <w:r>
        <w:rPr>
          <w:sz w:val="24"/>
        </w:rPr>
        <w:t xml:space="preserve">La morfina (Mor) se utiliza ampliamente como fármaco analgésico en el tratamiento del cáncer y, en combinación con la quimioterapia, se sabe que tiene efectos dañinos sobre el ADN en células no diana. Este estudio examinó el efecto de la Mor en combinación con un campo electromagnético (CEM) de 50 Hz y el tratamiento conjunto con cisplatino en combinación con Mor y CEM sobre la expresión de genes implicados en las vías de reparación del ADN. Las células MCF-7 y SH-SY5Y se trataron con 5,0 µM de Mor y luego se expusieron a un CEM de 0,50 mT a 50 Hz en un patrón intermitente de 15 min de campo activo/15 min de campo inactivo. La expresión génica y la citotoxicidad del cisplatino y la bleomicina se midieron mediante PCR en tiempo real y ensayo MTT. Las células tratadas con Mor mostraron una regulación negativa significativa de los genes examinados, mientras que en los tratamientos "Mor + CEM" los genes no se modificaron significativamente. La CI50 </w:t>
      </w:r>
      <w:r>
        <w:rPr>
          <w:sz w:val="24"/>
          <w:vertAlign w:val="subscript"/>
        </w:rPr>
        <w:t xml:space="preserve">del </w:t>
      </w:r>
      <w:r>
        <w:rPr>
          <w:sz w:val="24"/>
        </w:rPr>
        <w:t xml:space="preserve">cisplatino aumentó significativamente en ambas líneas celulares cuando se trató conjuntamente con "Mor + EMF" en comparación con las células tratadas con Mor. Los genes relacionados con la unión de extremos no homólogos (NHEJ) disminuyeron significativamente en el tratamiento conjunto de cisplatino y "Mor + EMF", lo que provocó una mayor citotoxicidad de la bleomicina en SHSY5Y, pero no en MCF-7. </w:t>
      </w:r>
      <w:r>
        <w:rPr>
          <w:sz w:val="24"/>
          <w:u w:val="single" w:color="000000"/>
        </w:rPr>
        <w:t>Nuestros datos son prometedores para proporcionar una sensibilización específica de la línea celular mediante la combinación de cisplatino y el tratamiento con "Mor + EMF" con la administración local de agentes de ruptura de doble cadena.</w:t>
      </w:r>
    </w:p>
    <w:p w:rsidR="00925B77" w:rsidRDefault="00F559A4">
      <w:pPr>
        <w:spacing w:after="273" w:line="237" w:lineRule="auto"/>
        <w:ind w:left="57" w:right="17" w:hanging="10"/>
      </w:pPr>
      <w:r>
        <w:rPr>
          <w:b/>
          <w:color w:val="FF0000"/>
          <w:sz w:val="24"/>
        </w:rPr>
        <w:t xml:space="preserve">(E) </w:t>
      </w:r>
      <w:r>
        <w:rPr>
          <w:b/>
          <w:sz w:val="24"/>
        </w:rPr>
        <w:t xml:space="preserve">Sarimov R, Alipov ED, Belyaev IY. Los campos magnéticos de cincuenta hercios afectan individualmente la conformación de la cromatina en los linfocitos humanos: dependencia de la amplitud, la temperatura y el estado inicial de la cromatina. Bioelectromagnetismo. 32(7):570-579, 2011. </w:t>
      </w:r>
      <w:r>
        <w:rPr>
          <w:b/>
          <w:color w:val="FF0000"/>
          <w:sz w:val="24"/>
        </w:rPr>
        <w:t>(VT, AE, LI, GT)</w:t>
      </w:r>
    </w:p>
    <w:p w:rsidR="00925B77" w:rsidRDefault="00F559A4">
      <w:pPr>
        <w:spacing w:after="267" w:line="236" w:lineRule="auto"/>
        <w:ind w:left="38" w:right="20" w:hanging="10"/>
      </w:pPr>
      <w:r>
        <w:rPr>
          <w:sz w:val="24"/>
        </w:rPr>
        <w:t xml:space="preserve">Los efectos del campo magnético (MF) a 50 Hz sobre la conformación de la cromatina se estudiaron mediante el método de dependencia anómala del tiempo de la viscosidad (AVTD) </w:t>
      </w:r>
      <w:r>
        <w:rPr>
          <w:sz w:val="24"/>
        </w:rPr>
        <w:lastRenderedPageBreak/>
        <w:t xml:space="preserve">en linfocitos humanos de dos donantes sanos. El MF dentro del rango de amplitud pico de 5-20 µT afectó a la conformación de la cromatina. Estos efectos del MF difirieron significativamente entre los donantes estudiados y dependieron de la densidad de flujo magnético y la condensación inicial de la cromatina. Mientras que el estado inicial de la cromatina fue bastante estable en un donante durante un año calendario de mediciones, la condensación inicial varió significativamente en las células de otro donante. Tanto esta variación como el efecto del MF dependieron de la temperatura durante la exposición. A pesar de estas variaciones, la regla general fue que el MF condensó la cromatina relajada y relajó la cromatina condensada. Por lo tanto, en este estudio demostramos que </w:t>
      </w:r>
      <w:r>
        <w:rPr>
          <w:sz w:val="24"/>
          <w:u w:val="single" w:color="000000"/>
        </w:rPr>
        <w:t>los efectos individuales de la exposición al MF a 50 Hz en amplitudes pico dentro del rango de 5-20 µT pueden observarse en linfocitos humanos en dependencia del estado inicial de la cromatina y la temperatura.</w:t>
      </w:r>
    </w:p>
    <w:p w:rsidR="00925B77" w:rsidRDefault="00F559A4">
      <w:pPr>
        <w:spacing w:after="284" w:line="250" w:lineRule="auto"/>
        <w:ind w:left="38" w:right="251" w:hanging="10"/>
      </w:pPr>
      <w:r>
        <w:rPr>
          <w:b/>
          <w:color w:val="FF0000"/>
          <w:sz w:val="24"/>
        </w:rPr>
        <w:t xml:space="preserve">(NE) </w:t>
      </w:r>
      <w:r>
        <w:rPr>
          <w:b/>
          <w:color w:val="000065"/>
          <w:sz w:val="24"/>
        </w:rPr>
        <w:t xml:space="preserve">Scarfi MR </w:t>
      </w:r>
      <w:r>
        <w:rPr>
          <w:sz w:val="24"/>
        </w:rPr>
        <w:t xml:space="preserve">, </w:t>
      </w:r>
      <w:r>
        <w:rPr>
          <w:b/>
          <w:color w:val="000065"/>
          <w:sz w:val="24"/>
        </w:rPr>
        <w:t xml:space="preserve">Sannino A </w:t>
      </w:r>
      <w:r>
        <w:rPr>
          <w:sz w:val="24"/>
        </w:rPr>
        <w:t xml:space="preserve">, </w:t>
      </w:r>
      <w:r>
        <w:rPr>
          <w:b/>
          <w:color w:val="000065"/>
          <w:sz w:val="24"/>
        </w:rPr>
        <w:t xml:space="preserve">Perrotta A </w:t>
      </w:r>
      <w:r>
        <w:rPr>
          <w:sz w:val="24"/>
        </w:rPr>
        <w:t xml:space="preserve">, </w:t>
      </w:r>
      <w:r>
        <w:rPr>
          <w:b/>
          <w:color w:val="000065"/>
          <w:sz w:val="24"/>
        </w:rPr>
        <w:t xml:space="preserve">Sarti M </w:t>
      </w:r>
      <w:r>
        <w:rPr>
          <w:sz w:val="24"/>
        </w:rPr>
        <w:t xml:space="preserve">, </w:t>
      </w:r>
      <w:r>
        <w:rPr>
          <w:b/>
          <w:color w:val="000065"/>
          <w:sz w:val="24"/>
        </w:rPr>
        <w:t xml:space="preserve">Mesirca P </w:t>
      </w:r>
      <w:r>
        <w:rPr>
          <w:sz w:val="24"/>
        </w:rPr>
        <w:t xml:space="preserve">, </w:t>
      </w:r>
      <w:r>
        <w:rPr>
          <w:b/>
          <w:color w:val="000065"/>
          <w:sz w:val="24"/>
        </w:rPr>
        <w:t xml:space="preserve">Bersani F. </w:t>
      </w:r>
      <w:r>
        <w:rPr>
          <w:sz w:val="24"/>
        </w:rPr>
        <w:t xml:space="preserve">Evaluación </w:t>
      </w:r>
      <w:r>
        <w:rPr>
          <w:b/>
          <w:sz w:val="24"/>
        </w:rPr>
        <w:t xml:space="preserve">de los efectos genotóxicos en fibroblastos humanos después de la exposición intermitente a campos electromagnéticos de 50 Hz: un estudio confirmatorio. Radiat Res. 164(3):270-276, 2005. </w:t>
      </w:r>
      <w:r>
        <w:rPr>
          <w:b/>
          <w:color w:val="FF0000"/>
          <w:sz w:val="24"/>
        </w:rPr>
        <w:t>(NT, AE, GT)</w:t>
      </w:r>
    </w:p>
    <w:p w:rsidR="00925B77" w:rsidRDefault="00F559A4">
      <w:pPr>
        <w:spacing w:after="0" w:line="250" w:lineRule="auto"/>
        <w:ind w:left="38" w:right="556" w:hanging="10"/>
      </w:pPr>
      <w:r>
        <w:rPr>
          <w:sz w:val="24"/>
        </w:rPr>
        <w:t>El objetivo de esta investigación fue confirmar los principales resultados reportados en estudios recientes sobre la inducción de efectos genotóxicos en fibroblastos humanos expuestos a campos electromagnéticos sinusoidales intermitentes de 50 Hz (5 min de campo encendido/10 min de campo apagado). Para este propósito, se evaluó la inducción de roturas de cadena simple de ADN mediante la aplicación del ensayo de electroforesis en gel alcalino de células individuales (SCGE)/cometa. Para extender el estudio y validar los resultados, en las mismas condiciones experimentales, también se probó la genotoxicidad potencial mediante la exposición de las células a una señal de línea eléctrica de 50 Hz (frecuencia de 50 Hz más sus armónicos). El ensayo de micronúcleos con bloqueo de citocinesis se aplicó después de 24 h de exposición intermitente a señales sinusoidales y de línea eléctrica para obtener información sobre la cinética del ciclo celular. Los experimentos se llevaron a cabo en fibroblastos diploides humanos (ES-1). Para cada ejecución experimental, se configuraron muestras expuestas y simuladas; También se proporcionaron controles positivos mediante el tratamiento de células con peróxido de hidrógeno o mitomicina C para el ensayo de cometa o micronúcleo, respectivamente. No se detectó ninguna diferencia estadísticamente significativa entre las muestras expuestas y las expuestas simuladamente en ninguna de las condiciones experimentales probadas.</w:t>
      </w:r>
    </w:p>
    <w:p w:rsidR="00925B77" w:rsidRDefault="00F559A4">
      <w:pPr>
        <w:spacing w:after="130" w:line="250" w:lineRule="auto"/>
        <w:ind w:left="38" w:right="665" w:hanging="10"/>
      </w:pPr>
      <w:r>
        <w:rPr>
          <w:sz w:val="24"/>
        </w:rPr>
        <w:t>(P &gt; 0,05). Por el contrario, los controles positivos mostraron un aumento estadísticamente significativo del daño del ADN en todos los casos, como se esperaba. En consecuencia, nuestros hallazgos no confirman los resultados informados previamente ni para la inducción de cometas ni para un aumento en la frecuencia de micronúcleos.</w:t>
      </w:r>
    </w:p>
    <w:p w:rsidR="00925B77" w:rsidRDefault="00F559A4">
      <w:pPr>
        <w:spacing w:after="284" w:line="250" w:lineRule="auto"/>
        <w:ind w:left="38" w:right="16" w:hanging="10"/>
      </w:pPr>
      <w:r>
        <w:rPr>
          <w:b/>
          <w:color w:val="FF0000"/>
          <w:sz w:val="24"/>
        </w:rPr>
        <w:lastRenderedPageBreak/>
        <w:t xml:space="preserve">(E) </w:t>
      </w:r>
      <w:r>
        <w:rPr>
          <w:b/>
          <w:sz w:val="24"/>
        </w:rPr>
        <w:t xml:space="preserve">Scassellati Sforzolini G, Moretti M, Villarini M, Fatigoni C, Pasquini R. [Evaluación de los efectos genotóxicos y/o cogenotóxicos en células expuestas in vitro a campos electromagnéticos de frecuencia extremadamente baja]. Ann Ig. 16(1-2):321-240, 2004. [Artículo en italiano] </w:t>
      </w:r>
      <w:r>
        <w:rPr>
          <w:b/>
          <w:color w:val="FF0000"/>
          <w:sz w:val="24"/>
        </w:rPr>
        <w:t>(VT, AE, GT, IX)</w:t>
      </w:r>
    </w:p>
    <w:p w:rsidR="00925B77" w:rsidRDefault="00F559A4">
      <w:pPr>
        <w:spacing w:after="288" w:line="250" w:lineRule="auto"/>
        <w:ind w:left="38" w:right="17" w:hanging="10"/>
      </w:pPr>
      <w:r>
        <w:rPr>
          <w:sz w:val="24"/>
        </w:rPr>
        <w:t xml:space="preserve">Durante las dos últimas décadas, han surgido inquietudes con respecto a una posible asociación entre la exposición a campos electromagnéticos (CEM) de frecuencia extremadamente baja (ELF) y la incidencia de cáncer (por ejemplo, leucemia aguda infantil, cáncer del sistema nervioso y linfomas). En 1979, Wertheimer y Leeper informaron por primera vez de un exceso de mortalidad por cáncer entre los niños que vivían en hogares ubicados cerca de líneas eléctricas y presumiblemente expuestos a campos magnéticos elevados. Posteriormente, un gran número de estudios epidemiológicos investigaron la posible asociación entre la exposición residencial u ocupacional a CEM-ELF y el cáncer. Se han investigado varios modelos in vivo e in vitro con el esfuerzo de determinar un vínculo, si lo hubiera, entre dichos campos y la mutagénesis y para determinar el posible mecanismo de riesgo de cáncer. Sin embargo, se ha sugerido una relación causal entre la exposición a CEM-ELF y el cáncer, pero no se ha demostrado inequívocamente. En 1998, tras un análisis de los resultados obtenidos en la literatura, el Instituto Nacional de Ciencias de la Salud Ambiental de los Estados Unidos propuso aplicar una categoría de "posible carcinógeno humano" (Grupo 2B) a los campos electromagnéticos de frecuencia extremadamente baja (ELF). Más recientemente, en 2002, la Agencia Internacional para la Investigación del Cáncer propuso la misma clasificación para los campos electromagnéticos de frecuencia extremadamente baja (ELF-MF). En este enfoque in vitro, para probar la potencia genotóxica y/o cogenotóxica de los campos electromagnéticos de frecuencia extremadamente baja, utilizamos el ensayo de electroforesis en microgel de células individuales alcalinas (cometa) y la prueba de micronúcleos de bloqueo de citocinesis. Los ensayos de coexposición se realizaron en presencia de N-metil-N'nitro-N-nitrosoguanidina (MNNG), N-óxido de 4-nitroquinolina (4NQO), benceno, 1,4-bencenodiol (1,4-BD) o 1,2,4-bencenotriol (1,2,4-BT). Se obtuvo un ELF-MF (50 Hz, 5 mT) mediante un sistema compuesto por bobinas de inducción encapsuladas. </w:t>
      </w:r>
      <w:r>
        <w:rPr>
          <w:sz w:val="24"/>
          <w:u w:val="single" w:color="000000"/>
        </w:rPr>
        <w:t xml:space="preserve">El ELF-MF por sí solo no pudo causar daño directo al ADN primario. Mientras que se observó un mayor grado de daño al ADN en células coexpuestas al ELF-MF y MNNG, 1,4-BD o 1,2,4-BT. Se observó una tendencia opuesta en células tratadas con 4NQO y coexpuestas al ELF-MF. Además, la frecuencia de células micronucleares en células expuestas al ELF-MF fue mayor que en cultivos de control. Nuestros hallazgos sugieren que el ELF-MF probado (50 Hz, 5 mT) posee capacidades genotóxicas (prueba de micronúcleos) y cogenotóxicas (ensayo cometa). </w:t>
      </w:r>
      <w:r>
        <w:rPr>
          <w:sz w:val="24"/>
        </w:rPr>
        <w:t>La posibilidad de que el ELF-MF pueda interferir con la actividad genotóxica de los xenobióticos tiene implicaciones importantes, ya que es probable que las poblaciones humanas estén expuestas a una variedad de agentes genotóxicos concomitantemente con la exposición a este tipo de agente físico.</w:t>
      </w:r>
    </w:p>
    <w:p w:rsidR="00925B77" w:rsidRDefault="00F559A4">
      <w:pPr>
        <w:spacing w:after="307" w:line="237" w:lineRule="auto"/>
        <w:ind w:left="57" w:right="17" w:hanging="10"/>
      </w:pPr>
      <w:r>
        <w:rPr>
          <w:b/>
          <w:color w:val="FF0000"/>
          <w:sz w:val="24"/>
        </w:rPr>
        <w:lastRenderedPageBreak/>
        <w:t xml:space="preserve">(E) </w:t>
      </w:r>
      <w:r>
        <w:rPr>
          <w:b/>
          <w:color w:val="000065"/>
          <w:sz w:val="24"/>
        </w:rPr>
        <w:t xml:space="preserve">Schmitz C </w:t>
      </w:r>
      <w:r>
        <w:rPr>
          <w:sz w:val="24"/>
        </w:rPr>
        <w:t xml:space="preserve">, </w:t>
      </w:r>
      <w:r>
        <w:rPr>
          <w:b/>
          <w:color w:val="000065"/>
          <w:sz w:val="24"/>
        </w:rPr>
        <w:t xml:space="preserve">Keller E </w:t>
      </w:r>
      <w:r>
        <w:rPr>
          <w:sz w:val="24"/>
        </w:rPr>
        <w:t xml:space="preserve">, </w:t>
      </w:r>
      <w:r>
        <w:rPr>
          <w:b/>
          <w:color w:val="000065"/>
          <w:sz w:val="24"/>
        </w:rPr>
        <w:t xml:space="preserve">Freuding T </w:t>
      </w:r>
      <w:r>
        <w:rPr>
          <w:sz w:val="24"/>
        </w:rPr>
        <w:t xml:space="preserve">, </w:t>
      </w:r>
      <w:r>
        <w:rPr>
          <w:b/>
          <w:color w:val="000065"/>
          <w:sz w:val="24"/>
        </w:rPr>
        <w:t xml:space="preserve">Silny J </w:t>
      </w:r>
      <w:r>
        <w:rPr>
          <w:sz w:val="24"/>
        </w:rPr>
        <w:t xml:space="preserve">, </w:t>
      </w:r>
      <w:r>
        <w:rPr>
          <w:b/>
          <w:color w:val="000065"/>
          <w:sz w:val="24"/>
        </w:rPr>
        <w:t xml:space="preserve">Korr H. </w:t>
      </w:r>
      <w:r>
        <w:rPr>
          <w:sz w:val="24"/>
        </w:rPr>
        <w:t xml:space="preserve">La </w:t>
      </w:r>
      <w:r>
        <w:rPr>
          <w:b/>
          <w:sz w:val="24"/>
        </w:rPr>
        <w:t xml:space="preserve">exposición a un campo magnético de 50 Hz influye en la reparación del ADN y la síntesis de ADN mitocondrial de distintos tipos de células en el cerebro y el riñón de ratones adultos. Acta Neuropathol (Berl). 107(3):257-264, 2004. </w:t>
      </w:r>
      <w:r>
        <w:rPr>
          <w:b/>
          <w:color w:val="FF0000"/>
          <w:sz w:val="24"/>
        </w:rPr>
        <w:t>(VO, LE, GT)</w:t>
      </w:r>
    </w:p>
    <w:p w:rsidR="00925B77" w:rsidRDefault="00F559A4">
      <w:pPr>
        <w:spacing w:after="275" w:line="250" w:lineRule="auto"/>
        <w:ind w:left="38" w:right="606" w:hanging="10"/>
      </w:pPr>
      <w:r>
        <w:rPr>
          <w:sz w:val="24"/>
        </w:rPr>
        <w:t xml:space="preserve">A pesar de varias investigaciones recientes, el impacto de la exposición de cuerpo entero a campos magnéticos sobre alteraciones específicas de tipo celular debido al daño del ADN y la reparación del ADN sigue sin estar claro. En este estudio piloto, ratones adultos fueron expuestos a un campo magnético de 50 Hz (valor medio 1,5 mT) durante 8 semanas o se dejaron sin exposición. Cinco minutos después de finalizar la exposición, los ratones recibieron [(3)H]timidina y fueron sacrificados 2 h después. Se prepararon autorradiografías a partir de secciones de parafina de cerebros y riñones para medir la síntesis de ADN no programada y la síntesis de ADN mitocondrial, o la traducción de mellas in situ con ADN polimerasa-I y [(3)H]dTTP. Un aumento significativo (P &lt; 0,05) tanto en la síntesis de ADN no programada como en la traducción de mellas in situ solo se encontró para las células epiteliales del plexo coroideo. </w:t>
      </w:r>
      <w:r>
        <w:rPr>
          <w:sz w:val="24"/>
          <w:u w:val="single" w:color="000000"/>
        </w:rPr>
        <w:t xml:space="preserve">Por lo tanto, estos dos métodos independientes indican que el daño del ADN nuclear se produce por la exposición prolongada y fuerte al campo magnético. </w:t>
      </w:r>
      <w:r>
        <w:rPr>
          <w:sz w:val="24"/>
        </w:rPr>
        <w:t>El hecho de que sólo se vieran afectadas las células epiteliales del plexo podría indicar posibles efectos de los campos magnéticos en el transporte de hierro a través de la barrera sangre-líquido cefalorraquídeo, pero los mecanismos no se comprenden actualmente. La síntesis de ADN mitocondrial aumentó exclusivamente en las células epiteliales renales de los túbulos contorneados distales y los conductos colectores, es decir, células con un contenido muy alto de mitocondrias, lo que posiblemente indique una mayor actividad metabólica de estas células.</w:t>
      </w:r>
    </w:p>
    <w:p w:rsidR="00925B77" w:rsidRDefault="00F559A4">
      <w:pPr>
        <w:spacing w:after="22" w:line="237" w:lineRule="auto"/>
        <w:ind w:left="57" w:right="17" w:hanging="10"/>
      </w:pPr>
      <w:r>
        <w:rPr>
          <w:b/>
          <w:color w:val="FF0000"/>
          <w:sz w:val="24"/>
        </w:rPr>
        <w:t xml:space="preserve">(E) </w:t>
      </w:r>
      <w:r>
        <w:rPr>
          <w:b/>
          <w:sz w:val="24"/>
        </w:rPr>
        <w:t>Selvamurugan N, He Z, Rifkin D, Dabovic B, Partridge NC. Electromagnético pulsado</w:t>
      </w:r>
    </w:p>
    <w:p w:rsidR="00925B77" w:rsidRDefault="00F559A4">
      <w:pPr>
        <w:spacing w:after="22" w:line="237" w:lineRule="auto"/>
        <w:ind w:left="57" w:right="17" w:hanging="10"/>
      </w:pPr>
      <w:r>
        <w:rPr>
          <w:b/>
          <w:sz w:val="24"/>
        </w:rPr>
        <w:t xml:space="preserve">El campo regula la expresión de microARN 21 para activar la señalización de TGF- </w:t>
      </w:r>
      <w:r>
        <w:rPr>
          <w:b/>
          <w:i/>
          <w:sz w:val="24"/>
        </w:rPr>
        <w:t xml:space="preserve">β </w:t>
      </w:r>
      <w:r>
        <w:rPr>
          <w:b/>
          <w:sz w:val="24"/>
        </w:rPr>
        <w:t>en el hueso humano</w:t>
      </w:r>
    </w:p>
    <w:p w:rsidR="00925B77" w:rsidRDefault="00F559A4">
      <w:pPr>
        <w:spacing w:after="22" w:line="237" w:lineRule="auto"/>
        <w:ind w:left="57" w:right="17" w:hanging="10"/>
      </w:pPr>
      <w:r>
        <w:rPr>
          <w:b/>
          <w:sz w:val="24"/>
        </w:rPr>
        <w:t>Células del estroma de la médula ósea para mejorar la diferenciación de los osteoblastos. Stem Cells Int</w:t>
      </w:r>
    </w:p>
    <w:p w:rsidR="00925B77" w:rsidRDefault="00F559A4">
      <w:pPr>
        <w:spacing w:after="273" w:line="237" w:lineRule="auto"/>
        <w:ind w:left="57" w:right="17" w:hanging="10"/>
      </w:pPr>
      <w:r>
        <w:rPr>
          <w:b/>
          <w:sz w:val="24"/>
        </w:rPr>
        <w:t xml:space="preserve">2017;2017:2450327. </w:t>
      </w:r>
      <w:r>
        <w:rPr>
          <w:b/>
          <w:color w:val="FF0000"/>
          <w:sz w:val="24"/>
        </w:rPr>
        <w:t>(VT, LE, GE)</w:t>
      </w:r>
    </w:p>
    <w:p w:rsidR="00925B77" w:rsidRDefault="00F559A4">
      <w:pPr>
        <w:spacing w:after="548" w:line="228" w:lineRule="auto"/>
        <w:ind w:left="38" w:right="15" w:hanging="10"/>
      </w:pPr>
      <w:r>
        <w:rPr>
          <w:color w:val="212121"/>
          <w:sz w:val="24"/>
        </w:rPr>
        <w:t xml:space="preserve">Se ha documentado que los campos electromagnéticos pulsados (PEMF) promueven la curación de fracturas óseas en pseudoartrosis y aumentan las tasas de fusión espinal lumbar. Sin embargo, los mecanismos moleculares por los cuales los PEMF estimulan la diferenciación de células estromales de médula ósea humana (hBMSC) en osteoblastos no se comprenden bien. En este estudio, los efectos de los PEMF en las hBMSC se estudiaron mediante análisis de microarrays. La estimulación con PEMF del número de células de las hBMSC afectó principalmente a los genes de regulación del ciclo celular, la estructura celular y los receptores de crecimiento o vías de quinasas. En las etapas de diferenciación y mineralización, </w:t>
      </w:r>
      <w:r>
        <w:rPr>
          <w:color w:val="212121"/>
          <w:sz w:val="24"/>
          <w:u w:val="single" w:color="212121"/>
        </w:rPr>
        <w:t xml:space="preserve">los PEMF regularon la expresión génica de preosteoblastos y, en particular, la vía de señalización del </w:t>
      </w:r>
      <w:r>
        <w:rPr>
          <w:color w:val="212121"/>
          <w:sz w:val="24"/>
          <w:u w:val="single" w:color="212121"/>
        </w:rPr>
        <w:lastRenderedPageBreak/>
        <w:t xml:space="preserve">factor de crecimiento transformante beta (TGF- </w:t>
      </w:r>
      <w:r>
        <w:rPr>
          <w:i/>
          <w:color w:val="212121"/>
          <w:sz w:val="24"/>
          <w:u w:val="single" w:color="212121"/>
        </w:rPr>
        <w:t xml:space="preserve">β </w:t>
      </w:r>
      <w:r>
        <w:rPr>
          <w:color w:val="212121"/>
          <w:sz w:val="24"/>
          <w:u w:val="single" w:color="212121"/>
        </w:rPr>
        <w:t xml:space="preserve">) y el microARN 21 (miR21) fueron los más regulados. </w:t>
      </w:r>
      <w:r>
        <w:rPr>
          <w:color w:val="212121"/>
          <w:sz w:val="24"/>
        </w:rPr>
        <w:t xml:space="preserve">Los PEMF estimularon la activación de la expresión de Smad2 y miR21-5p en osteoblastos diferenciados, y la señalización de TGF </w:t>
      </w:r>
      <w:r>
        <w:rPr>
          <w:i/>
          <w:color w:val="212121"/>
          <w:sz w:val="24"/>
        </w:rPr>
        <w:t xml:space="preserve">-β </w:t>
      </w:r>
      <w:r>
        <w:rPr>
          <w:color w:val="212121"/>
          <w:sz w:val="24"/>
        </w:rPr>
        <w:t xml:space="preserve">fue esencial para la estimulación con PEMF de la expresión del ARNm de la fosfatasa alcalina. Se descubrió que Smad7, un antagonista de la vía de señalización de TGF- </w:t>
      </w:r>
      <w:r>
        <w:rPr>
          <w:i/>
          <w:color w:val="212121"/>
          <w:sz w:val="24"/>
        </w:rPr>
        <w:t xml:space="preserve">β </w:t>
      </w:r>
      <w:r>
        <w:rPr>
          <w:color w:val="212121"/>
          <w:sz w:val="24"/>
        </w:rPr>
        <w:t xml:space="preserve">, era el gen diana putativo de miR21-5p y el PEMF causó una disminución en la expresión de Smad7. La expresión de Runx2 aumentó mediante el tratamiento con PEMF y el inhibidor de miR21-5p impidió la estimulación por PEMF de la expresión de Runx2 en células en diferenciación. Por lo tanto, el PEMF podría mediar sus efectos sobre el metabolismo óseo mediante la activación de la vía de señalización de TGF- </w:t>
      </w:r>
      <w:r>
        <w:rPr>
          <w:i/>
          <w:color w:val="212121"/>
          <w:sz w:val="24"/>
        </w:rPr>
        <w:t xml:space="preserve">β </w:t>
      </w:r>
      <w:r>
        <w:rPr>
          <w:color w:val="212121"/>
          <w:sz w:val="24"/>
        </w:rPr>
        <w:t>y la estimulación de la expresión de miR21-5p en hBMSC.</w:t>
      </w:r>
    </w:p>
    <w:p w:rsidR="00925B77" w:rsidRDefault="00F559A4">
      <w:pPr>
        <w:spacing w:after="274" w:line="236" w:lineRule="auto"/>
        <w:ind w:left="38" w:right="529" w:hanging="10"/>
        <w:jc w:val="both"/>
      </w:pPr>
      <w:r>
        <w:rPr>
          <w:b/>
          <w:color w:val="FF0000"/>
          <w:sz w:val="24"/>
        </w:rPr>
        <w:t xml:space="preserve">(E) </w:t>
      </w:r>
      <w:r>
        <w:rPr>
          <w:b/>
          <w:sz w:val="24"/>
        </w:rPr>
        <w:t xml:space="preserve">SeoNR, LeeS-H, JuK-W, WooJM, KimBJ, KimSM, Jahng JW, Lee JH. Las células madre mesenquimales derivadas de la médula ósea pretratadas con campos electromagnéticos pulsados de baja frecuencia promueven la regeneración del nervio mentoniano de ratas lesionado por aplastamiento. Neural Regen Res 13(1):145-153, 2018. </w:t>
      </w:r>
      <w:r>
        <w:rPr>
          <w:b/>
          <w:color w:val="FF0000"/>
          <w:sz w:val="24"/>
        </w:rPr>
        <w:t>(VT, AE, GE)</w:t>
      </w:r>
    </w:p>
    <w:p w:rsidR="00925B77" w:rsidRDefault="00F559A4">
      <w:pPr>
        <w:spacing w:after="566" w:line="228" w:lineRule="auto"/>
        <w:ind w:left="38" w:right="15" w:hanging="10"/>
      </w:pPr>
      <w:r>
        <w:rPr>
          <w:color w:val="212121"/>
          <w:sz w:val="24"/>
        </w:rPr>
        <w:t xml:space="preserve">Se ha demostrado que las células madre mesenquimales derivadas de la médula ósea (BMSC) promueven la regeneración de los nervios periféricos lesionados. Se informa que el campo electromagnético pulsado (PEMF) promueve la proliferación y la diferenciación neuronal de las BMSC. El PEMF de baja frecuencia puede inducir la diferenciación neuronal de las BMSC en ausencia de factores de crecimiento nervioso. Este estudio fue diseñado para investigar los efectos del pretratamiento con PEMF de baja frecuencia en la proliferación y función de las BMSC y los efectos de las BMSC pretratadas con PEMF de baja frecuencia en la regeneración de los nervios periféricos lesionados utilizando experimentos in vitro e in vivo. En los experimentos in vitro, se realizó un análisis cuantitativo de ADN para determinar la proliferación de las BMSC, y se realizó una reacción en cadena de la polimerasa con transcripción inversa para detectar la expresión de ARNm de S100 (marcador de células de Schwann), proteína ácida fibrilar glial (marcador de astrocitos ) y factor neurotrófico derivado del cerebro y factor de crecimiento nervioso (factores neurotróficos). En los experimentos in vivo, se inyectaron aleatoriamente BMSC pretratadas con PEMF de baja frecuencia, BMSC sin pretratar o PBS en el sitio de la lesión (1 × 106 </w:t>
      </w:r>
      <w:r>
        <w:rPr>
          <w:color w:val="212121"/>
          <w:sz w:val="24"/>
          <w:vertAlign w:val="superscript"/>
        </w:rPr>
        <w:t xml:space="preserve">células </w:t>
      </w:r>
      <w:r>
        <w:rPr>
          <w:color w:val="212121"/>
          <w:sz w:val="24"/>
        </w:rPr>
        <w:t xml:space="preserve">) a modelos de rata del nervio mentoniano lesionado por aplastamiento establecidos mediante el método de pinza. Las BMSC marcadas con DiI inyectadas en el sitio de la lesión se contaron bajo el microscopio de fluorescencia para determinar la supervivencia celular. Una o dos semanas después de la inyección celular, se evaluó la recuperación funcional del nervio lesionado mediante la prueba sensorial con filamentos de von Frey. Dos semanas después de la inyección celular, se evaluó la regeneración axonal mediante análisis histomorfométrico y marcaje retrógrado de neuronas ganglionares del trigémino. Los resultados del experimento in vitro revelaron que las BMSC pretratadas con PEMF de baja frecuencia proliferaron más rápido y tuvieron una mayor expresión de ARNm de factores de crecimiento que las BMSC sin pretratar. Los resultados de experimentos in vivo revelaron que, en comparación con la inyección de células madre de médula ósea no tratadas previamente, la inyección de células madre de médula ósea pretratadas con PEMF de baja frecuencia produjo un mayor recuento de axones mielinizados y una mayor densidad de axones y más neuronas marcadas con DiI en los ganglios trigéminos, lo que contribuyó a una </w:t>
      </w:r>
      <w:r>
        <w:rPr>
          <w:color w:val="212121"/>
          <w:sz w:val="24"/>
        </w:rPr>
        <w:lastRenderedPageBreak/>
        <w:t>recuperación funcional más rápida del nervio mentoniano lesionado. Estos hallazgos sugieren que el pretratamiento con PEMF de baja frecuencia es un enfoque prometedor para mejorar la eficacia de la terapia celular para la reparación de lesiones de los nervios periféricos.</w:t>
      </w:r>
    </w:p>
    <w:p w:rsidR="00925B77" w:rsidRDefault="00F559A4">
      <w:pPr>
        <w:spacing w:after="184" w:line="236" w:lineRule="auto"/>
        <w:ind w:left="38" w:right="112" w:hanging="10"/>
        <w:jc w:val="both"/>
      </w:pPr>
      <w:r>
        <w:rPr>
          <w:b/>
          <w:color w:val="FF0000"/>
          <w:sz w:val="24"/>
        </w:rPr>
        <w:t xml:space="preserve">(E) </w:t>
      </w:r>
      <w:r>
        <w:rPr>
          <w:b/>
          <w:sz w:val="24"/>
        </w:rPr>
        <w:t xml:space="preserve">Seong Y, Moon J, Kim J. Egr1 media la diferenciación neuronal inducida por campos electromagnéticos de frecuencia extremadamente baja. Life Sci. 102(1):16-27, 2014. </w:t>
      </w:r>
      <w:r>
        <w:rPr>
          <w:b/>
          <w:color w:val="FF0000"/>
          <w:sz w:val="24"/>
        </w:rPr>
        <w:t>(VT, LE, GE) (aplicación médica)</w:t>
      </w:r>
    </w:p>
    <w:p w:rsidR="00925B77" w:rsidRDefault="00F559A4">
      <w:pPr>
        <w:spacing w:after="267" w:line="236" w:lineRule="auto"/>
        <w:ind w:left="38" w:right="20" w:hanging="10"/>
      </w:pPr>
      <w:r>
        <w:rPr>
          <w:sz w:val="24"/>
        </w:rPr>
        <w:t xml:space="preserve">OBJETIVO: Existe una frecuencia específica de campo electromagnético de frecuencia extremadamente baja (ELFEMF) que promueve la diferenciación neuronal. Aunque se conocen varios mecanismos que regulan la diferenciación neuronal inducida por ELF-EMF, se desconoce en gran medida un factor clave que media los potenciales neurogénicos por el ELF-EMF. Además, aún está por determinar el uso potencial de la exposición a ELF-EMF en ensayos de trasplante celular, incluido su posible uso en la terapia basada en ELF-EMF de enfermedades neurológicas. </w:t>
      </w:r>
      <w:r>
        <w:rPr>
          <w:sz w:val="24"/>
          <w:u w:val="single" w:color="000000"/>
        </w:rPr>
        <w:t xml:space="preserve">El objetivo de este estudio es comprender los mecanismos subyacentes que median la diferenciación neuronal inducida por ELF-EMF </w:t>
      </w:r>
      <w:r>
        <w:rPr>
          <w:sz w:val="24"/>
        </w:rPr>
        <w:t xml:space="preserve">y también aprovechar estos mecanismos para ensayos de trasplante celular. MÉTODO PRINCIPAL: Se expusieron células madre mesenquimales de médula ósea humana (hBM-MSC) a ELF-EMF (frecuencia de 50 Hz, intensidad de 1 mT) durante 8 días. Luego, las neuronas derivadas de hBM-MSC se analizaron mediante técnicas de biología molecular general, incluida la inmunofluorescencia y la RT-PCR cuantitativa </w:t>
      </w:r>
      <w:r>
        <w:rPr>
          <w:sz w:val="24"/>
          <w:u w:val="single" w:color="000000"/>
        </w:rPr>
        <w:t xml:space="preserve">. Para evaluar los cambios en la expresión génica inducidos por la exposición a campos electromagnéticos de muy baja frecuencia (ELF-EMF), analizamos el transcriptoma de las células neuronales después de una exposición de 8 días a campos electromagnéticos de muy baja frecuencia (50 Hz, 1 mT) </w:t>
      </w:r>
      <w:r>
        <w:rPr>
          <w:sz w:val="24"/>
        </w:rPr>
        <w:t xml:space="preserve">y comparamos los perfiles transcripcionales con las células de control. RESULTADO CLAVE: </w:t>
      </w:r>
      <w:r>
        <w:rPr>
          <w:sz w:val="24"/>
          <w:u w:val="single" w:color="000000"/>
        </w:rPr>
        <w:t xml:space="preserve">Descubrimos que la proteína 1 de respuesta al crecimiento temprano (Egr1) es uno de los factores de transcripción clave en la diferenciación neuronal inducida por campos electromagnéticos de muy baja frecuencia (ELF-EMF). </w:t>
      </w:r>
      <w:r>
        <w:rPr>
          <w:sz w:val="24"/>
        </w:rPr>
        <w:t xml:space="preserve">Además, demostramos que los trasplantes de neuronas inducidas por campos electromagnéticos de muy baja frecuencia ( </w:t>
      </w:r>
      <w:r>
        <w:rPr>
          <w:sz w:val="24"/>
          <w:u w:val="single" w:color="000000"/>
        </w:rPr>
        <w:t>ELF-EMF) alivian significativamente los síntomas en modelos murinos de enfermedades neurodegenerativas. SIGNIFICADO: Estos hallazgos indican que un factor transcripcional específico, Egr1, media en las diferenciaciones neuronales inducidas por campos electromagnéticos de muy baja frecuencia (ELF-EMF), y demuestran la promesa de las terapias de reemplazo celular basadas en campos electromagnéticos de muy baja frecuencia (ELF-EMF) para las enfermedades neurodegenerativas.</w:t>
      </w:r>
    </w:p>
    <w:p w:rsidR="00925B77" w:rsidRDefault="00F559A4">
      <w:pPr>
        <w:spacing w:after="22" w:line="237" w:lineRule="auto"/>
        <w:ind w:left="57" w:right="17" w:hanging="10"/>
      </w:pPr>
      <w:r>
        <w:rPr>
          <w:b/>
          <w:color w:val="FF0000"/>
          <w:sz w:val="24"/>
        </w:rPr>
        <w:t xml:space="preserve">(E) </w:t>
      </w:r>
      <w:r>
        <w:rPr>
          <w:b/>
          <w:sz w:val="24"/>
        </w:rPr>
        <w:t>Sharma AK, Sah S, Singla SK, Chauhan MS, Manik RS, Palta P. Exposición a luz pulsada</w:t>
      </w:r>
    </w:p>
    <w:p w:rsidR="00925B77" w:rsidRDefault="00F559A4">
      <w:pPr>
        <w:spacing w:after="273" w:line="237" w:lineRule="auto"/>
        <w:ind w:left="57" w:right="17" w:hanging="10"/>
      </w:pPr>
      <w:r>
        <w:rPr>
          <w:b/>
          <w:sz w:val="24"/>
        </w:rPr>
        <w:t xml:space="preserve">Los campos electromagnéticos mejoran la competencia y la calidad del desarrollo de embriones de búfalo de transferencia nuclear de células somáticas ( </w:t>
      </w:r>
      <w:r>
        <w:rPr>
          <w:b/>
          <w:i/>
          <w:sz w:val="24"/>
        </w:rPr>
        <w:t xml:space="preserve">Bubalus bubalis </w:t>
      </w:r>
      <w:r>
        <w:rPr>
          <w:b/>
          <w:sz w:val="24"/>
        </w:rPr>
        <w:t xml:space="preserve">) producidos a partir de células fibroblastos y alteran su estado epigenético y expresión genética. Cell Reprogram 23(5):304-315, 2021. </w:t>
      </w:r>
      <w:r>
        <w:rPr>
          <w:b/>
          <w:color w:val="FF0000"/>
          <w:sz w:val="24"/>
        </w:rPr>
        <w:t>(VO, AE, GE)</w:t>
      </w:r>
    </w:p>
    <w:p w:rsidR="00925B77" w:rsidRDefault="00F559A4">
      <w:pPr>
        <w:spacing w:after="2" w:line="228" w:lineRule="auto"/>
        <w:ind w:left="38" w:right="15" w:hanging="10"/>
      </w:pPr>
      <w:r>
        <w:rPr>
          <w:color w:val="212121"/>
          <w:sz w:val="24"/>
        </w:rPr>
        <w:lastRenderedPageBreak/>
        <w:t>Examinamos los efectos del tratamiento con campos electromagnéticos pulsados (PEMF) en células del cúmulo y embriones de transferencia nuclear de células somáticas de búfalo (SCNT). Tratamiento PEMF (30 µT durante 3</w:t>
      </w:r>
    </w:p>
    <w:p w:rsidR="00925B77" w:rsidRDefault="00F559A4">
      <w:pPr>
        <w:spacing w:after="276" w:line="228" w:lineRule="auto"/>
        <w:ind w:left="38" w:right="15" w:hanging="10"/>
      </w:pPr>
      <w:r>
        <w:rPr>
          <w:color w:val="212121"/>
          <w:sz w:val="24"/>
        </w:rPr>
        <w:t xml:space="preserve">horas) de células del cúmulo aumentó ( </w:t>
      </w:r>
      <w:r>
        <w:rPr>
          <w:i/>
          <w:color w:val="212121"/>
          <w:sz w:val="24"/>
        </w:rPr>
        <w:t xml:space="preserve">p </w:t>
      </w:r>
      <w:r>
        <w:rPr>
          <w:color w:val="212121"/>
          <w:sz w:val="24"/>
        </w:rPr>
        <w:t xml:space="preserve">&lt; 0,05) la viabilidad celular relativa y la proliferación celular y el nivel de expresión de </w:t>
      </w:r>
      <w:r>
        <w:rPr>
          <w:i/>
          <w:color w:val="212121"/>
          <w:sz w:val="24"/>
        </w:rPr>
        <w:t xml:space="preserve">OCT4 </w:t>
      </w:r>
      <w:r>
        <w:rPr>
          <w:color w:val="212121"/>
          <w:sz w:val="24"/>
        </w:rPr>
        <w:t xml:space="preserve">, </w:t>
      </w:r>
      <w:r>
        <w:rPr>
          <w:i/>
          <w:color w:val="212121"/>
          <w:sz w:val="24"/>
        </w:rPr>
        <w:t xml:space="preserve">NANOG </w:t>
      </w:r>
      <w:r>
        <w:rPr>
          <w:color w:val="212121"/>
          <w:sz w:val="24"/>
        </w:rPr>
        <w:t xml:space="preserve">, </w:t>
      </w:r>
      <w:r>
        <w:rPr>
          <w:i/>
          <w:color w:val="212121"/>
          <w:sz w:val="24"/>
        </w:rPr>
        <w:t xml:space="preserve">SOX2 </w:t>
      </w:r>
      <w:r>
        <w:rPr>
          <w:color w:val="212121"/>
          <w:sz w:val="24"/>
        </w:rPr>
        <w:t xml:space="preserve">, </w:t>
      </w:r>
      <w:r>
        <w:rPr>
          <w:i/>
          <w:color w:val="212121"/>
          <w:sz w:val="24"/>
        </w:rPr>
        <w:t xml:space="preserve">P53 </w:t>
      </w:r>
      <w:r>
        <w:rPr>
          <w:color w:val="212121"/>
          <w:sz w:val="24"/>
        </w:rPr>
        <w:t xml:space="preserve">, </w:t>
      </w:r>
      <w:r>
        <w:rPr>
          <w:i/>
          <w:color w:val="212121"/>
          <w:sz w:val="24"/>
        </w:rPr>
        <w:t xml:space="preserve">CCNB1 </w:t>
      </w:r>
      <w:r>
        <w:rPr>
          <w:color w:val="212121"/>
          <w:sz w:val="24"/>
        </w:rPr>
        <w:t xml:space="preserve">y </w:t>
      </w:r>
      <w:r>
        <w:rPr>
          <w:i/>
          <w:color w:val="212121"/>
          <w:sz w:val="24"/>
        </w:rPr>
        <w:t xml:space="preserve">GPX </w:t>
      </w:r>
      <w:r>
        <w:rPr>
          <w:color w:val="212121"/>
          <w:sz w:val="24"/>
        </w:rPr>
        <w:t xml:space="preserve">, pero disminuyó ( </w:t>
      </w:r>
      <w:r>
        <w:rPr>
          <w:i/>
          <w:color w:val="212121"/>
          <w:sz w:val="24"/>
        </w:rPr>
        <w:t xml:space="preserve">p </w:t>
      </w:r>
      <w:r>
        <w:rPr>
          <w:color w:val="212121"/>
          <w:sz w:val="24"/>
        </w:rPr>
        <w:t xml:space="preserve">&lt; 0,05) el de </w:t>
      </w:r>
      <w:r>
        <w:rPr>
          <w:i/>
          <w:color w:val="212121"/>
          <w:sz w:val="24"/>
        </w:rPr>
        <w:t xml:space="preserve">DNMT1 </w:t>
      </w:r>
      <w:r>
        <w:rPr>
          <w:color w:val="212121"/>
          <w:sz w:val="24"/>
        </w:rPr>
        <w:t xml:space="preserve">, </w:t>
      </w:r>
      <w:r>
        <w:rPr>
          <w:i/>
          <w:color w:val="212121"/>
          <w:sz w:val="24"/>
        </w:rPr>
        <w:t xml:space="preserve">DNMT3a </w:t>
      </w:r>
      <w:r>
        <w:rPr>
          <w:color w:val="212121"/>
          <w:sz w:val="24"/>
        </w:rPr>
        <w:t xml:space="preserve">, </w:t>
      </w:r>
      <w:r>
        <w:rPr>
          <w:i/>
          <w:color w:val="212121"/>
          <w:sz w:val="24"/>
        </w:rPr>
        <w:t xml:space="preserve">GSK3b </w:t>
      </w:r>
      <w:r>
        <w:rPr>
          <w:color w:val="212121"/>
          <w:sz w:val="24"/>
        </w:rPr>
        <w:t xml:space="preserve">y </w:t>
      </w:r>
      <w:r>
        <w:rPr>
          <w:i/>
          <w:color w:val="212121"/>
          <w:sz w:val="24"/>
        </w:rPr>
        <w:t xml:space="preserve">BAX </w:t>
      </w:r>
      <w:r>
        <w:rPr>
          <w:color w:val="212121"/>
          <w:sz w:val="24"/>
        </w:rPr>
        <w:t xml:space="preserve">, mientras que el nivel de expresión de </w:t>
      </w:r>
      <w:r>
        <w:rPr>
          <w:i/>
          <w:color w:val="212121"/>
          <w:sz w:val="24"/>
        </w:rPr>
        <w:t xml:space="preserve">DNMT3b </w:t>
      </w:r>
      <w:r>
        <w:rPr>
          <w:color w:val="212121"/>
          <w:sz w:val="24"/>
        </w:rPr>
        <w:t xml:space="preserve">, </w:t>
      </w:r>
      <w:r>
        <w:rPr>
          <w:i/>
          <w:color w:val="212121"/>
          <w:sz w:val="24"/>
        </w:rPr>
        <w:t xml:space="preserve">GLUT1 </w:t>
      </w:r>
      <w:r>
        <w:rPr>
          <w:color w:val="212121"/>
          <w:sz w:val="24"/>
        </w:rPr>
        <w:t xml:space="preserve">, </w:t>
      </w:r>
      <w:r>
        <w:rPr>
          <w:i/>
          <w:color w:val="212121"/>
          <w:sz w:val="24"/>
        </w:rPr>
        <w:t xml:space="preserve">BCL2 </w:t>
      </w:r>
      <w:r>
        <w:rPr>
          <w:color w:val="212121"/>
          <w:sz w:val="24"/>
        </w:rPr>
        <w:t xml:space="preserve">, </w:t>
      </w:r>
      <w:r>
        <w:rPr>
          <w:i/>
          <w:color w:val="212121"/>
          <w:sz w:val="24"/>
        </w:rPr>
        <w:t xml:space="preserve">CASPASE3 </w:t>
      </w:r>
      <w:r>
        <w:rPr>
          <w:color w:val="212121"/>
          <w:sz w:val="24"/>
        </w:rPr>
        <w:t xml:space="preserve">, </w:t>
      </w:r>
      <w:r>
        <w:rPr>
          <w:i/>
          <w:color w:val="212121"/>
          <w:sz w:val="24"/>
        </w:rPr>
        <w:t xml:space="preserve">SOD1 </w:t>
      </w:r>
      <w:r>
        <w:rPr>
          <w:color w:val="212121"/>
          <w:sz w:val="24"/>
        </w:rPr>
        <w:t xml:space="preserve">y </w:t>
      </w:r>
      <w:r>
        <w:rPr>
          <w:i/>
          <w:color w:val="212121"/>
          <w:sz w:val="24"/>
        </w:rPr>
        <w:t xml:space="preserve">CATALASE </w:t>
      </w:r>
      <w:r>
        <w:rPr>
          <w:color w:val="212121"/>
          <w:sz w:val="24"/>
        </w:rPr>
        <w:t xml:space="preserve">no se vio afectado. El tratamiento con PEMF de embriones SCNT al inicio del cultivo </w:t>
      </w:r>
      <w:r>
        <w:rPr>
          <w:i/>
          <w:color w:val="212121"/>
          <w:sz w:val="24"/>
        </w:rPr>
        <w:t xml:space="preserve">in vitro </w:t>
      </w:r>
      <w:r>
        <w:rPr>
          <w:color w:val="212121"/>
          <w:sz w:val="24"/>
        </w:rPr>
        <w:t xml:space="preserve">aumentó ( </w:t>
      </w:r>
      <w:r>
        <w:rPr>
          <w:i/>
          <w:color w:val="212121"/>
          <w:sz w:val="24"/>
        </w:rPr>
        <w:t xml:space="preserve">p </w:t>
      </w:r>
      <w:r>
        <w:rPr>
          <w:color w:val="212121"/>
          <w:sz w:val="24"/>
        </w:rPr>
        <w:t xml:space="preserve">&lt; 0,05) la tasa de blastocistos (51,4% ± 1,36% frente a 42,8% ± 1,29%) y disminuyó ( </w:t>
      </w:r>
      <w:r>
        <w:rPr>
          <w:i/>
          <w:color w:val="212121"/>
          <w:sz w:val="24"/>
        </w:rPr>
        <w:t xml:space="preserve">p </w:t>
      </w:r>
      <w:r>
        <w:rPr>
          <w:color w:val="212121"/>
          <w:sz w:val="24"/>
        </w:rPr>
        <w:t xml:space="preserve">&lt; 0,01) el índice apoptótico al nivel de los blastocistos de fertilización </w:t>
      </w:r>
      <w:r>
        <w:rPr>
          <w:i/>
          <w:color w:val="212121"/>
          <w:sz w:val="24"/>
        </w:rPr>
        <w:t xml:space="preserve">in vitro </w:t>
      </w:r>
      <w:r>
        <w:rPr>
          <w:color w:val="212121"/>
          <w:sz w:val="24"/>
        </w:rPr>
        <w:t xml:space="preserve">, pero no alteró significativamente el número total de células y la relación masa celular interna:número de células del trofectodermo de los blastocistos en comparación con los controles. El tratamiento con PEMF aumentó el nivel de expresión de </w:t>
      </w:r>
      <w:r>
        <w:rPr>
          <w:i/>
          <w:color w:val="212121"/>
          <w:sz w:val="24"/>
        </w:rPr>
        <w:t xml:space="preserve">NANOG </w:t>
      </w:r>
      <w:r>
        <w:rPr>
          <w:color w:val="212121"/>
          <w:sz w:val="24"/>
        </w:rPr>
        <w:t xml:space="preserve">, </w:t>
      </w:r>
      <w:r>
        <w:rPr>
          <w:i/>
          <w:color w:val="212121"/>
          <w:sz w:val="24"/>
        </w:rPr>
        <w:t xml:space="preserve">SOX2 </w:t>
      </w:r>
      <w:r>
        <w:rPr>
          <w:color w:val="212121"/>
          <w:sz w:val="24"/>
        </w:rPr>
        <w:t xml:space="preserve">, </w:t>
      </w:r>
      <w:r>
        <w:rPr>
          <w:i/>
          <w:color w:val="212121"/>
          <w:sz w:val="24"/>
        </w:rPr>
        <w:t xml:space="preserve">CDX2 </w:t>
      </w:r>
      <w:r>
        <w:rPr>
          <w:color w:val="212121"/>
          <w:sz w:val="24"/>
        </w:rPr>
        <w:t xml:space="preserve">, </w:t>
      </w:r>
      <w:r>
        <w:rPr>
          <w:i/>
          <w:color w:val="212121"/>
          <w:sz w:val="24"/>
        </w:rPr>
        <w:t xml:space="preserve">GLUT1 </w:t>
      </w:r>
      <w:r>
        <w:rPr>
          <w:color w:val="212121"/>
          <w:sz w:val="24"/>
        </w:rPr>
        <w:t xml:space="preserve">, </w:t>
      </w:r>
      <w:r>
        <w:rPr>
          <w:i/>
          <w:color w:val="212121"/>
          <w:sz w:val="24"/>
        </w:rPr>
        <w:t xml:space="preserve">P53 </w:t>
      </w:r>
      <w:r>
        <w:rPr>
          <w:color w:val="212121"/>
          <w:sz w:val="24"/>
        </w:rPr>
        <w:t xml:space="preserve">y </w:t>
      </w:r>
      <w:r>
        <w:rPr>
          <w:i/>
          <w:color w:val="212121"/>
          <w:sz w:val="24"/>
        </w:rPr>
        <w:t xml:space="preserve">BCL2 </w:t>
      </w:r>
      <w:r>
        <w:rPr>
          <w:color w:val="212121"/>
          <w:sz w:val="24"/>
        </w:rPr>
        <w:t xml:space="preserve">y disminuyó el de </w:t>
      </w:r>
      <w:r>
        <w:rPr>
          <w:i/>
          <w:color w:val="212121"/>
          <w:sz w:val="24"/>
        </w:rPr>
        <w:t xml:space="preserve">BAX </w:t>
      </w:r>
      <w:r>
        <w:rPr>
          <w:color w:val="212121"/>
          <w:sz w:val="24"/>
        </w:rPr>
        <w:t xml:space="preserve">, </w:t>
      </w:r>
      <w:r>
        <w:rPr>
          <w:i/>
          <w:color w:val="212121"/>
          <w:sz w:val="24"/>
        </w:rPr>
        <w:t xml:space="preserve">CASPASE3 </w:t>
      </w:r>
      <w:r>
        <w:rPr>
          <w:color w:val="212121"/>
          <w:sz w:val="24"/>
        </w:rPr>
        <w:t xml:space="preserve">, </w:t>
      </w:r>
      <w:r>
        <w:rPr>
          <w:i/>
          <w:color w:val="212121"/>
          <w:sz w:val="24"/>
        </w:rPr>
        <w:t xml:space="preserve">GSK3b </w:t>
      </w:r>
      <w:r>
        <w:rPr>
          <w:color w:val="212121"/>
          <w:sz w:val="24"/>
        </w:rPr>
        <w:t xml:space="preserve">y </w:t>
      </w:r>
      <w:r>
        <w:rPr>
          <w:i/>
          <w:color w:val="212121"/>
          <w:sz w:val="24"/>
        </w:rPr>
        <w:t xml:space="preserve">HSP70 </w:t>
      </w:r>
      <w:r>
        <w:rPr>
          <w:color w:val="212121"/>
          <w:sz w:val="24"/>
        </w:rPr>
        <w:t xml:space="preserve">, pero no </w:t>
      </w:r>
      <w:r>
        <w:rPr>
          <w:i/>
          <w:color w:val="212121"/>
          <w:sz w:val="24"/>
        </w:rPr>
        <w:t xml:space="preserve">OCT4 </w:t>
      </w:r>
      <w:r>
        <w:rPr>
          <w:color w:val="212121"/>
          <w:sz w:val="24"/>
        </w:rPr>
        <w:t xml:space="preserve">, </w:t>
      </w:r>
      <w:r>
        <w:rPr>
          <w:i/>
          <w:color w:val="212121"/>
          <w:sz w:val="24"/>
        </w:rPr>
        <w:t xml:space="preserve">DNMT1 </w:t>
      </w:r>
      <w:r>
        <w:rPr>
          <w:color w:val="212121"/>
          <w:sz w:val="24"/>
        </w:rPr>
        <w:t xml:space="preserve">, </w:t>
      </w:r>
      <w:r>
        <w:rPr>
          <w:i/>
          <w:color w:val="212121"/>
          <w:sz w:val="24"/>
        </w:rPr>
        <w:t xml:space="preserve">DNMT3a </w:t>
      </w:r>
      <w:r>
        <w:rPr>
          <w:color w:val="212121"/>
          <w:sz w:val="24"/>
        </w:rPr>
        <w:t xml:space="preserve">, </w:t>
      </w:r>
      <w:r>
        <w:rPr>
          <w:i/>
          <w:color w:val="212121"/>
          <w:sz w:val="24"/>
        </w:rPr>
        <w:t xml:space="preserve">DNMT3b </w:t>
      </w:r>
      <w:r>
        <w:rPr>
          <w:color w:val="212121"/>
          <w:sz w:val="24"/>
        </w:rPr>
        <w:t xml:space="preserve">, </w:t>
      </w:r>
      <w:r>
        <w:rPr>
          <w:i/>
          <w:color w:val="212121"/>
          <w:sz w:val="24"/>
        </w:rPr>
        <w:t xml:space="preserve">HDAC1 </w:t>
      </w:r>
      <w:r>
        <w:rPr>
          <w:color w:val="212121"/>
          <w:sz w:val="24"/>
        </w:rPr>
        <w:t xml:space="preserve">y </w:t>
      </w:r>
      <w:r>
        <w:rPr>
          <w:i/>
          <w:color w:val="212121"/>
          <w:sz w:val="24"/>
        </w:rPr>
        <w:t xml:space="preserve">CCNB1 </w:t>
      </w:r>
      <w:r>
        <w:rPr>
          <w:color w:val="212121"/>
          <w:sz w:val="24"/>
        </w:rPr>
        <w:t xml:space="preserve">en los blastocistos. Aumentó ( </w:t>
      </w:r>
      <w:r>
        <w:rPr>
          <w:i/>
          <w:color w:val="212121"/>
          <w:sz w:val="24"/>
        </w:rPr>
        <w:t xml:space="preserve">p </w:t>
      </w:r>
      <w:r>
        <w:rPr>
          <w:color w:val="212121"/>
          <w:sz w:val="24"/>
        </w:rPr>
        <w:t>&lt; 0,001) el nivel global de H3K27me3 pero no de H3K18ac. Estos resultados sugieren que el tratamiento con PEMF de embriones SCNT mejora su competencia de desarrollo, reduce el nivel de apoptosis y altera el nivel de expresión de varios genes importantes relacionados con la pluripotencia, la apoptosis, el metabolismo y el estrés.</w:t>
      </w:r>
    </w:p>
    <w:p w:rsidR="00925B77" w:rsidRDefault="00F559A4">
      <w:pPr>
        <w:spacing w:after="22" w:line="237" w:lineRule="auto"/>
        <w:ind w:left="57" w:right="17" w:hanging="10"/>
      </w:pPr>
      <w:r>
        <w:rPr>
          <w:b/>
          <w:color w:val="FF0000"/>
          <w:sz w:val="24"/>
        </w:rPr>
        <w:t xml:space="preserve">(Revisión) </w:t>
      </w:r>
      <w:r>
        <w:rPr>
          <w:b/>
          <w:sz w:val="24"/>
        </w:rPr>
        <w:t>ShayeghanM, ForouzeshF, AnsariAM, JavidiMA DNMT1 y miRNAs:</w:t>
      </w:r>
    </w:p>
    <w:p w:rsidR="00925B77" w:rsidRDefault="00F559A4">
      <w:pPr>
        <w:spacing w:after="273" w:line="237" w:lineRule="auto"/>
        <w:ind w:left="57" w:right="17" w:hanging="10"/>
      </w:pPr>
      <w:r>
        <w:rPr>
          <w:b/>
          <w:sz w:val="24"/>
        </w:rPr>
        <w:t>Posibles huellas epigenéticas en la utilización de campos electromagnéticos en oncología. Med Oncol 2021 8 de septiembre;38(10):125.</w:t>
      </w:r>
    </w:p>
    <w:p w:rsidR="00925B77" w:rsidRDefault="00F559A4">
      <w:pPr>
        <w:spacing w:after="276" w:line="228" w:lineRule="auto"/>
        <w:ind w:left="38" w:right="15" w:hanging="10"/>
      </w:pPr>
      <w:r>
        <w:rPr>
          <w:color w:val="212121"/>
          <w:sz w:val="24"/>
        </w:rPr>
        <w:t>Se han realizado muchos estudios para desentrañar los efectos de los diferentes tipos de campos electromagnéticos (CEM) en los sistemas biológicos. Algunos estudios se han llevado a cabo para explotar los CEM con fines médicos, principalmente en la terapia del cáncer. Aunque muchos estudios sugieren que las exposiciones a los CEM pueden ser eficaces en problemas de cáncer preclínicos, los resultados del tratamiento de estas exposiciones en las células cancerosas, especialmente a nivel molecular, son desafiantes y abrumadoramente complicados todavía. Este artículo tiene como objetivo revisar los mecanismos epigenéticos que pueden ser alterados por las exposiciones a los CEM, con especial énfasis en los campos electromagnéticos de frecuencia extremadamente baja (ELFEMF). Los mecanismos epigenéticos son reversibles y se ven afectados por factores ambientales, por lo tanto, las exposiciones a los CEM pueden modular estos mecanismos. Según los informes, las exposiciones a los CEM de frecuencia extremadamente baja afectan a la maquinaria epigenética directamente o a través de las vías de señalización molecular. Los campos electromagnéticos de muy baja frecuencia (ELF-EMF) asociados a la metilación del ADN, la modificación de histonas, los miRNA y la remodelación de nucleosomas podrían afectar la homeostasis de las células cancerosas y desempeñar un papel en la reparación de los daños en el ADN, la inducción de la apoptosis, la prevención de la metástasis, la diferenciación y la regulación del ciclo celular. En general, el resultado de este estudio muestra que la exposición a los campos electromagnéticos de muy baja frecuencia (ELF-EMF) probablemente puede ser eficaz en la terapia epigenética del cáncer, pero se necesitan más investigaciones moleculares y clínicas para aclarar las características dosimétricas seguras y específicas de los campos electromagnéticos de muy baja frecuencia (ELF-EMF) en la práctica.</w:t>
      </w:r>
    </w:p>
    <w:p w:rsidR="00925B77" w:rsidRDefault="00F559A4">
      <w:pPr>
        <w:spacing w:after="273" w:line="237" w:lineRule="auto"/>
        <w:ind w:left="57" w:right="17" w:hanging="10"/>
      </w:pPr>
      <w:r>
        <w:rPr>
          <w:b/>
          <w:color w:val="FF0000"/>
          <w:sz w:val="24"/>
        </w:rPr>
        <w:lastRenderedPageBreak/>
        <w:t xml:space="preserve">(NE) </w:t>
      </w:r>
      <w:r>
        <w:rPr>
          <w:b/>
          <w:color w:val="333333"/>
          <w:sz w:val="24"/>
        </w:rPr>
        <w:t xml:space="preserve">Shen Y </w:t>
      </w:r>
      <w:r>
        <w:rPr>
          <w:b/>
          <w:sz w:val="24"/>
        </w:rPr>
        <w:t xml:space="preserve">, </w:t>
      </w:r>
      <w:r>
        <w:rPr>
          <w:b/>
          <w:color w:val="333333"/>
          <w:sz w:val="24"/>
        </w:rPr>
        <w:t xml:space="preserve">Xia R </w:t>
      </w:r>
      <w:r>
        <w:rPr>
          <w:b/>
          <w:sz w:val="24"/>
        </w:rPr>
        <w:t xml:space="preserve">, </w:t>
      </w:r>
      <w:r>
        <w:rPr>
          <w:b/>
          <w:color w:val="333333"/>
          <w:sz w:val="24"/>
        </w:rPr>
        <w:t xml:space="preserve">Jiang H </w:t>
      </w:r>
      <w:r>
        <w:rPr>
          <w:b/>
          <w:sz w:val="24"/>
        </w:rPr>
        <w:t xml:space="preserve">, </w:t>
      </w:r>
      <w:r>
        <w:rPr>
          <w:b/>
          <w:color w:val="333333"/>
          <w:sz w:val="24"/>
        </w:rPr>
        <w:t xml:space="preserve">Chen Y </w:t>
      </w:r>
      <w:r>
        <w:rPr>
          <w:b/>
          <w:sz w:val="24"/>
        </w:rPr>
        <w:t xml:space="preserve">, </w:t>
      </w:r>
      <w:r>
        <w:rPr>
          <w:b/>
          <w:color w:val="333333"/>
          <w:sz w:val="24"/>
        </w:rPr>
        <w:t xml:space="preserve">Hong L </w:t>
      </w:r>
      <w:r>
        <w:rPr>
          <w:b/>
          <w:sz w:val="24"/>
        </w:rPr>
        <w:t xml:space="preserve">, </w:t>
      </w:r>
      <w:r>
        <w:rPr>
          <w:b/>
          <w:color w:val="333333"/>
          <w:sz w:val="24"/>
        </w:rPr>
        <w:t xml:space="preserve">Yu Y </w:t>
      </w:r>
      <w:r>
        <w:rPr>
          <w:b/>
          <w:sz w:val="24"/>
        </w:rPr>
        <w:t xml:space="preserve">, </w:t>
      </w:r>
      <w:r>
        <w:rPr>
          <w:b/>
          <w:color w:val="333333"/>
          <w:sz w:val="24"/>
        </w:rPr>
        <w:t xml:space="preserve">Xu Z </w:t>
      </w:r>
      <w:r>
        <w:rPr>
          <w:b/>
          <w:sz w:val="24"/>
        </w:rPr>
        <w:t xml:space="preserve">, </w:t>
      </w:r>
      <w:r>
        <w:rPr>
          <w:b/>
          <w:color w:val="333333"/>
          <w:sz w:val="24"/>
        </w:rPr>
        <w:t xml:space="preserve">Zeng Q. </w:t>
      </w:r>
      <w:r>
        <w:rPr>
          <w:b/>
          <w:sz w:val="24"/>
        </w:rPr>
        <w:t xml:space="preserve">La exposición a un campo electromagnético sinusoidal de 50 Hz induce autofagia independiente del daño del ADN. </w:t>
      </w:r>
      <w:r>
        <w:rPr>
          <w:b/>
          <w:color w:val="333333"/>
          <w:sz w:val="24"/>
        </w:rPr>
        <w:t xml:space="preserve">Int J Biochem Cell Biol. </w:t>
      </w:r>
      <w:r>
        <w:rPr>
          <w:b/>
          <w:sz w:val="24"/>
        </w:rPr>
        <w:t xml:space="preserve">77(Pt A):72-79, 2016. </w:t>
      </w:r>
      <w:r>
        <w:rPr>
          <w:b/>
          <w:color w:val="FF0000"/>
          <w:sz w:val="24"/>
        </w:rPr>
        <w:t>(VT, AE, GT)</w:t>
      </w:r>
    </w:p>
    <w:p w:rsidR="00925B77" w:rsidRDefault="00F559A4">
      <w:pPr>
        <w:spacing w:after="129" w:line="236" w:lineRule="auto"/>
        <w:ind w:left="38" w:right="20" w:hanging="10"/>
      </w:pPr>
      <w:r>
        <w:rPr>
          <w:sz w:val="24"/>
        </w:rPr>
        <w:t>Como los campos electromagnéticos (CEM) son comunes en nuestra vida diaria, los efectos biológicos de los CEM son de gran preocupación. La autofagia es un proceso clave para mantener la homeostasis celular y también puede revelar respuestas celulares a estímulos ambientales. En este estudio, nuestro objetivo es investigar los efectos biológicos de un campo electromagnético sinusoidal de 50 Hz sobre la autofagia e identificamos su mecanismo de acción en células de pulmón de hámster chino (CHL). Las células CHL se expusieron a un CEM sinusoidal de 50 Hz a 0,4 mT durante 30 min o 24 h. En este estudio, encontramos que un CEM de 0,4 mT resultó en: (i) un aumento en la expresión de LC3-II y un aumento en la formación de autofagosomas; (ii) ninguna diferencia significativa en la incidencia de focos γH2AX entre los grupos de simulación y exposición; (iii) filamentos de actina reorganizados y extensiones pseudopodiales aumentadas sin promover la migración celular; y (iv) mejoró la apoptosis celular cuando la autofagia fue bloqueada por Bafilomicina A1. Estos resultados implicaron que el daño del ADN no estaba directamente involucrado en la autofagia inducida por un EMF de 0,4 mT a 50 Hz. Además, una autofagia inducida por EMF equilibró la homeostasis celular para proteger a las células de consecuencias biológicas adversas graves.</w:t>
      </w:r>
    </w:p>
    <w:p w:rsidR="00925B77" w:rsidRDefault="00F559A4">
      <w:pPr>
        <w:spacing w:after="278" w:line="244" w:lineRule="auto"/>
        <w:ind w:right="151"/>
        <w:jc w:val="both"/>
      </w:pPr>
      <w:r>
        <w:rPr>
          <w:b/>
          <w:color w:val="FF0000"/>
          <w:sz w:val="24"/>
        </w:rPr>
        <w:t xml:space="preserve">(E) </w:t>
      </w:r>
      <w:r>
        <w:rPr>
          <w:b/>
          <w:color w:val="333333"/>
          <w:sz w:val="24"/>
        </w:rPr>
        <w:t xml:space="preserve">Shokrollahi S </w:t>
      </w:r>
      <w:r>
        <w:rPr>
          <w:b/>
          <w:sz w:val="24"/>
        </w:rPr>
        <w:t xml:space="preserve">, </w:t>
      </w:r>
      <w:r>
        <w:rPr>
          <w:b/>
          <w:color w:val="333333"/>
          <w:sz w:val="24"/>
        </w:rPr>
        <w:t xml:space="preserve">Ghanati F </w:t>
      </w:r>
      <w:r>
        <w:rPr>
          <w:b/>
          <w:sz w:val="24"/>
        </w:rPr>
        <w:t xml:space="preserve">, </w:t>
      </w:r>
      <w:r>
        <w:rPr>
          <w:b/>
          <w:color w:val="333333"/>
          <w:sz w:val="24"/>
        </w:rPr>
        <w:t xml:space="preserve">Sajedi RH </w:t>
      </w:r>
      <w:r>
        <w:rPr>
          <w:b/>
          <w:sz w:val="24"/>
        </w:rPr>
        <w:t xml:space="preserve">, </w:t>
      </w:r>
      <w:r>
        <w:rPr>
          <w:b/>
          <w:color w:val="333333"/>
          <w:sz w:val="24"/>
        </w:rPr>
        <w:t xml:space="preserve">Sharifi M. </w:t>
      </w:r>
      <w:r>
        <w:rPr>
          <w:b/>
          <w:sz w:val="24"/>
        </w:rPr>
        <w:t xml:space="preserve">Posible papel de las proteínas que contienen hierro en las respuestas fisiológicas de la soja al campo magnético estático. </w:t>
      </w:r>
      <w:r>
        <w:rPr>
          <w:b/>
          <w:color w:val="333333"/>
          <w:sz w:val="24"/>
        </w:rPr>
        <w:t xml:space="preserve">J Plant Physiol. </w:t>
      </w:r>
      <w:r>
        <w:rPr>
          <w:b/>
          <w:sz w:val="24"/>
        </w:rPr>
        <w:t xml:space="preserve">226:163-171, 2018. </w:t>
      </w:r>
      <w:r>
        <w:rPr>
          <w:b/>
          <w:color w:val="FF0000"/>
          <w:sz w:val="24"/>
        </w:rPr>
        <w:t>(VO, LE, GE, OX)</w:t>
      </w:r>
    </w:p>
    <w:p w:rsidR="00925B77" w:rsidRDefault="00F559A4">
      <w:pPr>
        <w:spacing w:after="116" w:line="228" w:lineRule="auto"/>
        <w:ind w:left="38" w:right="21" w:hanging="10"/>
      </w:pPr>
      <w:r>
        <w:rPr>
          <w:sz w:val="24"/>
        </w:rPr>
        <w:t xml:space="preserve">El hierro es un componente de muchas proteínas que tienen papeles cruciales en el crecimiento y desarrollo de las plantas, como la ferritina y la catalasa. También se supone que el hierro, como elemento ferromagnético, está influenciado por un campo magnético estático (SMF). En el presente estudio, examinamos la relación entre el contenido ferroso y la expresión génica y la actividad de la ferritina y la catalasa en plantas de soja bajo la influencia de 0, 20 y 30 mT de SMF durante 5 días, 5 h cada uno. La exposición a 20 mT disminuyó la expresión génica del transportador de Fe, los contenidos ferrosos y de H </w:t>
      </w:r>
      <w:r>
        <w:rPr>
          <w:sz w:val="24"/>
          <w:vertAlign w:val="subscript"/>
        </w:rPr>
        <w:t xml:space="preserve">2 </w:t>
      </w:r>
      <w:r>
        <w:rPr>
          <w:sz w:val="24"/>
        </w:rPr>
        <w:t xml:space="preserve">O </w:t>
      </w:r>
      <w:r>
        <w:rPr>
          <w:sz w:val="24"/>
          <w:vertAlign w:val="subscript"/>
        </w:rPr>
        <w:t xml:space="preserve">2 </w:t>
      </w:r>
      <w:r>
        <w:rPr>
          <w:sz w:val="24"/>
        </w:rPr>
        <w:t>y la expresión génica, el contenido y la actividad de la ferritina y la catalasa. Se observaron respuestas opuestas bajo tratamientos de 30 mT. Los resultados sugieren que el SMF desencadenó una vía de señalización mediada por el hierro. También se evaluaron la estructura y la actividad de proteínas purificadas de hígado bovino bajo SMF. La estructura secundaria de las proteínas no se vio afectada por el SMF (como se demostró mediante dicroísmo circular en el ultravioleta lejano), mientras que su estructura terciaria, tamaño y actividad se vieron alterados (como se demostró mediante espectroscopia de fluorescencia y dispersión dinámica de la luz). A partir de estos resultados, es probable que la cantidad de átomos de hierro esté involucrada en la naturaleza de la influencia del SMF en la estructura de las proteínas.</w:t>
      </w:r>
    </w:p>
    <w:p w:rsidR="00925B77" w:rsidRDefault="00F559A4">
      <w:pPr>
        <w:spacing w:after="284" w:line="250" w:lineRule="auto"/>
        <w:ind w:left="38" w:right="643" w:hanging="10"/>
      </w:pPr>
      <w:r>
        <w:rPr>
          <w:b/>
          <w:color w:val="FF0000"/>
          <w:sz w:val="24"/>
        </w:rPr>
        <w:t xml:space="preserve">(E) </w:t>
      </w:r>
      <w:r>
        <w:rPr>
          <w:b/>
          <w:color w:val="000065"/>
          <w:sz w:val="24"/>
        </w:rPr>
        <w:t xml:space="preserve">Singh N </w:t>
      </w:r>
      <w:r>
        <w:rPr>
          <w:sz w:val="24"/>
        </w:rPr>
        <w:t xml:space="preserve">, </w:t>
      </w:r>
      <w:r>
        <w:rPr>
          <w:b/>
          <w:color w:val="000065"/>
          <w:sz w:val="24"/>
        </w:rPr>
        <w:t xml:space="preserve">Lai H. </w:t>
      </w:r>
      <w:r>
        <w:rPr>
          <w:sz w:val="24"/>
        </w:rPr>
        <w:t xml:space="preserve">La </w:t>
      </w:r>
      <w:r>
        <w:rPr>
          <w:b/>
          <w:sz w:val="24"/>
        </w:rPr>
        <w:t xml:space="preserve">exposición a un campo magnético de 60 Hz induce enlaces cruzados de ADN en células cerebrales de ratas. Mutat Res. 400(1-2):313-320, 1998. </w:t>
      </w:r>
      <w:r>
        <w:rPr>
          <w:b/>
          <w:color w:val="FF0000"/>
          <w:sz w:val="24"/>
        </w:rPr>
        <w:t>(VO, AE, GT)</w:t>
      </w:r>
    </w:p>
    <w:p w:rsidR="00925B77" w:rsidRDefault="00F559A4">
      <w:pPr>
        <w:spacing w:after="279" w:line="250" w:lineRule="auto"/>
        <w:ind w:left="38" w:right="412" w:hanging="10"/>
      </w:pPr>
      <w:r>
        <w:rPr>
          <w:sz w:val="24"/>
        </w:rPr>
        <w:lastRenderedPageBreak/>
        <w:t>En investigaciones anteriores, encontramos un aumento en las roturas de cadenas de ADN en células cerebrales de ratas expuestas de forma aguda a un campo magnético de 60 Hz (durante 2 h a una intensidad de 0,5 mT). Las roturas de cadenas de ADN se midieron con un ensayo de electroforesis en microgel utilizando la longitud de la migración de ADN como índice. En el presente experimento, descubrimos que la mayor parte del aumento de la migración de ADN inducido por el campo magnético se observó solo después del tratamiento con proteinasa-K, lo que sugiere que el campo causó enlaces cruzados ADN-proteína. Además, cuando las células cerebrales de las ratas de control se expusieron a rayos X, se observó un aumento de la migración de ADN, cuyo grado fue independiente del tratamiento con proteinasa-K. Sin embargo, el aumento de la migración de ADN inducido por rayos X se retrasó en las células de los animales expuestos a campos magnéticos incluso después del tratamiento con proteinasa-K, lo que sugiere que los enlaces cruzados ADN-ADN también fueron inducidos por el campo magnético. Los efectos de los campos magnéticos también se compararon con los de un agente inductor de enlaces cruzados de ADN conocido, la mitomicina C. El patrón de efectos es similar entre los dos agentes. Estos datos sugieren que se forman enlaces cruzados ADN-proteína y ADN-ADN en las células cerebrales de ratas después de una exposición aguda a un campo magnético de 60 Hz.</w:t>
      </w:r>
    </w:p>
    <w:p w:rsidR="00925B77" w:rsidRDefault="00F559A4">
      <w:pPr>
        <w:spacing w:after="226" w:line="236" w:lineRule="auto"/>
        <w:ind w:left="38" w:right="164" w:hanging="10"/>
        <w:jc w:val="both"/>
      </w:pPr>
      <w:r>
        <w:rPr>
          <w:b/>
          <w:color w:val="FF0000"/>
          <w:sz w:val="24"/>
        </w:rPr>
        <w:t xml:space="preserve">(E) </w:t>
      </w:r>
      <w:r>
        <w:rPr>
          <w:b/>
          <w:sz w:val="24"/>
        </w:rPr>
        <w:t xml:space="preserve">Skyberg K, Hansteen IL, Vistnes AI. Aberraciones cromosómicas en linfocitos de trabajadores de la producción de transformadores y generadores expuestos a campos electromagnéticos y aceite mineral. Bioelectromagnetismo. 22(3):150-160, 2001. </w:t>
      </w:r>
      <w:r>
        <w:rPr>
          <w:b/>
          <w:color w:val="FF0000"/>
          <w:sz w:val="24"/>
        </w:rPr>
        <w:t>(HU, LE, GT, IX)</w:t>
      </w:r>
    </w:p>
    <w:p w:rsidR="00925B77" w:rsidRDefault="00F559A4">
      <w:pPr>
        <w:spacing w:after="216" w:line="236" w:lineRule="auto"/>
        <w:ind w:left="38" w:right="20" w:hanging="10"/>
      </w:pPr>
      <w:r>
        <w:rPr>
          <w:sz w:val="24"/>
        </w:rPr>
        <w:t xml:space="preserve">El objetivo fue estudiar el riesgo de daño citogenético entre trabajadores de laboratorio de alto voltaje expuestos a campos electromagnéticos y aceite mineral. Se trata de un estudio transversal de 24 expuestos y 24 controles emparejados en una fábrica de transformadores noruega. El grupo de exposición incluyó a empleados del laboratorio de alto voltaje y del departamento de soldadura de generadores. Se midieron los campos eléctricos y magnéticos y la niebla y el vapor de aceite. Se analizaron muestras de sangre para detectar aberraciones cromosómicas en linfocitos cultivados. Además de los cultivos convencionales, los linfocitos también se trataron con hidroxiurea y cafeína. Este procedimiento inhibe la síntesis y reparación del ADN in vitro, revelando lesiones genotóxicas in vivo que se reparan durante el cultivo convencional. En los cultivos convencionales, el grupo de exposición y los controles mostraron valores similares para todos los parámetros citogenéticos. En los cultivos con inhibición de la síntesis y reparación del ADN, los soldadores de generadores no mostraron diferencias en comparación con los controles. Entre los evaluadores de laboratorio de alto voltaje, en comparación con los controles, la mediana del número de roturas de cromátidas se duplicó (5 frente a 2,5 por 50 células; P&lt;0,05), la mediana del número de roturas de cromosomas fue de 2 frente a 0,5 (P&gt;0,05) y la mediana del número de células aberrantes fue de 5 frente a 3,5 (P&lt;0,05). Un análisis más detallado de los datos de cultivos inhibidos de este estudio y de un estudio anterior indicó que los años de exposición y el tabaquismo aumentan el riesgo de aberraciones. </w:t>
      </w:r>
      <w:r>
        <w:rPr>
          <w:sz w:val="24"/>
          <w:u w:val="single" w:color="000000"/>
        </w:rPr>
        <w:t xml:space="preserve">Concluimos que no hubo un aumento del daño citogenético entre los trabajadores expuestos en comparación con los controles en el ensayo de linfocitos </w:t>
      </w:r>
      <w:r>
        <w:rPr>
          <w:sz w:val="24"/>
          <w:u w:val="single" w:color="000000"/>
        </w:rPr>
        <w:lastRenderedPageBreak/>
        <w:t>convencional. Sin embargo, en los cultivos inhibidos hubo indicios de que los campos electromagnéticos en combinación con la exposición al aceite mineral pueden producir aberraciones cromosómicas.</w:t>
      </w:r>
    </w:p>
    <w:p w:rsidR="00925B77" w:rsidRDefault="00F559A4">
      <w:pPr>
        <w:spacing w:after="273" w:line="237" w:lineRule="auto"/>
        <w:ind w:left="57" w:right="17" w:hanging="10"/>
      </w:pPr>
      <w:r>
        <w:rPr>
          <w:b/>
          <w:color w:val="FF0000"/>
          <w:sz w:val="24"/>
        </w:rPr>
        <w:t xml:space="preserve">(E) </w:t>
      </w:r>
      <w:r>
        <w:rPr>
          <w:b/>
          <w:sz w:val="24"/>
        </w:rPr>
        <w:t xml:space="preserve">Sobhanifard M, Eftekharian MM, Solgi G, Nikzad S, Salehi I, KG, Ganji M, Zamani A. Efecto de los campos electromagnéticos de frecuencia extremadamente baja en la expresión de los genes Tbet y GATA-3 y en el interferón-γ y la interleucina-4 séricos. J Interferon Cytokine Res 39(2):125-131, 2019. </w:t>
      </w:r>
      <w:r>
        <w:rPr>
          <w:b/>
          <w:color w:val="FF0000"/>
          <w:sz w:val="24"/>
        </w:rPr>
        <w:t>(VO, LE, GE)</w:t>
      </w:r>
    </w:p>
    <w:p w:rsidR="00925B77" w:rsidRDefault="00F559A4">
      <w:pPr>
        <w:spacing w:after="276" w:line="228" w:lineRule="auto"/>
        <w:ind w:left="38" w:right="15" w:hanging="10"/>
      </w:pPr>
      <w:r>
        <w:rPr>
          <w:color w:val="212121"/>
          <w:sz w:val="24"/>
        </w:rPr>
        <w:t>Este estudio investigó el efecto de varias densidades de flujo magnético de campos electromagnéticos de frecuencia extremadamente baja (ELF-EMF) en la expresión de los genes del factor de transcripción T-box (T-bet) y de la proteína de unión a GATA-3 (GATA-3) en el bazo y el timo de ratas inyectadas con albúmina sérica humana (HSA). Además, se evaluaron los niveles séricos de interferón (IFN)-γ e interleucina (IL)-4 en dos fases, es decir, preestimulación y postestimulación con HSA. Ochenta ratas se dividieron en cinco grupos, y cuatro grupos fueron expuestos diariamente a EMF de 50 Hz de densidades de flujo magnético de 1, 100, 500 y 2000 µT durante 60 días. Para activar el sistema inmunológico, se inyectaron intraperitonealmente 100 µg de HSA en cada rata los días 31, 44 y 58 del régimen. La expresión del ARN mensajero (ARNm) de T-bet y GATA-3 esplénico y tímico en el día 61 se evaluó mediante PCR cuantitativa de transcripción inversa. Los niveles séricos de IFN-γ e IL-4 (en sangre el día 31 antes de la HSA y nuevamente el día 61) se evaluaron mediante un ensayo inmunoabsorbente ligado a enzimas. La expresión de ARNm de T-bet y GATA-3 disminuyó en el bazo en huéspedes expuestos a densidades de 1 y 100 µT. Los niveles séricos de IFN-γ e IL-4 también disminuyeron significativamente en ratas expuestas a 100 µT, pero solo en la fase de preestimulación. A partir de estos hallazgos, parece que (30 y 60 días) la exposición a ELF-EMF podría suprimir la expresión de algunos genes clave asociados con las células T auxiliares (Th) y en algunas de sus funciones asociadas, es decir, la capacidad de generar (en algunos casos, espontáneamente) citocinas seleccionadas. Queda por determinar si esto se puede atribuir a los efectos sobre los niveles de Th1/Th2 en los huéspedes y/o a los posibles efectos del EMF sobre las funciones celulares.</w:t>
      </w:r>
    </w:p>
    <w:p w:rsidR="00925B77" w:rsidRDefault="00F559A4">
      <w:pPr>
        <w:spacing w:after="273" w:line="237" w:lineRule="auto"/>
        <w:ind w:left="57" w:right="17" w:hanging="10"/>
      </w:pPr>
      <w:r>
        <w:rPr>
          <w:b/>
          <w:color w:val="FF0000"/>
          <w:sz w:val="24"/>
        </w:rPr>
        <w:t xml:space="preserve">(E) </w:t>
      </w:r>
      <w:r>
        <w:rPr>
          <w:b/>
          <w:color w:val="333333"/>
          <w:sz w:val="24"/>
        </w:rPr>
        <w:t xml:space="preserve">Solek P </w:t>
      </w:r>
      <w:r>
        <w:rPr>
          <w:b/>
          <w:sz w:val="24"/>
        </w:rPr>
        <w:t xml:space="preserve">, </w:t>
      </w:r>
      <w:r>
        <w:rPr>
          <w:b/>
          <w:color w:val="333333"/>
          <w:sz w:val="24"/>
        </w:rPr>
        <w:t xml:space="preserve">Majchrowicz L </w:t>
      </w:r>
      <w:r>
        <w:rPr>
          <w:b/>
          <w:sz w:val="24"/>
        </w:rPr>
        <w:t xml:space="preserve">, </w:t>
      </w:r>
      <w:r>
        <w:rPr>
          <w:b/>
          <w:color w:val="333333"/>
          <w:sz w:val="24"/>
        </w:rPr>
        <w:t xml:space="preserve">Bloniarz D </w:t>
      </w:r>
      <w:r>
        <w:rPr>
          <w:b/>
          <w:sz w:val="24"/>
        </w:rPr>
        <w:t xml:space="preserve">, </w:t>
      </w:r>
      <w:r>
        <w:rPr>
          <w:b/>
          <w:color w:val="333333"/>
          <w:sz w:val="24"/>
        </w:rPr>
        <w:t xml:space="preserve">Krotoszynska E </w:t>
      </w:r>
      <w:r>
        <w:rPr>
          <w:b/>
          <w:sz w:val="24"/>
        </w:rPr>
        <w:t xml:space="preserve">, </w:t>
      </w:r>
      <w:r>
        <w:rPr>
          <w:b/>
          <w:color w:val="333333"/>
          <w:sz w:val="24"/>
        </w:rPr>
        <w:t xml:space="preserve">Koziorowski M </w:t>
      </w:r>
      <w:r>
        <w:rPr>
          <w:b/>
          <w:sz w:val="24"/>
        </w:rPr>
        <w:t xml:space="preserve">. Los campos electromagnéticos pulsados o continuos inducen la vía de señalización apoptótica mediada por p53/p21 en células espermatogénicas de ratón in vitro y, por lo tanto, pueden afectar la fertilidad masculina. </w:t>
      </w:r>
      <w:r>
        <w:rPr>
          <w:b/>
          <w:color w:val="333333"/>
          <w:sz w:val="24"/>
        </w:rPr>
        <w:t xml:space="preserve">Toxicology. </w:t>
      </w:r>
      <w:r>
        <w:rPr>
          <w:b/>
          <w:sz w:val="24"/>
        </w:rPr>
        <w:t xml:space="preserve">382:8492, 2017. </w:t>
      </w:r>
      <w:r>
        <w:rPr>
          <w:b/>
          <w:color w:val="FF0000"/>
          <w:sz w:val="24"/>
        </w:rPr>
        <w:t>(VT, AE, GT, OX, RP)</w:t>
      </w:r>
    </w:p>
    <w:p w:rsidR="00925B77" w:rsidRDefault="00F559A4">
      <w:pPr>
        <w:spacing w:after="114" w:line="236" w:lineRule="auto"/>
        <w:ind w:left="38" w:right="20" w:hanging="10"/>
      </w:pPr>
      <w:r>
        <w:rPr>
          <w:sz w:val="24"/>
        </w:rPr>
        <w:t xml:space="preserve">El impacto de los campos electromagnéticos (CEM) en la salud humana y el medio ambiente circundante es un tema común investigado a lo largo de los años. Un aumento significativo en la concentración de campos electromagnéticos despierta la preocupación pública sobre los efectos a largo plazo de los CEM en los organismos vivos asociados con muchos aspectos. En el presente estudio, investigamos los efectos de los campos electromagnéticos pulsados y continuos (PEMF/CEMF) en líneas celulares espermatogénicas de ratón (GC-1 spg y GC-2 spd) en términos de características celulares y bioquímicas in vitro. Evaluamos el efecto de los CEM en el metabolismo mitocondrial, la morfología, la tasa de proliferación, la viabilidad, la </w:t>
      </w:r>
      <w:r>
        <w:rPr>
          <w:sz w:val="24"/>
        </w:rPr>
        <w:lastRenderedPageBreak/>
        <w:t>progresión del ciclo celular, el equilibrio del estrés oxidativo y las proteínas reguladoras. Nuestros resultados sugieren firmemente que los CEM inducen daño del ADN mediado por estrés oxidativo y nitrosativo, lo que resulta en un arresto del ciclo celular y apoptosis dependiente de p53/p21. Por lo tanto, las células espermatogénicas debido a la falta de enzimas antioxidantes sufren eventos citotóxicos y genotóxicos mediados por estrés oxidativo y nitrosativo, que contribuyen a la infertilidad mediante la reducción del grupo de células espermáticas sanas. En conclusión, el campo electromagnético presente en el entorno circundante perjudica la fertilidad masculina al inducir el arresto del ciclo celular y la apoptosis mediada por p53/p21.</w:t>
      </w:r>
    </w:p>
    <w:p w:rsidR="00925B77" w:rsidRDefault="00F559A4">
      <w:pPr>
        <w:spacing w:after="4" w:line="260" w:lineRule="auto"/>
        <w:ind w:left="38" w:hanging="10"/>
      </w:pPr>
      <w:r>
        <w:rPr>
          <w:b/>
          <w:color w:val="FF0000"/>
        </w:rPr>
        <w:t xml:space="preserve">(NE) </w:t>
      </w:r>
      <w:r>
        <w:rPr>
          <w:b/>
          <w:color w:val="333333"/>
          <w:sz w:val="24"/>
        </w:rPr>
        <w:t xml:space="preserve">Song K </w:t>
      </w:r>
      <w:r>
        <w:rPr>
          <w:b/>
          <w:sz w:val="24"/>
        </w:rPr>
        <w:t xml:space="preserve">, </w:t>
      </w:r>
      <w:r>
        <w:rPr>
          <w:b/>
          <w:color w:val="333333"/>
          <w:sz w:val="24"/>
        </w:rPr>
        <w:t xml:space="preserve">Im SH </w:t>
      </w:r>
      <w:r>
        <w:rPr>
          <w:b/>
          <w:sz w:val="24"/>
        </w:rPr>
        <w:t xml:space="preserve">, </w:t>
      </w:r>
      <w:r>
        <w:rPr>
          <w:b/>
          <w:color w:val="333333"/>
          <w:sz w:val="24"/>
        </w:rPr>
        <w:t xml:space="preserve">Yoon YJ </w:t>
      </w:r>
      <w:r>
        <w:rPr>
          <w:b/>
          <w:sz w:val="24"/>
        </w:rPr>
        <w:t xml:space="preserve">, </w:t>
      </w:r>
      <w:r>
        <w:rPr>
          <w:b/>
          <w:color w:val="333333"/>
          <w:sz w:val="24"/>
        </w:rPr>
        <w:t xml:space="preserve">Kim HM </w:t>
      </w:r>
      <w:r>
        <w:rPr>
          <w:b/>
          <w:sz w:val="24"/>
        </w:rPr>
        <w:t xml:space="preserve">, </w:t>
      </w:r>
      <w:r>
        <w:rPr>
          <w:b/>
          <w:color w:val="333333"/>
          <w:sz w:val="24"/>
        </w:rPr>
        <w:t xml:space="preserve">Lee HJ </w:t>
      </w:r>
      <w:r>
        <w:rPr>
          <w:b/>
          <w:sz w:val="24"/>
        </w:rPr>
        <w:t xml:space="preserve">, </w:t>
      </w:r>
      <w:r>
        <w:rPr>
          <w:b/>
          <w:color w:val="333333"/>
          <w:sz w:val="24"/>
        </w:rPr>
        <w:t xml:space="preserve">Park GS </w:t>
      </w:r>
      <w:r>
        <w:rPr>
          <w:b/>
          <w:sz w:val="24"/>
        </w:rPr>
        <w:t>. Un tono uniforme de 60 Hz.</w:t>
      </w:r>
    </w:p>
    <w:p w:rsidR="00925B77" w:rsidRDefault="00F559A4">
      <w:pPr>
        <w:spacing w:after="273" w:line="237" w:lineRule="auto"/>
        <w:ind w:left="57" w:right="17" w:hanging="10"/>
      </w:pPr>
      <w:r>
        <w:rPr>
          <w:b/>
          <w:sz w:val="24"/>
        </w:rPr>
        <w:t xml:space="preserve">El campo electromagnético promueve la proliferación de células humanas al disminuir los niveles intracelulares de especies reactivas de oxígeno. </w:t>
      </w:r>
      <w:r>
        <w:rPr>
          <w:b/>
          <w:color w:val="333333"/>
          <w:sz w:val="24"/>
        </w:rPr>
        <w:t xml:space="preserve">PLoS One. </w:t>
      </w:r>
      <w:r>
        <w:rPr>
          <w:b/>
          <w:sz w:val="24"/>
        </w:rPr>
        <w:t xml:space="preserve">13(7):e0199753, 2018. </w:t>
      </w:r>
      <w:r>
        <w:rPr>
          <w:b/>
          <w:color w:val="FF0000"/>
          <w:sz w:val="24"/>
        </w:rPr>
        <w:t>(VT, CE)</w:t>
      </w:r>
    </w:p>
    <w:p w:rsidR="00925B77" w:rsidRDefault="00F559A4">
      <w:pPr>
        <w:spacing w:after="191" w:line="236" w:lineRule="auto"/>
        <w:ind w:left="38" w:right="20" w:hanging="10"/>
      </w:pPr>
      <w:r>
        <w:rPr>
          <w:sz w:val="24"/>
        </w:rPr>
        <w:t xml:space="preserve">Anteriormente, demostramos que la exposición de células humanas normales y cancerosas a un campo electromagnético (CEM) de gradiente de 6 mT y 60 Hz inducía genotoxicidad. Aquí, investigamos los efectos celulares de un CEM uniforme. </w:t>
      </w:r>
      <w:r>
        <w:rPr>
          <w:sz w:val="24"/>
          <w:u w:val="single" w:color="000000"/>
        </w:rPr>
        <w:t xml:space="preserve">La exposición única o repetida a un CEM uniforme de 6 mT y 60 Hz no indujo daño al ADN ni afectó la viabilidad celular en fibroblastos HeLa e IMR-90 primarios. </w:t>
      </w:r>
      <w:r>
        <w:rPr>
          <w:sz w:val="24"/>
        </w:rPr>
        <w:t>Sin embargo, la exposición continua de estas células a un CEM promovió la proliferación celular. La viabilidad celular aumentó un 24,4 % para las células HeLa y un 15,2 % para las células IMR-90 después de una exposición total de 168 h mediante subcultivo. Este aumento de la proliferación celular se correlacionó directamente con la fuerza del CEM y el tiempo de exposición. Cuando se incubó más sin CEM, la proliferación celular se desaceleró al nivel de las células no expuestas, lo que sugiere que el efecto proliferativo es reversible. La expresión de marcadores del ciclo celular aumentó en las células expuestas continuamente a un CEM como se esperaba, pero la distribución de células en cada etapa del ciclo celular no cambió. Cabe destacar que los niveles intracelulares de especies reactivas de oxígeno disminuyeron y la fosforilación de Akt y Erk1/2 aumentó en las células expuestas a un campo electromagnético, lo que sugiere que los niveles reducidos de especies reactivas de oxígeno intracelulares desempeñan un papel en el aumento de la proliferación. Estos resultados demuestran que la uniformidad del campo electromagnético a una frecuencia extremadamente baja (ELF) es un factor importante en los efectos celulares de los campos electromagnéticos de ELF.</w:t>
      </w:r>
    </w:p>
    <w:p w:rsidR="00925B77" w:rsidRDefault="00F559A4">
      <w:pPr>
        <w:spacing w:after="4" w:line="260" w:lineRule="auto"/>
        <w:ind w:left="38" w:hanging="10"/>
      </w:pPr>
      <w:r>
        <w:rPr>
          <w:b/>
          <w:color w:val="FF0000"/>
          <w:sz w:val="24"/>
        </w:rPr>
        <w:t xml:space="preserve">(E) </w:t>
      </w:r>
      <w:r>
        <w:rPr>
          <w:b/>
          <w:color w:val="333333"/>
          <w:sz w:val="24"/>
        </w:rPr>
        <w:t xml:space="preserve">Stankevičiūtė M </w:t>
      </w:r>
      <w:r>
        <w:rPr>
          <w:b/>
          <w:sz w:val="24"/>
        </w:rPr>
        <w:t xml:space="preserve">, </w:t>
      </w:r>
      <w:r>
        <w:rPr>
          <w:b/>
          <w:color w:val="333333"/>
          <w:sz w:val="24"/>
        </w:rPr>
        <w:t xml:space="preserve">Jakubowska M </w:t>
      </w:r>
      <w:r>
        <w:rPr>
          <w:b/>
          <w:sz w:val="24"/>
        </w:rPr>
        <w:t xml:space="preserve">, </w:t>
      </w:r>
      <w:r>
        <w:rPr>
          <w:b/>
          <w:color w:val="333333"/>
          <w:sz w:val="24"/>
        </w:rPr>
        <w:t xml:space="preserve">Pažusienė J </w:t>
      </w:r>
      <w:r>
        <w:rPr>
          <w:b/>
          <w:sz w:val="24"/>
        </w:rPr>
        <w:t xml:space="preserve">, </w:t>
      </w:r>
      <w:r>
        <w:rPr>
          <w:b/>
          <w:color w:val="333333"/>
          <w:sz w:val="24"/>
        </w:rPr>
        <w:t xml:space="preserve">Makaras T </w:t>
      </w:r>
      <w:r>
        <w:rPr>
          <w:b/>
          <w:sz w:val="24"/>
        </w:rPr>
        <w:t xml:space="preserve">, </w:t>
      </w:r>
      <w:r>
        <w:rPr>
          <w:b/>
          <w:color w:val="333333"/>
          <w:sz w:val="24"/>
        </w:rPr>
        <w:t xml:space="preserve">Otremba Z </w:t>
      </w:r>
      <w:r>
        <w:rPr>
          <w:b/>
          <w:sz w:val="24"/>
        </w:rPr>
        <w:t xml:space="preserve">, </w:t>
      </w:r>
      <w:r>
        <w:rPr>
          <w:b/>
          <w:color w:val="333333"/>
          <w:sz w:val="24"/>
        </w:rPr>
        <w:t xml:space="preserve">Urban-Malinga B </w:t>
      </w:r>
      <w:r>
        <w:rPr>
          <w:b/>
          <w:sz w:val="24"/>
        </w:rPr>
        <w:t xml:space="preserve">, </w:t>
      </w:r>
      <w:r>
        <w:rPr>
          <w:b/>
          <w:color w:val="333333"/>
          <w:sz w:val="24"/>
        </w:rPr>
        <w:t xml:space="preserve">Fey DP </w:t>
      </w:r>
      <w:r>
        <w:rPr>
          <w:b/>
          <w:sz w:val="24"/>
        </w:rPr>
        <w:t xml:space="preserve">, </w:t>
      </w:r>
      <w:r>
        <w:rPr>
          <w:b/>
          <w:color w:val="333333"/>
          <w:sz w:val="24"/>
        </w:rPr>
        <w:t xml:space="preserve">Greszkiewicz M </w:t>
      </w:r>
      <w:r>
        <w:rPr>
          <w:b/>
          <w:sz w:val="24"/>
        </w:rPr>
        <w:t xml:space="preserve">, </w:t>
      </w:r>
      <w:r>
        <w:rPr>
          <w:b/>
          <w:color w:val="333333"/>
          <w:sz w:val="24"/>
        </w:rPr>
        <w:t xml:space="preserve">Sauliutė G </w:t>
      </w:r>
      <w:r>
        <w:rPr>
          <w:b/>
          <w:sz w:val="24"/>
        </w:rPr>
        <w:t xml:space="preserve">, </w:t>
      </w:r>
      <w:r>
        <w:rPr>
          <w:b/>
          <w:color w:val="333333"/>
          <w:sz w:val="24"/>
        </w:rPr>
        <w:t xml:space="preserve">Baršienė J </w:t>
      </w:r>
      <w:r>
        <w:rPr>
          <w:b/>
          <w:sz w:val="24"/>
        </w:rPr>
        <w:t xml:space="preserve">, </w:t>
      </w:r>
      <w:r>
        <w:rPr>
          <w:b/>
          <w:color w:val="333333"/>
          <w:sz w:val="24"/>
        </w:rPr>
        <w:t xml:space="preserve">Andrulewicz </w:t>
      </w:r>
      <w:r>
        <w:rPr>
          <w:b/>
          <w:sz w:val="24"/>
        </w:rPr>
        <w:t>E. Efectos genotóxicos y citotóxicos del campo electromagnético de 50 Hz 1 mT en larvas de trucha arco iris</w:t>
      </w:r>
    </w:p>
    <w:p w:rsidR="00925B77" w:rsidRDefault="00F559A4">
      <w:pPr>
        <w:spacing w:after="273" w:line="237" w:lineRule="auto"/>
        <w:ind w:left="57" w:right="17" w:hanging="10"/>
      </w:pPr>
      <w:r>
        <w:rPr>
          <w:b/>
          <w:sz w:val="24"/>
        </w:rPr>
        <w:t xml:space="preserve">(Oncorhynchus mykiss), almeja báltica (Limecola balthica) y gusano de seda común (Hediste diversicolor). </w:t>
      </w:r>
      <w:r>
        <w:rPr>
          <w:b/>
          <w:color w:val="333333"/>
          <w:sz w:val="24"/>
        </w:rPr>
        <w:t xml:space="preserve">Aquat Toxicol. </w:t>
      </w:r>
      <w:r>
        <w:rPr>
          <w:b/>
          <w:sz w:val="24"/>
        </w:rPr>
        <w:t xml:space="preserve">208:109-117, 2019. </w:t>
      </w:r>
      <w:r>
        <w:rPr>
          <w:b/>
          <w:color w:val="FF0000"/>
          <w:sz w:val="24"/>
        </w:rPr>
        <w:t>(VO, CE, GT)</w:t>
      </w:r>
    </w:p>
    <w:p w:rsidR="00925B77" w:rsidRDefault="00F559A4">
      <w:pPr>
        <w:spacing w:after="0" w:line="236" w:lineRule="auto"/>
        <w:ind w:left="38" w:right="20" w:hanging="10"/>
      </w:pPr>
      <w:r>
        <w:rPr>
          <w:sz w:val="24"/>
        </w:rPr>
        <w:t xml:space="preserve">El objetivo de esta investigación fue evaluar las respuestas de genotoxicidad y citotoxicidad en animales acuáticos expuestos a un campo electromagnético (CEM) de 50 Hz 1 m T. La trucha arcoíris (Oncorhynchus mykiss) en etapas tempranas de desarrollo estuvo expuesta a CEM </w:t>
      </w:r>
      <w:r>
        <w:rPr>
          <w:sz w:val="24"/>
        </w:rPr>
        <w:lastRenderedPageBreak/>
        <w:t>durante 40 días, mientras que los invertebrados bentónicos marinos (la lombriz común Hediste diversicolor y la almeja báltica Limecola balthica) estuvieron expuestos durante 12 días. Para definir las respuestas de genotoxicidad y citotoxicidad en animales seleccionados, se realizaron ensayos de anomalías nucleares en eritrocitos de sangre periférica de O. mykiss, celomocitos de H.</w:t>
      </w:r>
    </w:p>
    <w:p w:rsidR="00925B77" w:rsidRDefault="00F559A4">
      <w:pPr>
        <w:spacing w:after="0" w:line="236" w:lineRule="auto"/>
        <w:ind w:left="38" w:right="20" w:hanging="10"/>
      </w:pPr>
      <w:r>
        <w:rPr>
          <w:sz w:val="24"/>
        </w:rPr>
        <w:t>Se realizó el estudio de las células branquiales y de las células diversicolor de L. balthica. Se indujo la formación de micronúcleos (MN), yemas nucleares (NB), yemas nucleares en células filamentosas (NBf) y células con núcleos blebbed.</w:t>
      </w:r>
    </w:p>
    <w:p w:rsidR="00925B77" w:rsidRDefault="00F559A4">
      <w:pPr>
        <w:spacing w:after="113" w:line="236" w:lineRule="auto"/>
        <w:ind w:left="38" w:right="20" w:hanging="10"/>
      </w:pPr>
      <w:r>
        <w:rPr>
          <w:sz w:val="24"/>
        </w:rPr>
        <w:t xml:space="preserve">(BL) se evaluaron como puntos finales de genotoxicidad, y núcleos en forma de 8, fragmentados (Fr), apoptóticos (Ap) y binucleados (BN) como puntos finales de citotoxicidad. La exposición a EMF afectó a todas las especies estudiadas, pero con diferentes grados. Las respuestas más fuertes al tratamiento con EMF se obtuvieron en L. balthica, en la que seis de los ocho puntos finales de genotoxicidad y citotoxicidad analizados estaban significativamente elevados. Se detectaron frecuencias significativamente inducidas de MN en células de O. mykiss y H. diversicolor, NBf y BL solo en células branquiales de L. balthica, y NB en tejidos analizados de todas las especies de prueba. Como puntos finales de citotoxicidad, se encontró una elevación significativa en las frecuencias de células con núcleos en forma de 8 en O. mykiss y L. balthica, mientras que Ap y BN se observaron solo en L. balthica. La exposición a campos electromagnéticos no indujo ninguna actividad citotóxica significativa en los celomocitos de H. diversicolor. </w:t>
      </w:r>
      <w:r>
        <w:rPr>
          <w:sz w:val="24"/>
          <w:u w:val="single" w:color="000000"/>
        </w:rPr>
        <w:t>El presente estudio es el primero en revelar la actividad genotóxica y citotóxica de campos electromagnéticos de 1 mT en animales acuáticos y, en consecuencia, el primero en informar el efecto adverso de este factor en invertebrados marinos comunes y en las primeras etapas de vida de los peces.</w:t>
      </w:r>
    </w:p>
    <w:p w:rsidR="00925B77" w:rsidRDefault="00F559A4">
      <w:pPr>
        <w:spacing w:after="284" w:line="250" w:lineRule="auto"/>
        <w:ind w:left="28" w:right="103" w:firstLine="53"/>
      </w:pPr>
      <w:r>
        <w:rPr>
          <w:b/>
          <w:color w:val="FF0000"/>
          <w:sz w:val="24"/>
        </w:rPr>
        <w:t xml:space="preserve">(NE) </w:t>
      </w:r>
      <w:r>
        <w:rPr>
          <w:b/>
          <w:sz w:val="24"/>
        </w:rPr>
        <w:t xml:space="preserve">Stronati L </w:t>
      </w:r>
      <w:r>
        <w:rPr>
          <w:sz w:val="24"/>
        </w:rPr>
        <w:t xml:space="preserve">, </w:t>
      </w:r>
      <w:r>
        <w:rPr>
          <w:b/>
          <w:sz w:val="24"/>
        </w:rPr>
        <w:t xml:space="preserve">Testa A </w:t>
      </w:r>
      <w:r>
        <w:rPr>
          <w:sz w:val="24"/>
        </w:rPr>
        <w:t xml:space="preserve">, </w:t>
      </w:r>
      <w:r>
        <w:rPr>
          <w:b/>
          <w:sz w:val="24"/>
        </w:rPr>
        <w:t xml:space="preserve">Villani P </w:t>
      </w:r>
      <w:r>
        <w:rPr>
          <w:sz w:val="24"/>
        </w:rPr>
        <w:t xml:space="preserve">, </w:t>
      </w:r>
      <w:r>
        <w:rPr>
          <w:b/>
          <w:sz w:val="24"/>
        </w:rPr>
        <w:t xml:space="preserve">Marino C </w:t>
      </w:r>
      <w:r>
        <w:rPr>
          <w:sz w:val="24"/>
        </w:rPr>
        <w:t xml:space="preserve">, </w:t>
      </w:r>
      <w:r>
        <w:rPr>
          <w:b/>
          <w:sz w:val="24"/>
        </w:rPr>
        <w:t xml:space="preserve">Lovisolo GA </w:t>
      </w:r>
      <w:r>
        <w:rPr>
          <w:sz w:val="24"/>
        </w:rPr>
        <w:t xml:space="preserve">, </w:t>
      </w:r>
      <w:r>
        <w:rPr>
          <w:b/>
          <w:sz w:val="24"/>
        </w:rPr>
        <w:t xml:space="preserve">Conti D </w:t>
      </w:r>
      <w:r>
        <w:rPr>
          <w:sz w:val="24"/>
        </w:rPr>
        <w:t xml:space="preserve">, </w:t>
      </w:r>
      <w:r>
        <w:rPr>
          <w:b/>
          <w:sz w:val="24"/>
        </w:rPr>
        <w:t xml:space="preserve">Russo F </w:t>
      </w:r>
      <w:r>
        <w:rPr>
          <w:sz w:val="24"/>
        </w:rPr>
        <w:t xml:space="preserve">, </w:t>
      </w:r>
      <w:r>
        <w:rPr>
          <w:b/>
          <w:sz w:val="24"/>
        </w:rPr>
        <w:t xml:space="preserve">Fresegna AM </w:t>
      </w:r>
      <w:r>
        <w:rPr>
          <w:sz w:val="24"/>
        </w:rPr>
        <w:t xml:space="preserve">, </w:t>
      </w:r>
      <w:r>
        <w:rPr>
          <w:b/>
          <w:sz w:val="24"/>
        </w:rPr>
        <w:t xml:space="preserve">Cordelli E. Ausencia de genotoxicidad en células sanguíneas humanas expuestas a campos magnéticos de 50 Hz, evaluada mediante análisis de aberración cromosómica, micronúcleos e intercambio de cromátidas hermanas. Bioelectromagnetismo. 25(1):41-48, 2004. </w:t>
      </w:r>
      <w:r>
        <w:rPr>
          <w:b/>
          <w:color w:val="FF0000"/>
          <w:sz w:val="24"/>
        </w:rPr>
        <w:t>(VT, AE, GT)</w:t>
      </w:r>
    </w:p>
    <w:p w:rsidR="00925B77" w:rsidRDefault="00F559A4">
      <w:pPr>
        <w:spacing w:after="380" w:line="250" w:lineRule="auto"/>
        <w:ind w:left="38" w:right="572" w:hanging="10"/>
      </w:pPr>
      <w:r>
        <w:rPr>
          <w:sz w:val="24"/>
        </w:rPr>
        <w:t xml:space="preserve">En el pasado, los estudios epidemiológicos indicaron una posible correlación entre la exposición a campos ELF y el cáncer. La preocupación pública por los posibles peligros asociados con la exposición a campos magnéticos de frecuencia extremadamente baja (ELFMF) estimuló un mayor esfuerzo de investigación científica. Sin embargo, investigaciones y estudios de laboratorio más recientes no han podido confirmar definitivamente la correlación sugerida por los estudios epidemiológicos. El objetivo de este estudio fue evaluar los efectos de los campos magnéticos de 50 Hz en células sanguíneas humanas expuestas in vitro, utilizando varios enfoques metodológicos para la detección de genotoxicidad. Muestras de sangre completa obtenidas de cinco donantes se expusieron durante 2 h a un campo magnético uniforme de 50 Hz, 1 mT generado por un sistema de bobina de Helmholtz. Se utilizaron ensayos de cometa, intercambios de cromátidas hermanas (SCE), aberraciones cromosómicas (CA) y pruebas de micronúcleos (MN) para evaluar el daño del ADN, un sello distintivo de la transformación de células </w:t>
      </w:r>
      <w:r>
        <w:rPr>
          <w:sz w:val="24"/>
        </w:rPr>
        <w:lastRenderedPageBreak/>
        <w:t xml:space="preserve">malignas. </w:t>
      </w:r>
      <w:r>
        <w:rPr>
          <w:sz w:val="24"/>
          <w:u w:val="single" w:color="000000"/>
        </w:rPr>
        <w:t>También se evaluaron los efectos de una exposición combinada con rayos X. Los resultados obtenidos no muestran ninguna diferencia significativa entre las muestras expuestas a ELFMF y las no expuestas. Además, no se observó ningún efecto sinérgico con la radiación ionizante. Se observó una disminución leve pero significativa de la proliferación celular en las muestras tratadas con ELFMF y en las muestras sometidas a la exposición combinada.</w:t>
      </w:r>
    </w:p>
    <w:p w:rsidR="00925B77" w:rsidRDefault="00F559A4">
      <w:pPr>
        <w:spacing w:after="274" w:line="236" w:lineRule="auto"/>
        <w:ind w:left="28" w:right="418" w:firstLine="62"/>
        <w:jc w:val="both"/>
      </w:pPr>
      <w:r>
        <w:rPr>
          <w:b/>
          <w:color w:val="FF0000"/>
          <w:sz w:val="24"/>
        </w:rPr>
        <w:t xml:space="preserve">(NE) </w:t>
      </w:r>
      <w:r>
        <w:rPr>
          <w:b/>
          <w:sz w:val="24"/>
        </w:rPr>
        <w:t xml:space="preserve">Sun C, Wei X, Yimaer A, Xu Z, Chen G. La deficiencia de mutación de ataxia telangiectasia no produce susceptibilidad genética a la exposición a campos magnéticos de 50 Hz en fibroblastos embrionarios de ratón. Bioelectromagnetismo. 39(6):476-484, 2018. </w:t>
      </w:r>
      <w:r>
        <w:rPr>
          <w:b/>
          <w:color w:val="FF0000"/>
          <w:sz w:val="24"/>
        </w:rPr>
        <w:t>(VT, AS, GT)</w:t>
      </w:r>
    </w:p>
    <w:p w:rsidR="00925B77" w:rsidRDefault="00F559A4">
      <w:pPr>
        <w:spacing w:after="2" w:line="228" w:lineRule="auto"/>
        <w:ind w:left="38" w:right="15" w:hanging="10"/>
      </w:pPr>
      <w:r>
        <w:rPr>
          <w:color w:val="212121"/>
          <w:sz w:val="24"/>
        </w:rPr>
        <w:t xml:space="preserve">El campo magnético de frecuencia extremadamente baja (ELF-MF) ha sido clasificado como un posible carcinógeno para los seres humanos por la Agencia Internacional para la Investigación sobre el Cáncer [2002]. Sin embargo, el debate sobre los efectos genotóxicos de ELF-MF ha continuado debido a la falta de evidencia experimental suficiente. La ataxia telangiectasia mutada (ATM) desempeña un papel central en la reparación del daño del ADN; su deficiencia puede resultar en sensibilidad celular a los agentes que dañan el ADN. Para evaluar la genotoxicidad de ELFMF, investigamos los efectos de 50 Hz MF en el daño del ADN en fibroblastos embrionarios de ratón (MEF) competentes en ATM (Atm </w:t>
      </w:r>
      <w:r>
        <w:rPr>
          <w:color w:val="212121"/>
          <w:sz w:val="24"/>
          <w:vertAlign w:val="superscript"/>
        </w:rPr>
        <w:t xml:space="preserve">+/+ </w:t>
      </w:r>
      <w:r>
        <w:rPr>
          <w:color w:val="212121"/>
          <w:sz w:val="24"/>
        </w:rPr>
        <w:t xml:space="preserve">) y MEF deficientes en ATM (Atm </w:t>
      </w:r>
      <w:r>
        <w:rPr>
          <w:color w:val="212121"/>
          <w:sz w:val="24"/>
          <w:vertAlign w:val="superscript"/>
        </w:rPr>
        <w:t xml:space="preserve">-/- </w:t>
      </w:r>
      <w:r>
        <w:rPr>
          <w:color w:val="212121"/>
          <w:sz w:val="24"/>
        </w:rPr>
        <w:t>), una línea celular radiosensible. Los resultados no mostraron diferencias significativas en el número promedio de focos γH2AX por célula (9,37 ± 0,44 frente a 9,08 ± 0,28, P = 0,58) o el porcentaje de células positivas a focos γH2AX (49,22 ± 1,86% frente a 49,23).</w:t>
      </w:r>
    </w:p>
    <w:p w:rsidR="00925B77" w:rsidRDefault="00F559A4">
      <w:pPr>
        <w:spacing w:after="459" w:line="228" w:lineRule="auto"/>
        <w:ind w:left="38" w:right="15" w:hanging="10"/>
      </w:pPr>
      <w:r>
        <w:rPr>
          <w:color w:val="212121"/>
          <w:sz w:val="24"/>
        </w:rPr>
        <w:t xml:space="preserve">49,74 ± 1,44 %, P = 0,83) entre los grupos de tratamiento simulado y de exposición cuando los MEF Atm </w:t>
      </w:r>
      <w:r>
        <w:rPr>
          <w:color w:val="212121"/>
          <w:sz w:val="24"/>
          <w:vertAlign w:val="superscript"/>
        </w:rPr>
        <w:t xml:space="preserve">+/+ </w:t>
      </w:r>
      <w:r>
        <w:rPr>
          <w:color w:val="212121"/>
          <w:sz w:val="24"/>
        </w:rPr>
        <w:t xml:space="preserve">se expusieron a 50 Hz MF a 2,0 mT durante 15 min. Extender la duración de la exposición a 1 o 24 h no cambió significativamente la formación de focos de γH2AX en los MEF Atm </w:t>
      </w:r>
      <w:r>
        <w:rPr>
          <w:color w:val="212121"/>
          <w:sz w:val="24"/>
          <w:vertAlign w:val="superscript"/>
        </w:rPr>
        <w:t xml:space="preserve">+/+ </w:t>
      </w:r>
      <w:r>
        <w:rPr>
          <w:color w:val="212121"/>
          <w:sz w:val="24"/>
        </w:rPr>
        <w:t xml:space="preserve">. De manera similar, la exposición no afectó significativamente la formación de focos de γH2AX en los MEF Atm </w:t>
      </w:r>
      <w:r>
        <w:rPr>
          <w:color w:val="212121"/>
          <w:sz w:val="24"/>
          <w:vertAlign w:val="superscript"/>
        </w:rPr>
        <w:t xml:space="preserve">-/- </w:t>
      </w:r>
      <w:r>
        <w:rPr>
          <w:color w:val="212121"/>
          <w:sz w:val="24"/>
        </w:rPr>
        <w:t xml:space="preserve">. Además, la exposición a 50 Hz MF tampoco influyó significativamente en la fragmentación del ADN, la viabilidad celular o la progresión del ciclo celular en ninguno de los tipos de células. En conclusión, la exposición a 50 Hz MF no indujo daño significativo al ADN en los MEF Atm </w:t>
      </w:r>
      <w:r>
        <w:rPr>
          <w:color w:val="212121"/>
          <w:sz w:val="24"/>
          <w:vertAlign w:val="superscript"/>
        </w:rPr>
        <w:t xml:space="preserve">+/+ </w:t>
      </w:r>
      <w:r>
        <w:rPr>
          <w:color w:val="212121"/>
          <w:sz w:val="24"/>
        </w:rPr>
        <w:t xml:space="preserve">o Atm </w:t>
      </w:r>
      <w:r>
        <w:rPr>
          <w:color w:val="212121"/>
          <w:sz w:val="24"/>
          <w:vertAlign w:val="superscript"/>
        </w:rPr>
        <w:t xml:space="preserve">-/- </w:t>
      </w:r>
      <w:r>
        <w:rPr>
          <w:color w:val="212121"/>
          <w:sz w:val="24"/>
        </w:rPr>
        <w:t>bajo las condiciones experimentales informadas.</w:t>
      </w:r>
    </w:p>
    <w:p w:rsidR="00925B77" w:rsidRDefault="00F559A4">
      <w:pPr>
        <w:spacing w:after="195" w:line="236" w:lineRule="auto"/>
        <w:ind w:left="38" w:right="734" w:hanging="10"/>
        <w:jc w:val="both"/>
      </w:pPr>
      <w:r>
        <w:rPr>
          <w:b/>
          <w:color w:val="FF0000"/>
          <w:sz w:val="24"/>
        </w:rPr>
        <w:t xml:space="preserve">(E) </w:t>
      </w:r>
      <w:r>
        <w:rPr>
          <w:b/>
          <w:color w:val="333333"/>
          <w:sz w:val="24"/>
        </w:rPr>
        <w:t xml:space="preserve">Sun L </w:t>
      </w:r>
      <w:r>
        <w:rPr>
          <w:b/>
          <w:sz w:val="24"/>
        </w:rPr>
        <w:t xml:space="preserve">, </w:t>
      </w:r>
      <w:r>
        <w:rPr>
          <w:b/>
          <w:color w:val="333333"/>
          <w:sz w:val="24"/>
        </w:rPr>
        <w:t xml:space="preserve">Li X </w:t>
      </w:r>
      <w:r>
        <w:rPr>
          <w:b/>
          <w:sz w:val="24"/>
        </w:rPr>
        <w:t xml:space="preserve">, </w:t>
      </w:r>
      <w:r>
        <w:rPr>
          <w:b/>
          <w:color w:val="333333"/>
          <w:sz w:val="24"/>
        </w:rPr>
        <w:t xml:space="preserve">Ma H </w:t>
      </w:r>
      <w:r>
        <w:rPr>
          <w:b/>
          <w:sz w:val="24"/>
        </w:rPr>
        <w:t xml:space="preserve">, </w:t>
      </w:r>
      <w:r>
        <w:rPr>
          <w:b/>
          <w:color w:val="333333"/>
          <w:sz w:val="24"/>
        </w:rPr>
        <w:t xml:space="preserve">He R </w:t>
      </w:r>
      <w:r>
        <w:rPr>
          <w:b/>
          <w:sz w:val="24"/>
        </w:rPr>
        <w:t xml:space="preserve">, </w:t>
      </w:r>
      <w:r>
        <w:rPr>
          <w:b/>
          <w:color w:val="333333"/>
          <w:sz w:val="24"/>
        </w:rPr>
        <w:t xml:space="preserve">Donkor PO </w:t>
      </w:r>
      <w:r>
        <w:rPr>
          <w:b/>
          <w:sz w:val="24"/>
        </w:rPr>
        <w:t xml:space="preserve">. Cambios en la expresión génica global que reflejan efectos pleiotrópicos de Irpex lacteus inducidos por un campo electromagnético de baja intensidad. </w:t>
      </w:r>
      <w:r>
        <w:rPr>
          <w:b/>
          <w:color w:val="333333"/>
          <w:sz w:val="24"/>
        </w:rPr>
        <w:t xml:space="preserve">Bioelectromagnetismo. </w:t>
      </w:r>
      <w:r>
        <w:rPr>
          <w:b/>
          <w:sz w:val="24"/>
        </w:rPr>
        <w:t xml:space="preserve">40(2):104-117, 2019. </w:t>
      </w:r>
      <w:r>
        <w:rPr>
          <w:b/>
          <w:color w:val="FF0000"/>
          <w:sz w:val="24"/>
        </w:rPr>
        <w:t>(VO. LE, GE)</w:t>
      </w:r>
    </w:p>
    <w:p w:rsidR="00925B77" w:rsidRDefault="00F559A4">
      <w:pPr>
        <w:spacing w:after="107" w:line="236" w:lineRule="auto"/>
        <w:ind w:left="38" w:right="20" w:hanging="10"/>
      </w:pPr>
      <w:r>
        <w:rPr>
          <w:sz w:val="24"/>
        </w:rPr>
        <w:t xml:space="preserve">Un polisacárido de Irpex lacteus, un hongo de podredumbre blanca con actividades de degradación de lignocelulosa, se ha utilizado como medicamento comercial para el tratamiento de la nefritis. Anteriormente, se descubrió que un campo electromagnético de baja intensidad (LI-EMF) aumentaba la biomasa y el contenido de polisacáridos de Irpex lacteus e inducía </w:t>
      </w:r>
      <w:r>
        <w:rPr>
          <w:sz w:val="24"/>
        </w:rPr>
        <w:lastRenderedPageBreak/>
        <w:t xml:space="preserve">torsiones en la superficie celular. En este estudio, se utilizó la tecnología de secuenciación de ARN (RNA-seq) para analizar el mecanismo subyacente de la influencia de LI-EMF en Irpex lacteus. Identificamos 3268, 1377 y 941 genes expresados diferencialmente (DEG) en las muestras tratadas con LIEMF en tiempos de recuperación de 0 h, 3 h y 6 h, respectivamente, lo que indica una disminución significativa en la influencia del tratamiento con LI-EMF en Irpex lacteus con el paso del tiempo de recuperación. Además, 30 DEG sobreexpresados y 14 sobreexpresados se superpusieron en las muestras tratadas con LI-EMF en los tiempos de recuperación de 0 h, 3 h y 6 h, lo que implica los importantes efectos duraderos de LI-EMF. La fiabilidad de los datos de RNA-seq se validó mediante PCR cuantitativa en tiempo real (qRTPCR). </w:t>
      </w:r>
      <w:r>
        <w:rPr>
          <w:sz w:val="24"/>
          <w:u w:val="single" w:color="000000"/>
        </w:rPr>
        <w:t xml:space="preserve">Los DEG relacionados con factores de transcripción, proliferación celular, pared celular, componentes de membrana, biosíntesis y metabolismo de aminoácidos, y biosíntesis y metabolismo de polisacáridos se enriquecieron significativamente en las muestras tratadas con LI-EMF. </w:t>
      </w:r>
      <w:r>
        <w:rPr>
          <w:sz w:val="24"/>
        </w:rPr>
        <w:t>Los experimentos confirmaron que el tratamiento con LI-EMF aumentó significativamente el contenido de aminoácidos con un aumento considerable en el contenido de aminoácidos esenciales. Por lo tanto, los cambios globales en la expresión génica explicaron los efectos pleiotrópicos de Irpex lacteus inducidos por el tratamiento con LI-EMF. Estos hallazgos proporcionan los datos necesarios para el diseño y la aplicación adecuados de LI-EMF en la fermentación de microorganismos para aumentar la producción.</w:t>
      </w:r>
    </w:p>
    <w:p w:rsidR="00925B77" w:rsidRDefault="00F559A4">
      <w:pPr>
        <w:spacing w:after="273" w:line="237" w:lineRule="auto"/>
        <w:ind w:left="47" w:right="17" w:firstLine="62"/>
      </w:pPr>
      <w:r>
        <w:rPr>
          <w:b/>
          <w:color w:val="FF0000"/>
          <w:sz w:val="24"/>
        </w:rPr>
        <w:t xml:space="preserve">(E) </w:t>
      </w:r>
      <w:r>
        <w:rPr>
          <w:b/>
          <w:sz w:val="24"/>
        </w:rPr>
        <w:t xml:space="preserve">SunL-Y, Hsieh DK, Lin PC, Chiu HT, Chiou TW. Los campos electromagnéticos pulsados aceleran la proliferación y la expresión de genes osteogénicos en células madre mesenquimales de médula ósea humana durante la diferenciación osteogénica. Bioelectromagnetics 31(3):20919, 2010. </w:t>
      </w:r>
      <w:r>
        <w:rPr>
          <w:b/>
          <w:color w:val="FF0000"/>
          <w:sz w:val="24"/>
        </w:rPr>
        <w:t>(VT, AE, GE)</w:t>
      </w:r>
    </w:p>
    <w:p w:rsidR="00925B77" w:rsidRDefault="00F559A4">
      <w:pPr>
        <w:spacing w:after="276" w:line="228" w:lineRule="auto"/>
        <w:ind w:left="38" w:right="15" w:hanging="10"/>
      </w:pPr>
      <w:r>
        <w:rPr>
          <w:color w:val="212121"/>
          <w:sz w:val="24"/>
        </w:rPr>
        <w:t>La osteogénesis es una serie compleja de eventos que involucran la diferenciación de células madre mesenquimales para generar hueso nuevo. En este estudio, examinamos el efecto de los campos electromagnéticos pulsados (PEMF) en la proliferación celular, la actividad de la fosfatasa alcalina (ALP), la mineralización de la matriz extracelular y la expresión génica en células madre mesenquimales de la médula ósea (BMMSC) durante la diferenciación osteogénica. La exposición de BMMSC a PEMF aumentó la proliferación celular en un 29,6% en comparación con las células no tratadas en el día 1 de la diferenciación. La RT-PCR semicuantitativa indicó que los PEMF alteraron significativamente la expresión temporal de los genes relacionados con la osteogénesis, incluido un aumento de 2,7 veces en la expresión del gen regulador clave de la osteogénesis cbfa1, en comparación con los controles no tratados. Además, la exposición a PEMF aumentó significativamente la expresión de ALP durante las primeras etapas de la osteogénesis y mejoró sustancialmente la mineralización cerca del punto medio de la osteogénesis. Estos resultados sugieren que los PEMF mejoran la proliferación celular temprana en la osteogénesis mediada por BMMSC y aceleran la osteogénesis.</w:t>
      </w:r>
    </w:p>
    <w:p w:rsidR="00925B77" w:rsidRDefault="00F559A4">
      <w:pPr>
        <w:spacing w:after="273" w:line="237" w:lineRule="auto"/>
        <w:ind w:left="57" w:right="17" w:hanging="10"/>
      </w:pPr>
      <w:r>
        <w:rPr>
          <w:b/>
          <w:color w:val="FF0000"/>
          <w:sz w:val="24"/>
        </w:rPr>
        <w:t xml:space="preserve">(E) </w:t>
      </w:r>
      <w:r>
        <w:rPr>
          <w:b/>
          <w:sz w:val="24"/>
        </w:rPr>
        <w:t xml:space="preserve">Sun RG, Chen WF, Qi H, Zhang K, Bu T, Liu Y, Wang SR. Efectos biológicos de SMF y paclitaxel en células de leucemia humana K562. Gen Physiol Biophys. 31(1):1-10, 2012. </w:t>
      </w:r>
      <w:r>
        <w:rPr>
          <w:b/>
          <w:color w:val="FF0000"/>
          <w:sz w:val="24"/>
        </w:rPr>
        <w:t>(VT, AE, GT, IX)</w:t>
      </w:r>
    </w:p>
    <w:p w:rsidR="00925B77" w:rsidRDefault="00F559A4">
      <w:pPr>
        <w:spacing w:after="244" w:line="228" w:lineRule="auto"/>
        <w:ind w:left="38" w:right="15" w:hanging="10"/>
      </w:pPr>
      <w:r>
        <w:rPr>
          <w:color w:val="212121"/>
          <w:sz w:val="24"/>
        </w:rPr>
        <w:t xml:space="preserve">En este estudio, evaluamos la capacidad de los campos magnéticos estáticos (SMF) de 8,8 mT para mejorar la acción in vitro de un agente quimioterapéutico, paclitaxel, contra células de </w:t>
      </w:r>
      <w:r>
        <w:rPr>
          <w:color w:val="212121"/>
          <w:sz w:val="24"/>
        </w:rPr>
        <w:lastRenderedPageBreak/>
        <w:t xml:space="preserve">leucemia humana K562. Analizamos la proliferación celular, la distribución del ciclo celular, el daño del ADN y la alteración de la superficie celular y la ultraestructura de los orgánulos celulares después de que las células K562 se expusieran a paclitaxel en presencia o ausencia de SMF de 8,8 mT. Los resultados mostraron que en presencia de SMF, la concentración eficiente de paclitaxel en las células K562 disminuyó de 50 a 10 ng/ml. El análisis del ciclo celular indicó que las células K562 tratadas con SMF más paclitaxel se detuvieron en la fase G2, que fue inducida principalmente por paclitaxel. A través del ensayo cometa, </w:t>
      </w:r>
      <w:r>
        <w:rPr>
          <w:color w:val="212121"/>
          <w:sz w:val="24"/>
          <w:u w:val="single" w:color="212121"/>
        </w:rPr>
        <w:t xml:space="preserve">descubrimos que el efecto de detención del ciclo celular del paclitaxel con o sin SMF en las células K562 se correlacionó con el daño del ADN. </w:t>
      </w:r>
      <w:r>
        <w:rPr>
          <w:color w:val="212121"/>
          <w:sz w:val="24"/>
        </w:rPr>
        <w:t xml:space="preserve">Los resultados de la observación mediante microscopía de fuerza atómica y microscopía electrónica de transmisión mostraron que la ultraestructura celular se alteró en el grupo tratado con la combinación de SMF y paclitaxel, se observaron agujeros y protuberancias, y se aumentaron las vacuolas en el citoplasma. Nuestros datos indicaron que </w:t>
      </w:r>
      <w:r>
        <w:rPr>
          <w:color w:val="212121"/>
          <w:sz w:val="24"/>
          <w:u w:val="single" w:color="212121"/>
        </w:rPr>
        <w:t xml:space="preserve">la potencia de la combinación de SMF y paclitaxel fue mayor que la de SMF o paclitaxel solos en células K562, y estos efectos se correlacionaron con el daño del ADN inducido por SMF y paclitaxel </w:t>
      </w:r>
      <w:r>
        <w:rPr>
          <w:color w:val="212121"/>
          <w:sz w:val="24"/>
        </w:rPr>
        <w:t>. Por lo tanto, la alteración de la permeabilidad de la membrana celular puede ser un mecanismo importante subyacente a los efectos de SMF y paclitaxel en células K562.</w:t>
      </w:r>
    </w:p>
    <w:p w:rsidR="00925B77" w:rsidRDefault="00F559A4">
      <w:pPr>
        <w:spacing w:after="271" w:line="246" w:lineRule="auto"/>
        <w:ind w:left="-5" w:right="-1" w:hanging="10"/>
        <w:jc w:val="both"/>
      </w:pPr>
      <w:r>
        <w:rPr>
          <w:b/>
          <w:color w:val="FF0000"/>
          <w:sz w:val="24"/>
        </w:rPr>
        <w:t xml:space="preserve">(E) </w:t>
      </w:r>
      <w:r>
        <w:rPr>
          <w:b/>
          <w:sz w:val="24"/>
        </w:rPr>
        <w:t xml:space="preserve">Sun </w:t>
      </w:r>
      <w:r>
        <w:rPr>
          <w:b/>
          <w:sz w:val="24"/>
          <w:shd w:val="clear" w:color="auto" w:fill="F1F1F1"/>
        </w:rPr>
        <w:t xml:space="preserve">W </w:t>
      </w:r>
      <w:r>
        <w:rPr>
          <w:b/>
          <w:sz w:val="24"/>
        </w:rPr>
        <w:t xml:space="preserve">, Tan Q, Pan Y, Fu Y, Sun H, Chiang H. Efectos de la exposición a un campo magnético de 50 Hz sobre la secreción hormonal y la expresión génica relacionada con la apoptosis en trofoblastos vellosos humanos del primer trimestre in vitro. Bioelectromagnetics 2010 Oct;31(7):566-72. </w:t>
      </w:r>
      <w:r>
        <w:rPr>
          <w:b/>
          <w:color w:val="FF0000"/>
          <w:sz w:val="24"/>
        </w:rPr>
        <w:t>(VT, AE, GE)</w:t>
      </w:r>
    </w:p>
    <w:p w:rsidR="00925B77" w:rsidRDefault="00F559A4">
      <w:pPr>
        <w:spacing w:after="267" w:line="236" w:lineRule="auto"/>
        <w:ind w:left="38" w:right="20" w:hanging="10"/>
      </w:pPr>
      <w:r>
        <w:rPr>
          <w:sz w:val="24"/>
        </w:rPr>
        <w:t>La evidencia de estudios epidemiológicos y animales mostró que la exposición a campos magnéticos de frecuencia extremadamente baja (ELF-MF) podría producir efectos nocivos en la reproducción. Con el fin de investigar el posible mecanismo de la exposición a MF en los efectos reproductivos, se obtuvieron vellosidades coriónicas humanas del primer trimestre a las 8-10 semanas de gestación, y se aislaron, cultivaron y expusieron trofoblastos a un MF de 50 Hz durante diferentes duraciones. La gonadotropina coriónica humana (hCG) y la progesterona en el medio de cultivo se midieron mediante inmunoensayo de electroquimioluminiscencia. Los niveles de ARNm de los genes relacionados con la apoptosis bcl-2, bax, caspasa-3, p53 y fas en trofoblastos se analizaron mediante RT-PCR en tiempo real. Los resultados mostraron que la exposición de los trofoblastos a MF a 0,2 mT durante 72 h no afectó la secreción de hCG y progesterona de estas células. Tampoco hubo cambios significativos en la secreción de estas hormonas cuando los trofoblastos fueron expuestos a 0,4 mT de MF durante 48 h. Sin embargo, MF inhibió significativamente la secreción de hCG y progesterona de los trofoblastos después de la exposición durante 72 h a 0,4 mT. Los resultados del análisis de expresión génica relacionada con la apoptosis mostraron que, dentro de las 72 h de exposición a 0,4 mT, no hubo diferencia significativa entre la exposición a MF y el control en el patrón de expresión de cada gen. Con base en los resultados del presente experimento, se sugiere que la exposición a MF durante una duración más prolongada (72 h) podría inhibir la secreción de hCG y progesterona por los trofoblastos vellosos humanos del primer trimestre, sin embargo, el efecto podría no estar relacionado con la apoptosis del trofoblasto.</w:t>
      </w:r>
    </w:p>
    <w:p w:rsidR="00925B77" w:rsidRDefault="00F559A4">
      <w:pPr>
        <w:spacing w:after="22" w:line="237" w:lineRule="auto"/>
        <w:ind w:left="57" w:right="17" w:hanging="10"/>
      </w:pPr>
      <w:r>
        <w:rPr>
          <w:b/>
          <w:color w:val="FF0000"/>
          <w:sz w:val="24"/>
        </w:rPr>
        <w:lastRenderedPageBreak/>
        <w:t xml:space="preserve">(E) </w:t>
      </w:r>
      <w:r>
        <w:rPr>
          <w:b/>
          <w:sz w:val="24"/>
        </w:rPr>
        <w:t>SuryaniL, TooJH, HassanbhaiAM, WenF, LinDJ, YuN, TeohS-H Efectos de</w:t>
      </w:r>
    </w:p>
    <w:p w:rsidR="00925B77" w:rsidRDefault="00F559A4">
      <w:pPr>
        <w:spacing w:after="273" w:line="237" w:lineRule="auto"/>
        <w:ind w:left="57" w:right="17" w:hanging="10"/>
      </w:pPr>
      <w:r>
        <w:rPr>
          <w:b/>
          <w:sz w:val="24"/>
        </w:rPr>
        <w:t xml:space="preserve">Campo electromagnético en la proliferación, diferenciación y mineralización de células MC3T3. Métodos de ingeniería tisular, parte C, 25(2):114-125, 2019. </w:t>
      </w:r>
      <w:r>
        <w:rPr>
          <w:b/>
          <w:color w:val="FF0000"/>
          <w:sz w:val="24"/>
        </w:rPr>
        <w:t>(VT, AE, GE)</w:t>
      </w:r>
    </w:p>
    <w:p w:rsidR="00925B77" w:rsidRDefault="00F559A4">
      <w:pPr>
        <w:spacing w:after="276" w:line="228" w:lineRule="auto"/>
        <w:ind w:left="38" w:right="15" w:hanging="10"/>
      </w:pPr>
      <w:r>
        <w:rPr>
          <w:color w:val="212121"/>
          <w:sz w:val="24"/>
        </w:rPr>
        <w:t>Presentamos el estudio sobre cómo los parámetros del estímulo del campo electromagnético pulsado (PEMF) afectaron a las células precursoras de osteoblastos de la calota en términos de crecimiento, viabilidad y diferenciación. Esta investigación proporciona información y fundamentos para la aplicación clínica de la terapia no invasiva mediante PEMF para mejorar la regeneración ósea.</w:t>
      </w:r>
    </w:p>
    <w:p w:rsidR="00925B77" w:rsidRDefault="00F559A4">
      <w:pPr>
        <w:spacing w:after="59" w:line="237" w:lineRule="auto"/>
        <w:ind w:left="57" w:right="17" w:hanging="10"/>
      </w:pPr>
      <w:r>
        <w:rPr>
          <w:b/>
          <w:color w:val="FF0000"/>
        </w:rPr>
        <w:t xml:space="preserve">(E) </w:t>
      </w:r>
      <w:r>
        <w:rPr>
          <w:b/>
          <w:sz w:val="24"/>
        </w:rPr>
        <w:t>SuzukiY, Ikehata M, Nakamura K, Nishioka M, Asanuma K, Koana T, Shimizu H.</w:t>
      </w:r>
    </w:p>
    <w:p w:rsidR="00925B77" w:rsidRDefault="00F559A4">
      <w:pPr>
        <w:spacing w:after="273" w:line="286" w:lineRule="auto"/>
        <w:ind w:left="57" w:right="17" w:hanging="10"/>
      </w:pPr>
      <w:r>
        <w:rPr>
          <w:b/>
          <w:sz w:val="24"/>
        </w:rPr>
        <w:t xml:space="preserve">Inducción de micronúcleos en ratones expuestos a campos magnéticos estáticos. Mutagenesis 2001 Nov;16(6):499-501 </w:t>
      </w:r>
      <w:r>
        <w:rPr>
          <w:b/>
          <w:color w:val="FF0000"/>
          <w:sz w:val="24"/>
        </w:rPr>
        <w:t>.(VO, AE, GT)</w:t>
      </w:r>
    </w:p>
    <w:p w:rsidR="00925B77" w:rsidRDefault="00F559A4">
      <w:pPr>
        <w:spacing w:after="744" w:line="236" w:lineRule="auto"/>
        <w:ind w:left="38" w:right="20" w:hanging="10"/>
      </w:pPr>
      <w:r>
        <w:rPr>
          <w:sz w:val="24"/>
        </w:rPr>
        <w:t>El objetivo de este experimento fue investigar si los campos magnéticos estáticos (CME) tienen efectos citogenéticos en células de médula ósea de ratón. La frecuencia de micronúcleos aumentó significativamente con la exposición de ratones a 3,0 T durante 48 y 72 h y a 4,7 T durante 24, 48 y 72 h. El aumento de la frecuencia de micronúcleos dependió de la dosis en todo momento. La frecuencia de micronúcleos a 4,7 T fue mayor que a 3,0 T. Consideramos que el aumento de la cantidad de micronúcleos puede atribuirse a una reacción de estrés causada por los CME o a un efecto clastogénico/de perturbación del huso directo de los CME.</w:t>
      </w:r>
    </w:p>
    <w:p w:rsidR="00925B77" w:rsidRDefault="00F559A4">
      <w:pPr>
        <w:spacing w:after="9" w:line="250" w:lineRule="auto"/>
        <w:ind w:left="38" w:right="16" w:hanging="10"/>
      </w:pPr>
      <w:r>
        <w:rPr>
          <w:b/>
          <w:color w:val="FF0000"/>
          <w:sz w:val="24"/>
        </w:rPr>
        <w:t xml:space="preserve">(E) </w:t>
      </w:r>
      <w:r>
        <w:rPr>
          <w:b/>
          <w:sz w:val="24"/>
        </w:rPr>
        <w:t xml:space="preserve">Svedenstal BM </w:t>
      </w:r>
      <w:r>
        <w:rPr>
          <w:sz w:val="24"/>
        </w:rPr>
        <w:t xml:space="preserve">, </w:t>
      </w:r>
      <w:r>
        <w:rPr>
          <w:b/>
          <w:sz w:val="24"/>
        </w:rPr>
        <w:t xml:space="preserve">Johanson KJ </w:t>
      </w:r>
      <w:r>
        <w:rPr>
          <w:sz w:val="24"/>
        </w:rPr>
        <w:t xml:space="preserve">, </w:t>
      </w:r>
      <w:r>
        <w:rPr>
          <w:b/>
          <w:sz w:val="24"/>
        </w:rPr>
        <w:t xml:space="preserve">Mild KH </w:t>
      </w:r>
      <w:r>
        <w:rPr>
          <w:sz w:val="24"/>
        </w:rPr>
        <w:t xml:space="preserve">. </w:t>
      </w:r>
      <w:r>
        <w:rPr>
          <w:b/>
          <w:sz w:val="24"/>
        </w:rPr>
        <w:t>Daño del ADN inducido en células cerebrales de</w:t>
      </w:r>
    </w:p>
    <w:p w:rsidR="00925B77" w:rsidRDefault="00F559A4">
      <w:pPr>
        <w:spacing w:after="284" w:line="250" w:lineRule="auto"/>
        <w:ind w:left="38" w:right="16" w:hanging="10"/>
      </w:pPr>
      <w:r>
        <w:rPr>
          <w:b/>
          <w:sz w:val="24"/>
        </w:rPr>
        <w:t xml:space="preserve">Ratones CBA expuestos a campos magnéticos. In Vivo. 13(6):551-552, 1999. </w:t>
      </w:r>
      <w:r>
        <w:rPr>
          <w:b/>
          <w:color w:val="FF0000"/>
          <w:sz w:val="24"/>
        </w:rPr>
        <w:t>(VO, LE, GT)</w:t>
      </w:r>
    </w:p>
    <w:p w:rsidR="00925B77" w:rsidRDefault="00F559A4">
      <w:pPr>
        <w:spacing w:after="398" w:line="250" w:lineRule="auto"/>
        <w:ind w:left="38" w:right="756" w:hanging="10"/>
      </w:pPr>
      <w:r>
        <w:rPr>
          <w:sz w:val="24"/>
        </w:rPr>
        <w:t xml:space="preserve">La migración de ADN, mediante electroforesis en gel de células individuales (ensayo cometa), se estudió en células cerebrales de ratones CBA expuestas continuamente a campos magnéticos (MF) de 50 Hz y 0,5 mT durante 2 horas, 5 días o 14 días. No se observaron diferencias en los grupos expuestos a MF durante 2 horas y 5 días en comparación con los controles </w:t>
      </w:r>
      <w:r>
        <w:rPr>
          <w:sz w:val="24"/>
          <w:u w:val="single" w:color="000000"/>
        </w:rPr>
        <w:t>. Sin embargo, en el grupo expuesto a MF durante 14 días, se observó una migración de ADN celular significativamente prolongada (0,02 &lt; p &lt; 0,05). Estos cambios, junto con los resultados de estudios previos, indican que los campos magnéticos pueden tener efectos genotóxicos en las células cerebrales.</w:t>
      </w:r>
    </w:p>
    <w:p w:rsidR="00925B77" w:rsidRDefault="00F559A4">
      <w:pPr>
        <w:spacing w:after="4" w:line="260" w:lineRule="auto"/>
        <w:ind w:left="38" w:hanging="10"/>
      </w:pPr>
      <w:r>
        <w:rPr>
          <w:b/>
          <w:color w:val="FF0000"/>
          <w:sz w:val="24"/>
        </w:rPr>
        <w:t xml:space="preserve">(NE) </w:t>
      </w:r>
      <w:r>
        <w:rPr>
          <w:b/>
          <w:color w:val="333333"/>
          <w:sz w:val="24"/>
        </w:rPr>
        <w:t xml:space="preserve">Szerencsi Á </w:t>
      </w:r>
      <w:r>
        <w:rPr>
          <w:b/>
          <w:sz w:val="24"/>
        </w:rPr>
        <w:t xml:space="preserve">, </w:t>
      </w:r>
      <w:r>
        <w:rPr>
          <w:b/>
          <w:color w:val="333333"/>
          <w:sz w:val="24"/>
        </w:rPr>
        <w:t xml:space="preserve">Kubinyi G </w:t>
      </w:r>
      <w:r>
        <w:rPr>
          <w:b/>
          <w:sz w:val="24"/>
        </w:rPr>
        <w:t xml:space="preserve">, </w:t>
      </w:r>
      <w:r>
        <w:rPr>
          <w:b/>
          <w:color w:val="333333"/>
          <w:sz w:val="24"/>
        </w:rPr>
        <w:t xml:space="preserve">Váliczkó É </w:t>
      </w:r>
      <w:r>
        <w:rPr>
          <w:b/>
          <w:sz w:val="24"/>
        </w:rPr>
        <w:t xml:space="preserve">, </w:t>
      </w:r>
      <w:r>
        <w:rPr>
          <w:b/>
          <w:color w:val="333333"/>
          <w:sz w:val="24"/>
        </w:rPr>
        <w:t xml:space="preserve">Juhász P </w:t>
      </w:r>
      <w:r>
        <w:rPr>
          <w:b/>
          <w:sz w:val="24"/>
        </w:rPr>
        <w:t xml:space="preserve">, </w:t>
      </w:r>
      <w:r>
        <w:rPr>
          <w:b/>
          <w:color w:val="333333"/>
          <w:sz w:val="24"/>
        </w:rPr>
        <w:t xml:space="preserve">Rudas G </w:t>
      </w:r>
      <w:r>
        <w:rPr>
          <w:b/>
          <w:sz w:val="24"/>
        </w:rPr>
        <w:t xml:space="preserve">, </w:t>
      </w:r>
      <w:r>
        <w:rPr>
          <w:b/>
          <w:color w:val="333333"/>
          <w:sz w:val="24"/>
        </w:rPr>
        <w:t xml:space="preserve">Mester Á </w:t>
      </w:r>
      <w:r>
        <w:rPr>
          <w:b/>
          <w:sz w:val="24"/>
        </w:rPr>
        <w:t xml:space="preserve">, </w:t>
      </w:r>
      <w:r>
        <w:rPr>
          <w:b/>
          <w:color w:val="333333"/>
          <w:sz w:val="24"/>
        </w:rPr>
        <w:t xml:space="preserve">Jánossy G </w:t>
      </w:r>
      <w:r>
        <w:rPr>
          <w:b/>
          <w:sz w:val="24"/>
        </w:rPr>
        <w:t xml:space="preserve">, </w:t>
      </w:r>
      <w:r>
        <w:rPr>
          <w:b/>
          <w:color w:val="333333"/>
          <w:sz w:val="24"/>
        </w:rPr>
        <w:t>Bakos</w:t>
      </w:r>
    </w:p>
    <w:p w:rsidR="00925B77" w:rsidRDefault="00F559A4">
      <w:pPr>
        <w:spacing w:after="22" w:line="237" w:lineRule="auto"/>
        <w:ind w:left="57" w:right="17" w:hanging="10"/>
      </w:pPr>
      <w:r>
        <w:rPr>
          <w:b/>
          <w:color w:val="333333"/>
          <w:sz w:val="24"/>
        </w:rPr>
        <w:t xml:space="preserve">J </w:t>
      </w:r>
      <w:r>
        <w:rPr>
          <w:b/>
          <w:sz w:val="24"/>
        </w:rPr>
        <w:t xml:space="preserve">, </w:t>
      </w:r>
      <w:r>
        <w:rPr>
          <w:b/>
          <w:color w:val="333333"/>
          <w:sz w:val="24"/>
        </w:rPr>
        <w:t xml:space="preserve">Thuróczy G. </w:t>
      </w:r>
      <w:r>
        <w:rPr>
          <w:b/>
          <w:sz w:val="24"/>
        </w:rPr>
        <w:t xml:space="preserve">Integridad del ADN de los leucocitos humanos después de la resonancia magnética. </w:t>
      </w:r>
      <w:r>
        <w:rPr>
          <w:b/>
          <w:color w:val="333333"/>
          <w:sz w:val="24"/>
        </w:rPr>
        <w:t>Int J</w:t>
      </w:r>
    </w:p>
    <w:p w:rsidR="00925B77" w:rsidRDefault="00F559A4">
      <w:pPr>
        <w:spacing w:after="273" w:line="237" w:lineRule="auto"/>
        <w:ind w:left="57" w:right="17" w:hanging="10"/>
      </w:pPr>
      <w:r>
        <w:rPr>
          <w:b/>
          <w:color w:val="333333"/>
          <w:sz w:val="24"/>
        </w:rPr>
        <w:t xml:space="preserve">Radiat Biol. </w:t>
      </w:r>
      <w:r>
        <w:rPr>
          <w:b/>
          <w:sz w:val="24"/>
        </w:rPr>
        <w:t xml:space="preserve">89(10):870-876, 2013. </w:t>
      </w:r>
      <w:r>
        <w:rPr>
          <w:b/>
          <w:color w:val="FF0000"/>
          <w:sz w:val="24"/>
        </w:rPr>
        <w:t>(VT, AE, GT)</w:t>
      </w:r>
    </w:p>
    <w:p w:rsidR="00925B77" w:rsidRDefault="00F559A4">
      <w:pPr>
        <w:spacing w:after="267" w:line="236" w:lineRule="auto"/>
        <w:ind w:left="38" w:right="20" w:hanging="10"/>
      </w:pPr>
      <w:r>
        <w:rPr>
          <w:sz w:val="24"/>
        </w:rPr>
        <w:lastRenderedPageBreak/>
        <w:t>OBJETIVO: Este estudio se centra en los efectos de las exploraciones de imágenes por resonancia magnética (IRM) de alto campo (3T) sobre la integridad del ADN de los leucocitos humanos in vitro con el fin de validar el estudio en el que se obtuvieron efectos genotóxicos y publicados por Lee et al. MATERIALES Y MÉTODOS: El protocolo de exploración y la situación de exposición fueron los mismos que los utilizados en la exploración de rutina por IRM cerebral clínica. Muestras de sangre periférica de donantes masculinos sanos no fumadores fueron expuestas a campos electromagnéticos (CEM) producidos por un equipo de imágenes por resonancia magnética de 3T durante 0, 22, 45, 67 y 89 minutos durante el procedimiento de exploración. Las muestras de control positivo fueron expuestas a radiación ionizante (4 Gy de (60)Co-γ). Se detectaron roturas individuales de ADN en leucocitos mediante electroforesis en gel de células individuales (ensayo Comet). La rotura de cromosomas, la pérdida de cromosomas y las formaciones de micronúcleos se detectaron mediante una prueba de micronúcleos (MN). Se realizaron tres experimentos independientes. RESULTADOS: Los datos de % de ADN de cola de cometa, momento de cola de oliva y frecuencia de micronúcleos no mostraron daños en el ADN debido a la exposición a la MRI. CONCLUSIONES: Los resultados del ensayo Comet y la prueba de micronúcleos indican que la exposición aplicada a la MRI no parece producir roturas en el ADN y no tiene un efecto significativo en la integridad del ADN.</w:t>
      </w:r>
    </w:p>
    <w:p w:rsidR="00925B77" w:rsidRDefault="00F559A4">
      <w:pPr>
        <w:spacing w:after="22" w:line="237" w:lineRule="auto"/>
        <w:ind w:left="57" w:right="17" w:hanging="10"/>
      </w:pPr>
      <w:r>
        <w:rPr>
          <w:b/>
          <w:color w:val="FF0000"/>
          <w:sz w:val="24"/>
        </w:rPr>
        <w:t xml:space="preserve">(E) </w:t>
      </w:r>
      <w:r>
        <w:rPr>
          <w:b/>
          <w:sz w:val="24"/>
        </w:rPr>
        <w:t>Tasset I, Pérez-Herrera A, Medina FJ, Arias-Carrión O, Drucker-Colín R, Túnez I.</w:t>
      </w:r>
    </w:p>
    <w:p w:rsidR="00925B77" w:rsidRDefault="00F559A4">
      <w:pPr>
        <w:spacing w:after="22" w:line="237" w:lineRule="auto"/>
        <w:ind w:left="57" w:right="17" w:hanging="10"/>
      </w:pPr>
      <w:r>
        <w:rPr>
          <w:b/>
          <w:sz w:val="24"/>
        </w:rPr>
        <w:t>Los campos electromagnéticos de frecuencia extremadamente baja activan la vía antioxidante Nrf2 en un</w:t>
      </w:r>
    </w:p>
    <w:p w:rsidR="00925B77" w:rsidRDefault="00F559A4">
      <w:pPr>
        <w:spacing w:after="548" w:line="228" w:lineRule="auto"/>
        <w:ind w:left="38" w:right="15" w:hanging="10"/>
      </w:pPr>
      <w:r>
        <w:rPr>
          <w:b/>
          <w:sz w:val="24"/>
        </w:rPr>
        <w:t xml:space="preserve">Modelo de rata similar a la enfermedad de Huntington. Brain Stimul 6(1):84-86, 2013. </w:t>
      </w:r>
      <w:r>
        <w:rPr>
          <w:b/>
          <w:color w:val="FF0000"/>
          <w:sz w:val="24"/>
        </w:rPr>
        <w:t xml:space="preserve">(VO, LE, GE) </w:t>
      </w:r>
      <w:r>
        <w:rPr>
          <w:color w:val="212121"/>
          <w:sz w:val="24"/>
        </w:rPr>
        <w:t>La estimulación magnética transcraneal (EMT) es una técnica no invasiva que se ha utilizado recientemente para tratar diferentes trastornos neuropsiquiátricos y neurodegenerativos. A pesar de su valor demostrado, los mecanismos a través de los cuales la EMT ejerce su acción beneficiosa sobre la función neuronal siguen sin estar claros. Estudios recientes han demostrado que sus efectos beneficiosos pueden deberse, al menos en parte, a un efecto neuroprotector sobre el daño oxidativo y celular. Este estudio demuestra que la EMT puede modular el factor transcriptor Nrf2 en un modelo de rata similar a la enfermedad de Huntington inducido por ácido 3-nitropropiónico (3-NP). El análisis Western blot demostró que el 3-NP provocó una reducción de Nrf2 tanto en el citoplasma como en el núcleo, mientras que la EMT aplicada a ratas tratadas con 3-NP desencadenó un aumento de los niveles de Nrf2 en el citoplasma y el núcleo. Por tanto, se concluyó que la TMS modula la expresión y translocación de Nrf2 y que estos mecanismos pueden explicar en parte el efecto neuroprotector de la TMS, así como su capacidad antioxidante y de protección celular.</w:t>
      </w:r>
    </w:p>
    <w:p w:rsidR="00925B77" w:rsidRDefault="00F559A4">
      <w:pPr>
        <w:spacing w:after="274" w:line="236" w:lineRule="auto"/>
        <w:ind w:left="38" w:right="79" w:hanging="10"/>
        <w:jc w:val="both"/>
      </w:pPr>
      <w:r>
        <w:rPr>
          <w:b/>
          <w:color w:val="FF0000"/>
          <w:sz w:val="24"/>
        </w:rPr>
        <w:t xml:space="preserve">(E) </w:t>
      </w:r>
      <w:r>
        <w:rPr>
          <w:b/>
          <w:sz w:val="24"/>
        </w:rPr>
        <w:t xml:space="preserve">Teodori L, Giovanetti A, Albertini MC, Rocchi M, Perniconi B, Valente MG, Coletti D. Los campos magnéticos estáticos modulan el daño del ADN inducido por rayos X en células primarias de glioblastoma humano. J. Radiat Res. 55(2):218-227, 2014. </w:t>
      </w:r>
      <w:r>
        <w:rPr>
          <w:b/>
          <w:color w:val="FF0000"/>
          <w:sz w:val="24"/>
        </w:rPr>
        <w:t>(VT. AE, GT, IX)</w:t>
      </w:r>
    </w:p>
    <w:p w:rsidR="00925B77" w:rsidRDefault="00F559A4">
      <w:pPr>
        <w:spacing w:after="281" w:line="227" w:lineRule="auto"/>
        <w:ind w:left="-5" w:right="-9" w:hanging="10"/>
      </w:pPr>
      <w:r>
        <w:rPr>
          <w:color w:val="212121"/>
          <w:sz w:val="24"/>
        </w:rPr>
        <w:t xml:space="preserve">Aunque los campos magnéticos estáticos (SMF) se utilizan ampliamente en los campos ocupacional y médico, pocos estudios exhaustivos han investigado su posible efecto genotóxico y los hallazgos son controvertidos. Con el advenimiento de la radioterapia guiada por imágenes </w:t>
      </w:r>
      <w:r>
        <w:rPr>
          <w:color w:val="212121"/>
          <w:sz w:val="24"/>
        </w:rPr>
        <w:lastRenderedPageBreak/>
        <w:t>de resonancia magnética, los efectos potenciales de los SMF sobre la radiación ionizante (IR) han cobrado cada vez mayor importancia. En este estudio nos centramos en el efecto genotóxico de los SMF de 80 mT, tanto solos como en combinación con (es decir, antes o después) de la irradiación de rayos X (XR), sobre células de glioblastoma primario en cultivo. Las células se expusieron a: (i) SMF solos; (ii) XR solos; (iii) XR, con SMF aplicados durante la recuperación; (iv) SMF tanto antes como después de la irradiación XR. El daño del ADN inducido por XR se analizó mediante un ensayo de electroforesis en gel de células individuales (ensayo cometa) utilizando herramientas estadísticas diseñadas para evaluar el ADN de la cola (TD) y la longitud de la cola (TL) como indicadores de fragmentación del ADN. El potencial de membrana mitocondrial, que se sabe que se ve afectado por la radiación infrarroja, se evaluó utilizando la sonda mitocondrial JC-1. Nuestros resultados mostraron que la exposición de las células a 5 Gy de irradiación XR por sí sola provocó un daño extenso del ADN, que se redujo significativamente con la exposición posterior a la irradiación a SMF. La pérdida del potencial de membrana mitocondrial inducida por XR se evitó en gran medida mediante la exposición a SMF. Estos datos sugieren que los SMF modulan el daño del ADN y/o la reparación del daño, posiblemente a través de un mecanismo que afecta a las mitocondrias.</w:t>
      </w:r>
    </w:p>
    <w:p w:rsidR="00925B77" w:rsidRDefault="00F559A4">
      <w:pPr>
        <w:spacing w:after="284" w:line="250" w:lineRule="auto"/>
        <w:ind w:left="38" w:right="817" w:hanging="10"/>
      </w:pPr>
      <w:r>
        <w:rPr>
          <w:b/>
          <w:color w:val="FF0000"/>
          <w:sz w:val="24"/>
        </w:rPr>
        <w:t xml:space="preserve">(NE) </w:t>
      </w:r>
      <w:r>
        <w:rPr>
          <w:b/>
          <w:sz w:val="24"/>
        </w:rPr>
        <w:t xml:space="preserve">Testa A </w:t>
      </w:r>
      <w:r>
        <w:rPr>
          <w:sz w:val="24"/>
        </w:rPr>
        <w:t xml:space="preserve">, </w:t>
      </w:r>
      <w:r>
        <w:rPr>
          <w:b/>
          <w:sz w:val="24"/>
        </w:rPr>
        <w:t xml:space="preserve">Cordelli E </w:t>
      </w:r>
      <w:r>
        <w:rPr>
          <w:sz w:val="24"/>
        </w:rPr>
        <w:t xml:space="preserve">, </w:t>
      </w:r>
      <w:r>
        <w:rPr>
          <w:b/>
          <w:sz w:val="24"/>
        </w:rPr>
        <w:t xml:space="preserve">Stronati L </w:t>
      </w:r>
      <w:r>
        <w:rPr>
          <w:sz w:val="24"/>
        </w:rPr>
        <w:t xml:space="preserve">, </w:t>
      </w:r>
      <w:r>
        <w:rPr>
          <w:b/>
          <w:sz w:val="24"/>
        </w:rPr>
        <w:t xml:space="preserve">Marino C </w:t>
      </w:r>
      <w:r>
        <w:rPr>
          <w:sz w:val="24"/>
        </w:rPr>
        <w:t xml:space="preserve">, </w:t>
      </w:r>
      <w:r>
        <w:rPr>
          <w:b/>
          <w:sz w:val="24"/>
        </w:rPr>
        <w:t xml:space="preserve">Lovisolo GA </w:t>
      </w:r>
      <w:r>
        <w:rPr>
          <w:sz w:val="24"/>
        </w:rPr>
        <w:t xml:space="preserve">, </w:t>
      </w:r>
      <w:r>
        <w:rPr>
          <w:b/>
          <w:sz w:val="24"/>
        </w:rPr>
        <w:t xml:space="preserve">Fresegna AM </w:t>
      </w:r>
      <w:r>
        <w:rPr>
          <w:sz w:val="24"/>
        </w:rPr>
        <w:t xml:space="preserve">, </w:t>
      </w:r>
      <w:r>
        <w:rPr>
          <w:b/>
          <w:sz w:val="24"/>
        </w:rPr>
        <w:t xml:space="preserve">Conti D </w:t>
      </w:r>
      <w:r>
        <w:rPr>
          <w:sz w:val="24"/>
        </w:rPr>
        <w:t xml:space="preserve">, </w:t>
      </w:r>
      <w:r>
        <w:rPr>
          <w:b/>
          <w:sz w:val="24"/>
        </w:rPr>
        <w:t xml:space="preserve">Villani </w:t>
      </w:r>
      <w:r>
        <w:rPr>
          <w:sz w:val="24"/>
        </w:rPr>
        <w:t xml:space="preserve">P. </w:t>
      </w:r>
      <w:r>
        <w:rPr>
          <w:b/>
          <w:sz w:val="24"/>
        </w:rPr>
        <w:t xml:space="preserve">Evaluación del efecto genotóxico de campos magnéticos de bajo nivel de 50 Hz en células sanguíneas humanas mediante diferentes ensayos citogenéticos. Bioelectromagnética. 25(8):613-619, 2004. </w:t>
      </w:r>
      <w:r>
        <w:rPr>
          <w:b/>
          <w:color w:val="FF0000"/>
          <w:sz w:val="24"/>
        </w:rPr>
        <w:t>(VT, AE, GT)</w:t>
      </w:r>
    </w:p>
    <w:p w:rsidR="00925B77" w:rsidRDefault="00F559A4">
      <w:pPr>
        <w:spacing w:after="283" w:line="250" w:lineRule="auto"/>
        <w:ind w:left="38" w:right="567" w:hanging="10"/>
      </w:pPr>
      <w:r>
        <w:rPr>
          <w:sz w:val="24"/>
        </w:rPr>
        <w:t xml:space="preserve">La cuestión de si los campos magnéticos de frecuencia extremadamente baja (ELFMF) pueden contribuir a la mutagénesis o carcinogénesis es de interés actual. Para evaluar los posibles efectos genotóxicos de los ELFMF, células sanguíneas humanas de cuatro donantes se expusieron in vitro durante 48 h a un campo magnético uniforme de 50 Hz, 1 mT generado por un sistema de bobina de Helmholtz. Se utilizaron el ensayo de cometa (SCGE), intercambios de cromátidas hermanas (SCE), aberraciones cromosómicas (CA) y prueba de micronúcleo (MN) para evaluar el daño del ADN. Las células pretratadas con ELF también se irradiaron con 1 Gy de rayos X para investigar el posible efecto combinado de los ELFMF y la radiación ionizante. Además, se evaluaron el índice de división nuclear (NDI) y el índice de proliferación (PRI) </w:t>
      </w:r>
      <w:r>
        <w:rPr>
          <w:sz w:val="24"/>
          <w:u w:val="single" w:color="000000"/>
        </w:rPr>
        <w:t>. Los resultados no evidencian ningún daño del ADN inducido por la exposición a ELFMF ni ningún efecto sobre la proliferación celular. Los datos obtenidos de la exposición combinada a ELFMF y radiación ionizante no sugieren ningún efecto sinérgico o antagónico.</w:t>
      </w:r>
    </w:p>
    <w:p w:rsidR="00925B77" w:rsidRDefault="00F559A4">
      <w:pPr>
        <w:spacing w:after="6" w:line="237" w:lineRule="auto"/>
        <w:ind w:left="57" w:right="17" w:hanging="10"/>
      </w:pPr>
      <w:r>
        <w:rPr>
          <w:color w:val="FF0000"/>
          <w:sz w:val="24"/>
        </w:rPr>
        <w:t xml:space="preserve">(E) </w:t>
      </w:r>
      <w:r>
        <w:rPr>
          <w:b/>
          <w:sz w:val="24"/>
        </w:rPr>
        <w:t>Tai YK, Chan KKW, Fong CHH, Ramanan S, Yap JLY, Yin JN, Yip YS, Tan WR, Koh APF, Tan NS, Chan CW, Huang RYJ, Li JZ, Fröhlich J, Franco-Obregón A.</w:t>
      </w:r>
    </w:p>
    <w:p w:rsidR="00925B77" w:rsidRDefault="00F559A4">
      <w:pPr>
        <w:spacing w:after="22" w:line="237" w:lineRule="auto"/>
        <w:ind w:left="57" w:right="17" w:hanging="10"/>
      </w:pPr>
      <w:r>
        <w:rPr>
          <w:b/>
          <w:sz w:val="24"/>
        </w:rPr>
        <w:t>La expresión modulada de TRPC1 predice la sensibilidad del cáncer de mama a la doxorrubicina y</w:t>
      </w:r>
    </w:p>
    <w:p w:rsidR="00925B77" w:rsidRDefault="00F559A4">
      <w:pPr>
        <w:spacing w:after="273" w:line="237" w:lineRule="auto"/>
        <w:ind w:left="57" w:right="17" w:hanging="10"/>
      </w:pPr>
      <w:r>
        <w:rPr>
          <w:b/>
          <w:sz w:val="24"/>
        </w:rPr>
        <w:t xml:space="preserve">Terapia con campos magnéticos: un paso hacia un enfoque de medicina de precisión. Front Oncol 11:783803, 2022. </w:t>
      </w:r>
      <w:r>
        <w:rPr>
          <w:b/>
          <w:color w:val="FF0000"/>
          <w:sz w:val="24"/>
        </w:rPr>
        <w:t>(VT, VO, LE, IX, GE)</w:t>
      </w:r>
    </w:p>
    <w:p w:rsidR="00925B77" w:rsidRDefault="00F559A4">
      <w:pPr>
        <w:spacing w:after="276" w:line="228" w:lineRule="auto"/>
        <w:ind w:left="38" w:right="15" w:hanging="10"/>
      </w:pPr>
      <w:r>
        <w:rPr>
          <w:color w:val="212121"/>
          <w:sz w:val="24"/>
        </w:rPr>
        <w:lastRenderedPageBreak/>
        <w:t xml:space="preserve">La quimioterapia es la modalidad de tratamiento principal para el cáncer de mama invasivo. Desafortunadamente, los eventos adversos asociados con la quimioterapia pueden resultar en la finalización temprana del tratamiento. A veces también se observan efectos paradójicos de la quimioterapia, por los cuales la exposición prolongada a altas dosis de agentes quimioterapéuticos resulta en estados malignos resistentes a la quimioterapia. En este estudio, se investigó el sinergismo potencial entre doxorrubicina (DOX) y la terapia de campo electromagnético pulsado (PEMF) en: 1) células MCF-7 y MDA-MB-231 </w:t>
      </w:r>
      <w:r>
        <w:rPr>
          <w:i/>
          <w:color w:val="212121"/>
          <w:sz w:val="24"/>
        </w:rPr>
        <w:t xml:space="preserve">in vitro </w:t>
      </w:r>
      <w:r>
        <w:rPr>
          <w:color w:val="212121"/>
          <w:sz w:val="24"/>
        </w:rPr>
        <w:t xml:space="preserve">; 2) tumores MCF-7 implantados en una membrana corioalantoidea de pollo (CAM) y; 3) xenoinjertos de cáncer de mama derivados de pacientes humanos y MCF-7 y MDA-MB-231 implantados en ratones NOD-SCID gamma (NSG). </w:t>
      </w:r>
      <w:r>
        <w:rPr>
          <w:i/>
          <w:color w:val="212121"/>
          <w:sz w:val="24"/>
        </w:rPr>
        <w:t xml:space="preserve">In vivo </w:t>
      </w:r>
      <w:r>
        <w:rPr>
          <w:color w:val="212121"/>
          <w:sz w:val="24"/>
        </w:rPr>
        <w:t xml:space="preserve">, se observó sinergismo en modelos de ratón de xenoinjerto de línea celular de cáncer de mama y derivados de pacientes, en los que la exposición a PEMF y la administración de DOX redujeron individualmente el tamaño del tumor y aumentaron la apoptosis y podrían aumentarse mediante tratamientos combinados. En el modelo de xenoinjerto CAM, la exposición a DOX y PEMF también redujo sinérgicamente el tamaño del tumor, así como la expresión del canal Transitorio Receptor Potencial Canónico 1 (TRPC1). </w:t>
      </w:r>
      <w:r>
        <w:rPr>
          <w:i/>
          <w:color w:val="212121"/>
          <w:sz w:val="24"/>
        </w:rPr>
        <w:t xml:space="preserve">In vitro </w:t>
      </w:r>
      <w:r>
        <w:rPr>
          <w:color w:val="212121"/>
          <w:sz w:val="24"/>
        </w:rPr>
        <w:t xml:space="preserve">, la exposición a PEMF por sí sola afectó la supervivencia de las células MCF-7 y MDA-MB-231, pero no la de las células mamarias no malignas MCF10A; la vulnerabilidad selectiva de las células de cáncer de mama a la exposición a PEMF se corroboró en muestras de biopsia de tumores humanos. La sobreexpresión estable de TRPC1 aumentó la vulnerabilidad de las células MCF-7 a la exposición a DOX y PEMF y promovió la proliferación, mientras que el silenciamiento genético de TRPC1 redujo la sensibilidad a los tratamientos con DOX y PEMF y mitigó la proliferación. La exposición crónica a DOX deprimió la expresión, proliferación y respuestas de TRPC1 tanto a la exposición a PEMF como a DOX de una manera que fue reversible tras la eliminación de DOX. La sobreexpresión y el silenciamiento del canal TRPC1 se correlacionaron positivamente con los marcadores de la transición epitelial-mesenquimal (EMT), incluidos </w:t>
      </w:r>
      <w:r>
        <w:rPr>
          <w:i/>
          <w:color w:val="212121"/>
          <w:sz w:val="24"/>
        </w:rPr>
        <w:t xml:space="preserve">SLUG </w:t>
      </w:r>
      <w:r>
        <w:rPr>
          <w:color w:val="212121"/>
          <w:sz w:val="24"/>
        </w:rPr>
        <w:t xml:space="preserve">, </w:t>
      </w:r>
      <w:r>
        <w:rPr>
          <w:i/>
          <w:color w:val="212121"/>
          <w:sz w:val="24"/>
        </w:rPr>
        <w:t xml:space="preserve">SNAIL </w:t>
      </w:r>
      <w:r>
        <w:rPr>
          <w:color w:val="212121"/>
          <w:sz w:val="24"/>
        </w:rPr>
        <w:t xml:space="preserve">, </w:t>
      </w:r>
      <w:r>
        <w:rPr>
          <w:i/>
          <w:color w:val="212121"/>
          <w:sz w:val="24"/>
        </w:rPr>
        <w:t xml:space="preserve">VIMENTIN </w:t>
      </w:r>
      <w:r>
        <w:rPr>
          <w:color w:val="212121"/>
          <w:sz w:val="24"/>
        </w:rPr>
        <w:t xml:space="preserve">y </w:t>
      </w:r>
      <w:r>
        <w:rPr>
          <w:i/>
          <w:color w:val="212121"/>
          <w:sz w:val="24"/>
        </w:rPr>
        <w:t xml:space="preserve">E-CADHERIN </w:t>
      </w:r>
      <w:r>
        <w:rPr>
          <w:color w:val="212121"/>
          <w:sz w:val="24"/>
        </w:rPr>
        <w:t>, lo que indica un aumento y una disminución de la EMT, respectivamente. Finalmente, se demostró que la exposición a PEMF atenúa la invasividad de las células MCF-7 en correlación con la expresión de TRPC1. Por lo tanto, demostramos que los niveles de expresión de TRPC1 predijeron de manera consistente la sensibilidad del cáncer de mama a las intervenciones con DOX y PEMF y se correlacionaron positivamente con el estado de la EMT, lo que proporciona una justificación inicial para el uso de terapias basadas en PEMF como adyuvante a la quimioterapia con DOX para el tratamiento de cánceres de mama caracterizados por niveles elevados de expresión de TRPC1.</w:t>
      </w:r>
    </w:p>
    <w:p w:rsidR="00925B77" w:rsidRDefault="00F559A4">
      <w:pPr>
        <w:spacing w:after="273" w:line="237" w:lineRule="auto"/>
        <w:ind w:left="57" w:right="17" w:hanging="10"/>
      </w:pPr>
      <w:r>
        <w:rPr>
          <w:b/>
          <w:color w:val="FF0000"/>
          <w:sz w:val="24"/>
        </w:rPr>
        <w:t xml:space="preserve">(E) </w:t>
      </w:r>
      <w:r>
        <w:rPr>
          <w:b/>
          <w:sz w:val="24"/>
        </w:rPr>
        <w:t xml:space="preserve">Tian F, Nakahara T, Yoshida M, Honda N, Hirose H, Miyakoshi J. La exposición a campos magnéticos de frecuencia industrial suprime transitoriamente la apoptosis inducida por rayos X en células xrs5 deficientes en Ku80. Biochem Biophys Res Commun 292(2):355-361, 2002. </w:t>
      </w:r>
      <w:r>
        <w:rPr>
          <w:b/>
          <w:color w:val="FF0000"/>
          <w:sz w:val="24"/>
        </w:rPr>
        <w:t>(VT, AE, GE)</w:t>
      </w:r>
    </w:p>
    <w:p w:rsidR="00925B77" w:rsidRDefault="00F559A4">
      <w:pPr>
        <w:spacing w:after="276" w:line="228" w:lineRule="auto"/>
        <w:ind w:left="38" w:right="15" w:hanging="10"/>
      </w:pPr>
      <w:r>
        <w:rPr>
          <w:color w:val="212121"/>
          <w:sz w:val="24"/>
        </w:rPr>
        <w:t xml:space="preserve">En un intento de determinar si la exposición a campos electromagnéticos de frecuencia extremadamente baja (ELF) puede afectar a las células, se expusieron células deficientes en Ku80 (xrs5) y células competentes en Ku80 (CHO-K1) a campos electromagnéticos ELF. Se determinó la supervivencia celular y los niveles de los genes relacionados con la apoptosis p21, p53, fosfo-p53 (Ser(15)), caspasa-3 y el gen antiapoptosis bcl-2 en células xrs5 y CHO-K1 después de la exposición a campos electromagnéticos ELF y rayos X. Se encontró que la </w:t>
      </w:r>
      <w:r>
        <w:rPr>
          <w:color w:val="212121"/>
          <w:sz w:val="24"/>
        </w:rPr>
        <w:lastRenderedPageBreak/>
        <w:t>exposición de células xrs5 y CHO-K1 a campos electromagnéticos ELF de 60 Hz no tuvo efecto sobre la supervivencia celular, la distribución del ciclo celular y la expresión de proteínas. La exposición de células xrs5 a campos electromagnéticos ELF de 60 Hz durante 5 h después de la irradiación inhibió significativamente la detención del ciclo celular G(1) inducida por rayos X (1 Gy) y resultó en una expresión elevada de bcl-2. Se observó una disminución significativa en la inducción de las proteínas p53, fosfo-p53, caspasa-3 y p21 en células xrs5 cuando la irradiación con rayos X (8 Gy) fue seguida de la exposición a campos magnéticos ELF de 5 mT. La exposición de células xrs5 a los campos electromagnéticos ELF durante 10 h después de la irradiación disminuyó significativamente la apoptosis inducida por rayos X de aproximadamente 1,7% a 0,7%. Sin embargo, este efecto no se encontró en células CHO-K1 dentro de las 24 h posteriores a la irradiación con rayos X solos y con rayos X combinados con campos electromagnéticos ELF. La exposición de células xrs5 a campos electromagnéticos ELF de 60 Hz después de la irradiación puede afectar la distribución del ciclo celular y suprimir transitoriamente la apoptosis al disminuir los niveles de caspasa-3, p21, p53 y fosfo-p53 y al aumentar la expresión de bcl-2.</w:t>
      </w:r>
    </w:p>
    <w:p w:rsidR="00925B77" w:rsidRDefault="00F559A4">
      <w:pPr>
        <w:spacing w:after="273" w:line="237" w:lineRule="auto"/>
        <w:ind w:left="57" w:right="17" w:hanging="10"/>
      </w:pPr>
      <w:r>
        <w:rPr>
          <w:b/>
          <w:color w:val="FF0000"/>
          <w:sz w:val="24"/>
        </w:rPr>
        <w:t xml:space="preserve">(E) </w:t>
      </w:r>
      <w:r>
        <w:rPr>
          <w:b/>
          <w:sz w:val="24"/>
        </w:rPr>
        <w:t xml:space="preserve">Tipping DR, KE Chapman, AJ Birley, M Anderson Observaciones sobre los efectos de los campos electromagnéticos de baja frecuencia en la transcripción celular en larvas de Drosophila criadas en condiciones libres de campo. Bioelectromagnetics 20(2):129-131, 1999. </w:t>
      </w:r>
      <w:r>
        <w:rPr>
          <w:b/>
          <w:color w:val="FF0000"/>
          <w:sz w:val="24"/>
        </w:rPr>
        <w:t>(VO, AE, GE)</w:t>
      </w:r>
    </w:p>
    <w:p w:rsidR="00925B77" w:rsidRDefault="00F559A4">
      <w:pPr>
        <w:spacing w:after="276" w:line="228" w:lineRule="auto"/>
        <w:ind w:left="38" w:right="15" w:hanging="10"/>
      </w:pPr>
      <w:r>
        <w:rPr>
          <w:color w:val="212121"/>
          <w:sz w:val="24"/>
        </w:rPr>
        <w:t>Las larvas de Drosophila criadas dentro de una microcaja metálica con una intensidad de campo interna de 0,004 microT se trataron con un campo magnético de 50 Hz, 8 microT durante 20 min. El control experimentó 0,004 microT. Los niveles de transcripción celular se evaluaron mediante transferencias de ranura y se cuantificaron utilizando un Phosphorimager. Las transferencias se hibridaron utilizando sondas contra HSP 70a, Histona 1.9 y Copia. Los campos electromagnéticos de baja frecuencia redujeron de forma muy significativa los niveles de transcripción, lo que indica que las respuestas experimentales pueden estar influenciadas por la exposición previa o la falta de exposición previa.</w:t>
      </w:r>
    </w:p>
    <w:p w:rsidR="00925B77" w:rsidRDefault="00F559A4">
      <w:pPr>
        <w:spacing w:after="274" w:line="236" w:lineRule="auto"/>
        <w:ind w:left="38" w:right="356" w:hanging="10"/>
        <w:jc w:val="both"/>
      </w:pPr>
      <w:r>
        <w:rPr>
          <w:b/>
          <w:color w:val="FF0000"/>
          <w:sz w:val="24"/>
        </w:rPr>
        <w:t xml:space="preserve">(NE) </w:t>
      </w:r>
      <w:r>
        <w:rPr>
          <w:b/>
          <w:sz w:val="24"/>
        </w:rPr>
        <w:t xml:space="preserve">Tiwari R, Lakshmi NK, Bhargava SC, Ahuja YR. Epinefrina, integridad del ADN y estrés oxidativo en trabajadores expuestos a campos electromagnéticos de frecuencia extremadamente baja (ELF-EMF) en subestaciones de 132 kV. Electromagn Biol Med. 34(1):56-62. 2015. </w:t>
      </w:r>
      <w:r>
        <w:rPr>
          <w:b/>
          <w:color w:val="FF0000"/>
          <w:sz w:val="24"/>
        </w:rPr>
        <w:t>(HU, LE, GT, OX)</w:t>
      </w:r>
    </w:p>
    <w:p w:rsidR="00925B77" w:rsidRDefault="00F559A4">
      <w:pPr>
        <w:spacing w:after="267" w:line="236" w:lineRule="auto"/>
        <w:ind w:left="38" w:right="98" w:hanging="10"/>
      </w:pPr>
      <w:r>
        <w:rPr>
          <w:sz w:val="24"/>
        </w:rPr>
        <w:t xml:space="preserve">Existe aprensión por el uso generalizado de aparatos eléctricos y electromagnéticos que supuestamente emiten radiaciones electromagnéticas. Los informes son controvertidos. Estos campos electromagnéticos (CEM) tienen un efecto considerable en el sistema endocrino de los sujetos expuestos. Este estudio se centró en evaluar los posibles efectos biológicos de los CEM de frecuencia extremadamente baja (ELF) en el nivel de epinefrina, el daño del ADN y el estrés oxidativo en sujetos expuestos ocupacionalmente a subestaciones de alta tensión de 132 kV. Se analizó la muestra de sangre de 142 sujetos expuestos y 151 individuos no expuestos. La epinefrina plasmática se midió mediante un ensayo inmunoabsorbente ligado a enzimas, el daño del ADN se estudió mediante un ensayo de cometa alcalino junto con el </w:t>
      </w:r>
      <w:r>
        <w:rPr>
          <w:sz w:val="24"/>
        </w:rPr>
        <w:lastRenderedPageBreak/>
        <w:t xml:space="preserve">estrés oxidativo. Los niveles de epinefrina de los subgrupos mostraron una concentración media de 75,22 ± 1,46, 64,43 ± 8,26 y 48,47 ± 4,97 para los grupos de exposición alta, media y baja, respectivamente. El daño del ADN osciló entre 1,69 µm y 9,91 µm. </w:t>
      </w:r>
      <w:r>
        <w:rPr>
          <w:sz w:val="24"/>
          <w:u w:val="single" w:color="000000"/>
        </w:rPr>
        <w:t xml:space="preserve">Los niveles de estrés oxidativo mostraron un aumento significativo. Se descubrió que los individuos empleados en los procedimientos con línea viva eran vulnerables al estrés electromagnético con concentraciones alteradas de epinefrina, daño del ADN y aumento del estrés oxidativo </w:t>
      </w:r>
      <w:r>
        <w:rPr>
          <w:sz w:val="24"/>
        </w:rPr>
        <w:t>.</w:t>
      </w:r>
    </w:p>
    <w:p w:rsidR="00925B77" w:rsidRDefault="00F559A4">
      <w:pPr>
        <w:spacing w:after="273" w:line="237" w:lineRule="auto"/>
        <w:ind w:left="57" w:right="17" w:hanging="10"/>
      </w:pPr>
      <w:r>
        <w:rPr>
          <w:b/>
          <w:color w:val="FF0000"/>
          <w:sz w:val="24"/>
        </w:rPr>
        <w:t xml:space="preserve">(E) </w:t>
      </w:r>
      <w:r>
        <w:rPr>
          <w:b/>
          <w:sz w:val="24"/>
        </w:rPr>
        <w:t xml:space="preserve">Udroiu I, Cristaldi M, Ieradi LA, Bedini A, Giuliani L, Tanzarella C. Clastogenicidad y aneuploidía en ratones recién nacidos y adultos expuestos a campos magnéticos de 50 Hz. Int J Radiat Biol. 82(8):561-567, 2006. </w:t>
      </w:r>
      <w:r>
        <w:rPr>
          <w:b/>
          <w:color w:val="FF0000"/>
          <w:sz w:val="24"/>
        </w:rPr>
        <w:t>(VO, LE, GT, DE)</w:t>
      </w:r>
    </w:p>
    <w:p w:rsidR="00925B77" w:rsidRDefault="00F559A4">
      <w:pPr>
        <w:spacing w:after="0" w:line="236" w:lineRule="auto"/>
        <w:ind w:left="38" w:right="20" w:hanging="10"/>
      </w:pPr>
      <w:r>
        <w:rPr>
          <w:b/>
          <w:sz w:val="24"/>
        </w:rPr>
        <w:t xml:space="preserve">OBJETIVO: </w:t>
      </w:r>
      <w:r>
        <w:rPr>
          <w:sz w:val="24"/>
        </w:rPr>
        <w:t xml:space="preserve">Detectar posibles propiedades clastogénicas y aneugénicas de un campo magnético de 50 Hz y 650 muT. </w:t>
      </w:r>
      <w:r>
        <w:rPr>
          <w:b/>
          <w:sz w:val="24"/>
        </w:rPr>
        <w:t xml:space="preserve">MATERIALES Y MÉTODOS: </w:t>
      </w:r>
      <w:r>
        <w:rPr>
          <w:sz w:val="24"/>
        </w:rPr>
        <w:t>Prueba de micronúcleos con CREST</w:t>
      </w:r>
    </w:p>
    <w:p w:rsidR="00925B77" w:rsidRDefault="00F559A4">
      <w:pPr>
        <w:spacing w:after="267" w:line="236" w:lineRule="auto"/>
        <w:ind w:left="38" w:right="20" w:hanging="10"/>
      </w:pPr>
      <w:r>
        <w:rPr>
          <w:sz w:val="24"/>
        </w:rPr>
        <w:t xml:space="preserve">(Calcinosis, fenómeno de Raynaud, dismotilidad esofágica, esclerodactilidad, telangiectasia) se realizó tinción de anticuerpos en el hígado y la sangre periférica de ratones recién nacidos expuestos a un campo magnético ELF (frecuencia extremadamente baja) durante toda la vida intrauterina (21 días), y en la médula ósea y la sangre periférica de ratones adultos expuestos al mismo campo magnético durante el mismo período. </w:t>
      </w:r>
      <w:r>
        <w:rPr>
          <w:b/>
          <w:sz w:val="24"/>
        </w:rPr>
        <w:t xml:space="preserve">RESULTADOS: </w:t>
      </w:r>
      <w:r>
        <w:rPr>
          <w:sz w:val="24"/>
          <w:u w:val="single" w:color="000000"/>
        </w:rPr>
        <w:t xml:space="preserve">Los datos obtenidos en ratones recién nacidos muestran un aumento significativo en las frecuencias de micronúcleos. </w:t>
      </w:r>
      <w:r>
        <w:rPr>
          <w:sz w:val="24"/>
        </w:rPr>
        <w:t xml:space="preserve">En términos absolutos, la mayoría de los micronúcleos inducidos fueron CREST-negativos (es decir, formados por un fragmento de cromosoma). Sin embargo, en términos relativos, la exposición a ELF causó un aumento de dos veces en los micronúcleos CREST-negativos y un aumento de cuatro veces en los micronúcleos CREST-positivos (es decir, formados por un cromosoma completo). </w:t>
      </w:r>
      <w:r>
        <w:rPr>
          <w:sz w:val="24"/>
          <w:u w:val="single" w:color="000000"/>
        </w:rPr>
        <w:t xml:space="preserve">No se registró ningún efecto significativo en los adultos expuestos. </w:t>
      </w:r>
      <w:r>
        <w:rPr>
          <w:b/>
          <w:sz w:val="24"/>
        </w:rPr>
        <w:t xml:space="preserve">CONCLUSIONES: </w:t>
      </w:r>
      <w:r>
        <w:rPr>
          <w:sz w:val="24"/>
        </w:rPr>
        <w:t>Estos hallazgos sugieren la necesidad de investigar las propiedades aneugénicas de los campos magnéticos ELF para establecer una posible relación con la carcinogénesis.</w:t>
      </w:r>
    </w:p>
    <w:p w:rsidR="00925B77" w:rsidRDefault="00F559A4">
      <w:pPr>
        <w:spacing w:after="192" w:line="250" w:lineRule="auto"/>
        <w:ind w:left="38" w:right="16" w:hanging="10"/>
      </w:pPr>
      <w:r>
        <w:rPr>
          <w:b/>
          <w:color w:val="FF0000"/>
          <w:sz w:val="24"/>
        </w:rPr>
        <w:t xml:space="preserve">(E) </w:t>
      </w:r>
      <w:r>
        <w:rPr>
          <w:b/>
          <w:sz w:val="24"/>
        </w:rPr>
        <w:t xml:space="preserve">Udroiu I, Antoccia A, Tanzarella C, Giuliani L, Pacchierotti F, Cordelli E, Eleuteri P, Villani P, Sgura A. Genotoxicidad inducida por la exposición fetal e infantil a </w:t>
      </w:r>
      <w:r>
        <w:rPr>
          <w:sz w:val="24"/>
        </w:rPr>
        <w:t xml:space="preserve">campos magnéticos </w:t>
      </w:r>
      <w:r>
        <w:rPr>
          <w:b/>
          <w:sz w:val="24"/>
        </w:rPr>
        <w:t xml:space="preserve">y modulación de los efectos de las radiaciones ionizantes. Más uno. 10(11):e0142259, 2015. </w:t>
      </w:r>
      <w:r>
        <w:rPr>
          <w:b/>
          <w:color w:val="FF0000"/>
          <w:sz w:val="24"/>
        </w:rPr>
        <w:t>(VO, LE, GT, IX, CS, DE)</w:t>
      </w:r>
    </w:p>
    <w:p w:rsidR="00925B77" w:rsidRDefault="00F559A4">
      <w:pPr>
        <w:spacing w:after="183" w:line="250" w:lineRule="auto"/>
        <w:ind w:left="38" w:right="17" w:hanging="10"/>
      </w:pPr>
      <w:r>
        <w:rPr>
          <w:sz w:val="24"/>
        </w:rPr>
        <w:t xml:space="preserve">ANTECEDENTES: Pocos estudios han investigado la toxicidad y genotoxicidad de los campos magnéticos de frecuencia extremadamente baja (ELF-MF) durante el desarrollo prenatal y neonatal. Estas fases de la vida se caracterizan por la proliferación y diferenciación celular, lo que podría hacerlas sensibles a los estresores ambientales. Aunque evidencias in vitro sugieren que ELF-MF puede modificar los efectos de la radiación ionizante, hasta ahora no se han realizado investigaciones in vivo sobre los efectos genotóxicos de ELF-MF combinados con rayos X. OBJETIVO Y MÉTODOS: El objetivo de este estudio fue investigar en células somáticas y germinales los efectos de la exposición crónica a ELF-MF desde la mitad de la gestación hasta el destete, y cualquier posible modulación producida por la exposición a ELF-MF sobre el daño inducido por la radiación ionizante. Los ratones fueron expuestos a un campo magnético de 50 </w:t>
      </w:r>
      <w:r>
        <w:rPr>
          <w:sz w:val="24"/>
        </w:rPr>
        <w:lastRenderedPageBreak/>
        <w:t xml:space="preserve">Hz, 65 μT, 24 horas/día, durante un total de 30 días, a partir de los 12 días posteriores a la concepción. Otro grupo fue irradiado con 1 Gy de rayos X inmediatamente antes de la exposición a ELF-MF, otros grupos solo fueron irradiados con rayos X o expuestos de forma simulada. La prueba de micronúcleos en eritrocitos de sangre se realizó en múltiples ocasiones desde 1 a 140 días después del nacimiento. Además, 42 días después del nacimiento, se evaluaron los efectos genotóxicos y citotóxicos en las células germinales masculinas mediante ensayo cometa y análisis citométrico de flujo. RESULTADOS: La exposición a ELF-MF no tuvo efectos teratogénicos y no afectó la supervivencia, el crecimiento y el desarrollo. </w:t>
      </w:r>
      <w:r>
        <w:rPr>
          <w:sz w:val="24"/>
          <w:u w:val="single" w:color="000000"/>
        </w:rPr>
        <w:t xml:space="preserve">La prueba de micronúcleos indicó que ELF-MF indujo un ligero daño genotóxico solo después del tiempo máximo de exposición y que este efecto desapareció en los meses posteriores al final de la exposición. ELF-MF no tuvo efectos sobre la genotoxicidad inducida por radiación ionizante (IR) en los eritrocitos. Por el contrario, ELF-MF pareció modular la respuesta de las células germinales masculinas a los rayos X con un impacto en los procesos de proliferación/diferenciación. </w:t>
      </w:r>
      <w:r>
        <w:rPr>
          <w:sz w:val="24"/>
        </w:rPr>
        <w:t>Estos resultados apuntan a la importancia de la especificidad y el desarrollo del tejido en el impacto de ELF-MF en las primeras etapas de la vida e indican la necesidad de más investigaciones sobre los mecanismos moleculares subyacentes a los efectos biológicos de ELF-MF.</w:t>
      </w:r>
    </w:p>
    <w:p w:rsidR="00925B77" w:rsidRDefault="00F559A4">
      <w:pPr>
        <w:spacing w:after="391" w:line="237" w:lineRule="auto"/>
        <w:ind w:left="57" w:right="17" w:hanging="10"/>
      </w:pPr>
      <w:r>
        <w:rPr>
          <w:b/>
          <w:color w:val="FF0000"/>
          <w:sz w:val="24"/>
        </w:rPr>
        <w:t xml:space="preserve">(E) </w:t>
      </w:r>
      <w:r>
        <w:rPr>
          <w:b/>
          <w:sz w:val="24"/>
        </w:rPr>
        <w:t xml:space="preserve">Urnukhsaikhan E, Cho H, Mishig-Ochir T, Seo YK, Park JK. Ciencias de la vida. 15 de abril de 2016; 151: 130-138 </w:t>
      </w:r>
      <w:r>
        <w:rPr>
          <w:sz w:val="24"/>
        </w:rPr>
        <w:t xml:space="preserve">. </w:t>
      </w:r>
      <w:r>
        <w:rPr>
          <w:b/>
          <w:color w:val="FF0000"/>
          <w:sz w:val="24"/>
        </w:rPr>
        <w:t>(CS, AE, GE)</w:t>
      </w:r>
    </w:p>
    <w:p w:rsidR="00925B77" w:rsidRDefault="00F559A4">
      <w:pPr>
        <w:spacing w:after="114" w:line="236" w:lineRule="auto"/>
        <w:ind w:left="38" w:right="20" w:hanging="10"/>
      </w:pPr>
      <w:r>
        <w:rPr>
          <w:sz w:val="24"/>
        </w:rPr>
        <w:t xml:space="preserve">Se sabe que los campos electromagnéticos pulsados (PEMF) afectan a propiedades biológicas como la diferenciación, la regulación del factor de transcripción y la proliferación celular. Sin embargo, el efecto protector celular de la exposición a los PEMF es en gran parte desconocido. El objetivo de este estudio es comprender los mecanismos subyacentes a la supresión de la apoptosis mediada por PEMF y la promoción de la supervivencia, incluida la diferenciación neuronal inducida por PEMF. El tratamiento de BM-MSC humanas inducidas con PEMF </w:t>
      </w:r>
      <w:r>
        <w:rPr>
          <w:sz w:val="24"/>
          <w:u w:val="single" w:color="000000"/>
        </w:rPr>
        <w:t xml:space="preserve">aumentó la expresión de marcadores neuronales como NF-L, NeuroD1 y Tau. </w:t>
      </w:r>
      <w:r>
        <w:rPr>
          <w:sz w:val="24"/>
        </w:rPr>
        <w:t xml:space="preserve">Además, el tratamiento de BM-MSC humanas inducidas con PEMF redujo en gran medida la muerte celular de una manera dependiente de la dosis y el tiempo. Existe evidencia de que Akt y Ras están involucrados en la supervivencia y protección neuronal. La activación de Akt y Ras da como resultado la regulación de proteínas de supervivencia como Bad y Bcl-xL. Por lo tanto, la vía de señalización Akt/Ras puede ser un objetivo deseable para mejorar la supervivencia celular y el tratamiento de enfermedades neurológicas. Nuestros análisis indicaron que la exposición a PEMF aumentó drásticamente la actividad de Akt, Rsk, Creb, Erk, Bcl-xL y Bad a través de la fosforilación. La protección celular dependiente de PEMF se revirtió mediante el pretratamiento con LY294002, un inhibidor específico de la fosfatidilinositol 3-quinasa (PI3K). </w:t>
      </w:r>
      <w:r>
        <w:rPr>
          <w:sz w:val="24"/>
          <w:u w:val="single" w:color="000000"/>
        </w:rPr>
        <w:t>Nuestros datos sugieren que la vía de señalización PI3K/Akt/Bad puede ser un posible mecanismo para los efectos protectores de las células de PEMF.</w:t>
      </w:r>
    </w:p>
    <w:p w:rsidR="00925B77" w:rsidRDefault="00F559A4">
      <w:pPr>
        <w:spacing w:after="26" w:line="233" w:lineRule="auto"/>
        <w:ind w:left="38" w:hanging="10"/>
      </w:pPr>
      <w:r>
        <w:rPr>
          <w:b/>
          <w:color w:val="FF0000"/>
        </w:rPr>
        <w:t xml:space="preserve">(E) </w:t>
      </w:r>
      <w:r>
        <w:rPr>
          <w:b/>
          <w:sz w:val="24"/>
        </w:rPr>
        <w:t>Vergallo C, Panzarini E, Tenuzzo BA, Mariano S, Tata AM, Dini L. Moderado</w:t>
      </w:r>
    </w:p>
    <w:p w:rsidR="00925B77" w:rsidRDefault="00F559A4">
      <w:pPr>
        <w:spacing w:after="214" w:line="233" w:lineRule="auto"/>
        <w:ind w:left="38" w:hanging="10"/>
      </w:pPr>
      <w:r>
        <w:rPr>
          <w:b/>
          <w:sz w:val="24"/>
        </w:rPr>
        <w:lastRenderedPageBreak/>
        <w:t xml:space="preserve">La reorganización de las balsas lipídicas inducida por un campo magnético estático (6 mT) aumenta la captación de nanopartículas de plata en los linfocitos humanos. Moléculas. 25(6):1398, 2020. </w:t>
      </w:r>
      <w:r>
        <w:rPr>
          <w:b/>
          <w:color w:val="FF0000"/>
          <w:sz w:val="24"/>
        </w:rPr>
        <w:t>(VT, AE, GE)</w:t>
      </w:r>
    </w:p>
    <w:p w:rsidR="00925B77" w:rsidRDefault="00F559A4">
      <w:pPr>
        <w:spacing w:after="509" w:line="228" w:lineRule="auto"/>
        <w:ind w:left="38" w:right="21" w:hanging="10"/>
      </w:pPr>
      <w:r>
        <w:rPr>
          <w:sz w:val="24"/>
        </w:rPr>
        <w:t xml:space="preserve">Uno de los inconvenientes más relevantes en medicina es la capacidad de los fármacos y/o agentes de imagen para llegar a las células. La nanotecnología abrió nuevos horizontes en la administración de fármacos, y las nanopartículas de plata (AgNP) representan un vehículo de administración prometedor por su tamaño y forma ajustables, la unión de ligandos superficiales de alta densidad, etc. La captación celular de AgNP involucra diferentes mecanismos de endocitosis, incluyendo la endocitosis mediada por balsas lipídicas. Dado que la exposición a campos magnéticos estáticos (SMF) induce perturbaciones de la membrana plasmática, incluyendo la reorganización de las balsas lipídicas, investigamos si los SMF podrían aumentar la cantidad de AgNP capaces de atravesar la membrana plasmática de los linfocitos de sangre periférica (PBL). Para este propósito, se investigó el efecto de la exposición a SMF de 6-mT en la redistribución de dos componentes principales de las balsas lipídicas (es decir, disialogangliósido GD3, colesterol) y en la eficiencia de captación de AgNP. Los resultados mostraron que 6 mT SMF: (i) induce una redistribución de colesterol y GD3 dependiente del tiempo en las balsas lipídicas de la membrana plasmática y modula la expresión génica del transportador de casete de unión a ATP A1 (ABCA1), (ii) </w:t>
      </w:r>
      <w:r>
        <w:rPr>
          <w:sz w:val="24"/>
          <w:u w:val="single" w:color="000000"/>
        </w:rPr>
        <w:t xml:space="preserve">aumenta la producción de especies reactivas de oxígeno (ROS) y la peroxidación lipídica, </w:t>
      </w:r>
      <w:r>
        <w:rPr>
          <w:sz w:val="24"/>
        </w:rPr>
        <w:t>(iii) no induce muerte celular y (iv) induce el reordenamiento de las balsas lipídicas, que, a su vez, favorece la captación de AgNP. Por lo tanto, se deduce que la exposición a SMF podría aprovecharse para mejorar la internalización de moléculas terapéuticas o diagnósticas cargadas con NP.</w:t>
      </w:r>
    </w:p>
    <w:p w:rsidR="00925B77" w:rsidRDefault="00F559A4">
      <w:pPr>
        <w:spacing w:after="274" w:line="236" w:lineRule="auto"/>
        <w:ind w:left="28" w:right="353" w:firstLine="62"/>
        <w:jc w:val="both"/>
      </w:pPr>
      <w:r>
        <w:rPr>
          <w:b/>
          <w:color w:val="FF0000"/>
          <w:sz w:val="24"/>
        </w:rPr>
        <w:t xml:space="preserve">(NE) </w:t>
      </w:r>
      <w:r>
        <w:rPr>
          <w:b/>
          <w:sz w:val="24"/>
        </w:rPr>
        <w:t xml:space="preserve">Verschaeve L, Anthonissen R, Grudniewska M, Wudarski J, Gevaert L, Maes A. Investigación de genotoxicidad de campos magnéticos ELF en Salmonella typhimurium con la sensible prueba VITOTOX basada en SOS. Bioelectromagnética. 32(7):580-584, 2011. </w:t>
      </w:r>
      <w:r>
        <w:rPr>
          <w:b/>
          <w:color w:val="FF0000"/>
          <w:sz w:val="24"/>
        </w:rPr>
        <w:t>(VT, AE, GT, IX)</w:t>
      </w:r>
    </w:p>
    <w:p w:rsidR="00925B77" w:rsidRDefault="00F559A4">
      <w:pPr>
        <w:spacing w:after="267" w:line="236" w:lineRule="auto"/>
        <w:ind w:left="38" w:right="20" w:hanging="10"/>
      </w:pPr>
      <w:r>
        <w:rPr>
          <w:sz w:val="24"/>
        </w:rPr>
        <w:t xml:space="preserve">Realizamos una investigación de genotoxicidad de campos magnéticos de frecuencia extremadamente baja (ELF) (MF, 50 Hz, 100 y 500 µT, 1 y 2 h de exposición) solos y en combinación con mutágenos químicos conocidos utilizando la prueba VITOTOX. Esta prueba es un ensayo de reportero muy sensible de la bacteria Salmonella typhimurium basado en la respuesta SOS. </w:t>
      </w:r>
      <w:r>
        <w:rPr>
          <w:sz w:val="24"/>
          <w:u w:val="single" w:color="000000"/>
        </w:rPr>
        <w:t>Nuestro estudio mostró que los ELF-MF no inducen mutagenicidad basada en SOS en la bacteria S. typhimurium y no muestran ningún efecto sinérgico cuando se combinan con mutágenos químicos.</w:t>
      </w:r>
    </w:p>
    <w:p w:rsidR="00925B77" w:rsidRDefault="00F559A4">
      <w:pPr>
        <w:spacing w:after="274" w:line="236" w:lineRule="auto"/>
        <w:ind w:left="38" w:right="311" w:hanging="10"/>
        <w:jc w:val="both"/>
      </w:pPr>
      <w:r>
        <w:rPr>
          <w:b/>
          <w:color w:val="FF0000"/>
          <w:sz w:val="24"/>
        </w:rPr>
        <w:t xml:space="preserve">(NE) </w:t>
      </w:r>
      <w:r>
        <w:rPr>
          <w:b/>
          <w:sz w:val="24"/>
        </w:rPr>
        <w:t xml:space="preserve">Verschaeve L, Wambacq S, Anthonissen R, Maes A. Coexposición a campos magnéticos de frecuencia ultraelevada (ELF) y mutágenos químicos: una investigación de genotoxicidad con la prueba VITOTOX basada en SOS en Salmonella typhimurium. Mutat Res. 795:31-35, 2016. </w:t>
      </w:r>
      <w:r>
        <w:rPr>
          <w:b/>
          <w:color w:val="FF0000"/>
          <w:sz w:val="24"/>
        </w:rPr>
        <w:t>(VT, AE, GT)</w:t>
      </w:r>
    </w:p>
    <w:p w:rsidR="00925B77" w:rsidRDefault="00F559A4">
      <w:pPr>
        <w:spacing w:after="553" w:line="228" w:lineRule="auto"/>
        <w:ind w:left="38" w:right="15" w:hanging="10"/>
      </w:pPr>
      <w:r>
        <w:rPr>
          <w:color w:val="212121"/>
          <w:sz w:val="24"/>
        </w:rPr>
        <w:t xml:space="preserve">Se cree que los campos magnéticos de frecuencia extremadamente baja (ELF-MF) no son mutagénicos, al menos a niveles de exposición inferiores a 100 µT. Todavía es posible que se </w:t>
      </w:r>
      <w:r>
        <w:rPr>
          <w:color w:val="212121"/>
          <w:sz w:val="24"/>
        </w:rPr>
        <w:lastRenderedPageBreak/>
        <w:t>produzcan efectos sinérgicos o cooperativos con mutágenos ambientales. Por ello, investigamos los efectos de los ELF-MF junto con cuatro mutágenos químicos conocidos que tienen diferentes modos de acción. Para ello, se utilizó la prueba bacteriana Vitotox. Nuestro estudio confirmó resultados anteriores que mostraban que un campo magnético de 100 µT (50 Hz) no daña el ADN y, por lo tanto, no es mutagénico en este ensayo y que tampoco había influencia en la capacidad de dañar el ADN de los mutágenos utilizados.</w:t>
      </w:r>
    </w:p>
    <w:p w:rsidR="00925B77" w:rsidRDefault="00F559A4">
      <w:pPr>
        <w:spacing w:after="273" w:line="237" w:lineRule="auto"/>
        <w:ind w:left="57" w:right="17" w:hanging="10"/>
      </w:pPr>
      <w:r>
        <w:rPr>
          <w:b/>
          <w:color w:val="FF0000"/>
          <w:sz w:val="24"/>
        </w:rPr>
        <w:t xml:space="preserve">(E) </w:t>
      </w:r>
      <w:r>
        <w:rPr>
          <w:b/>
          <w:sz w:val="24"/>
        </w:rPr>
        <w:t xml:space="preserve">Vianale G, M Reale, P Amerio, M Stefanachi, S Di Luzio, R Muraro. Un campo electromagnético de frecuencia extremadamente baja mejora el crecimiento de las células queratinocitos humanas y disminuye la producción de quimiocinas proinflamatorias. Br J Dermatol 158(6):1189-1196, 2008. </w:t>
      </w:r>
      <w:r>
        <w:rPr>
          <w:b/>
          <w:color w:val="FF0000"/>
          <w:sz w:val="24"/>
        </w:rPr>
        <w:t>(VT, AE, GE)</w:t>
      </w:r>
    </w:p>
    <w:p w:rsidR="00925B77" w:rsidRDefault="00F559A4">
      <w:pPr>
        <w:spacing w:after="562" w:line="228" w:lineRule="auto"/>
        <w:ind w:left="38" w:right="15" w:hanging="10"/>
      </w:pPr>
      <w:r>
        <w:rPr>
          <w:b/>
          <w:color w:val="212121"/>
          <w:sz w:val="24"/>
        </w:rPr>
        <w:t xml:space="preserve">Antecedentes: </w:t>
      </w:r>
      <w:r>
        <w:rPr>
          <w:color w:val="212121"/>
          <w:sz w:val="24"/>
        </w:rPr>
        <w:t xml:space="preserve">La proliferación y diferenciación de los queratinocitos son procesos centrales en la regeneración tisular después de una lesión. Las quimiocinas, producidas por una amplia gama de tipos de células, incluidos los queratinocitos, desempeñan un papel regulador en las enfermedades inflamatorias de la piel. Varios estudios han demostrado que un campo electromagnético (CEM) puede influir tanto en los procesos inflamatorios como en los mecanismos de reparación, incluida la cicatrización de heridas, en diferentes modelos de tejidos. </w:t>
      </w:r>
      <w:r>
        <w:rPr>
          <w:b/>
          <w:color w:val="212121"/>
          <w:sz w:val="24"/>
        </w:rPr>
        <w:t xml:space="preserve">Objetivos: </w:t>
      </w:r>
      <w:r>
        <w:rPr>
          <w:color w:val="212121"/>
          <w:sz w:val="24"/>
        </w:rPr>
        <w:t xml:space="preserve">Dilucidar el efecto de los CEM de frecuencia extremadamente baja (CEM-ELF) en la proliferación de queratinocitos y la producción de quimiocinas [RANTES, proteína quimioatrayente de monocitos (MCP)-1, proteína inflamatoria de macrófagos (MIP)-1 alfa e interleucina (IL)-8] con el fin de evaluar un posible uso terapéutico de los campos magnéticos. </w:t>
      </w:r>
      <w:r>
        <w:rPr>
          <w:b/>
          <w:color w:val="212121"/>
          <w:sz w:val="24"/>
        </w:rPr>
        <w:t xml:space="preserve">Métodos: </w:t>
      </w:r>
      <w:r>
        <w:rPr>
          <w:color w:val="212121"/>
          <w:sz w:val="24"/>
        </w:rPr>
        <w:t xml:space="preserve">La línea celular de queratinocitos humanos HaCaT se expuso a 1 mT, 50 Hz durante diferentes períodos de tiempo y se comparó con células de control no expuestas. El crecimiento celular y la viabilidad se evaluaron en diferentes tiempos de exposición mediante el recuento de células y la exclusión de azul tripán. La producción y expresión de quimiocinas se analizaron mediante un ensayo inmunoabsorbente ligado a enzimas (ELISA) y mediante una reacción en cadena de la polimerasa en tiempo real. El p65 del NF-kappaB total se cuantificó mediante ELISA. </w:t>
      </w:r>
      <w:r>
        <w:rPr>
          <w:b/>
          <w:color w:val="212121"/>
          <w:sz w:val="24"/>
        </w:rPr>
        <w:t xml:space="preserve">Resultados: </w:t>
      </w:r>
      <w:r>
        <w:rPr>
          <w:color w:val="212121"/>
          <w:sz w:val="24"/>
        </w:rPr>
        <w:t xml:space="preserve">Se observaron tasas de crecimiento significativamente mayores después de 48 h de exposición a los CEM en comparación con las células de control, mientras que no se detectaron diferencias en la viabilidad celular. La expresión génica y la liberación de RANTES, MCP-1, MIP-1 alfa e IL-8 se redujeron significativamente después de 72 h de exposición. Los niveles de NF-kappaB se volvieron casi indetectables después de solo 1 h de exposición a los CEM y se correlacionaron inversamente con la densidad celular. </w:t>
      </w:r>
      <w:r>
        <w:rPr>
          <w:b/>
          <w:color w:val="212121"/>
          <w:sz w:val="24"/>
        </w:rPr>
        <w:t xml:space="preserve">Conclusiones: </w:t>
      </w:r>
      <w:r>
        <w:rPr>
          <w:color w:val="212121"/>
          <w:sz w:val="24"/>
        </w:rPr>
        <w:t>Nuestros resultados muestran que los CEM de ELF modulan la producción de quimiocinas y el crecimiento de los queratinocitos a través de la inhibición de la vía de señalización de NF-kappaB y, por lo tanto, pueden inhibir los procesos inflamatorios. Los CEM de ELF podrían representar un enfoque terapéutico adicional en el tratamiento de las lesiones cutáneas.</w:t>
      </w:r>
    </w:p>
    <w:p w:rsidR="00925B77" w:rsidRDefault="00F559A4">
      <w:pPr>
        <w:spacing w:after="284" w:line="250" w:lineRule="auto"/>
        <w:ind w:left="38" w:right="436" w:hanging="10"/>
      </w:pPr>
      <w:r>
        <w:rPr>
          <w:b/>
          <w:color w:val="FF0000"/>
          <w:sz w:val="24"/>
        </w:rPr>
        <w:t xml:space="preserve">(E) </w:t>
      </w:r>
      <w:r>
        <w:rPr>
          <w:b/>
          <w:sz w:val="24"/>
        </w:rPr>
        <w:t xml:space="preserve">Villarini M </w:t>
      </w:r>
      <w:r>
        <w:rPr>
          <w:sz w:val="24"/>
        </w:rPr>
        <w:t xml:space="preserve">, </w:t>
      </w:r>
      <w:r>
        <w:rPr>
          <w:b/>
          <w:sz w:val="24"/>
        </w:rPr>
        <w:t xml:space="preserve">Moretti M </w:t>
      </w:r>
      <w:r>
        <w:rPr>
          <w:sz w:val="24"/>
        </w:rPr>
        <w:t xml:space="preserve">, </w:t>
      </w:r>
      <w:r>
        <w:rPr>
          <w:b/>
          <w:sz w:val="24"/>
        </w:rPr>
        <w:t xml:space="preserve">Scassellati-Sforzolini G </w:t>
      </w:r>
      <w:r>
        <w:rPr>
          <w:sz w:val="24"/>
        </w:rPr>
        <w:t xml:space="preserve">, </w:t>
      </w:r>
      <w:r>
        <w:rPr>
          <w:b/>
          <w:sz w:val="24"/>
        </w:rPr>
        <w:t xml:space="preserve">Boccioli B </w:t>
      </w:r>
      <w:r>
        <w:rPr>
          <w:sz w:val="24"/>
        </w:rPr>
        <w:t xml:space="preserve">, </w:t>
      </w:r>
      <w:r>
        <w:rPr>
          <w:b/>
          <w:sz w:val="24"/>
        </w:rPr>
        <w:t xml:space="preserve">Pasquini R </w:t>
      </w:r>
      <w:r>
        <w:rPr>
          <w:sz w:val="24"/>
        </w:rPr>
        <w:t xml:space="preserve">. </w:t>
      </w:r>
      <w:r>
        <w:rPr>
          <w:b/>
          <w:sz w:val="24"/>
        </w:rPr>
        <w:t xml:space="preserve">Efectos de la coexposición a campos magnéticos de frecuencia extremadamente baja (50 Hz) y </w:t>
      </w:r>
      <w:r>
        <w:rPr>
          <w:b/>
          <w:sz w:val="24"/>
        </w:rPr>
        <w:lastRenderedPageBreak/>
        <w:t xml:space="preserve">xenobióticos determinados in vitro mediante el ensayo del cometa alcalino. </w:t>
      </w:r>
      <w:r>
        <w:rPr>
          <w:b/>
          <w:color w:val="000065"/>
          <w:sz w:val="24"/>
        </w:rPr>
        <w:t xml:space="preserve">Sci Total Environ. </w:t>
      </w:r>
      <w:r>
        <w:rPr>
          <w:b/>
          <w:sz w:val="24"/>
        </w:rPr>
        <w:t xml:space="preserve">361(1-3):208-219, 2006. </w:t>
      </w:r>
      <w:r>
        <w:rPr>
          <w:b/>
          <w:color w:val="FF0000"/>
          <w:sz w:val="24"/>
        </w:rPr>
        <w:t>(VT, AE, GT, IX)</w:t>
      </w:r>
    </w:p>
    <w:p w:rsidR="00925B77" w:rsidRDefault="00F559A4">
      <w:pPr>
        <w:spacing w:after="274" w:line="250" w:lineRule="auto"/>
        <w:ind w:left="38" w:right="122" w:hanging="10"/>
      </w:pPr>
      <w:r>
        <w:rPr>
          <w:sz w:val="24"/>
        </w:rPr>
        <w:t xml:space="preserve">En el presente estudio, utilizamos leucocitos de sangre periférica humana de 4 donantes diferentes, para investigar in vitro la posible actividad genotóxica y/o co-genotóxica de campos magnéticos de frecuencia extremadamente baja (ELF-MF) a una intensidad de 3 mT. Se utilizaron dos mutágenos modelo para estudiar la posible interacción entre ELF-MF y xenobióticos: N-metil-N'nitro-N-nitrosoguanidina (MNNG) y N-óxido de 4-nitroquinolina (4NQO). El daño primario del ADN se evaluó mediante el ensayo de microgel-electroforesis alcalina de células individuales ("cometa"). Las células de control (leucocitos no expuestos a ELF-MF, ni tratados con genotoxinas) de los diferentes donantes de sangre mostraron un nivel comparable de daño basal del ADN, mientras que la contribución de la susceptibilidad individual hacia ELF-MF y los compuestos genotóxicos probados condujo a diferencias en el grado de daño del ADN observado después de la exposición a las genotoxinas, tanto en presencia como en ausencia de un ELF-MF aplicado. </w:t>
      </w:r>
      <w:r>
        <w:rPr>
          <w:sz w:val="24"/>
          <w:u w:val="single" w:color="000000"/>
        </w:rPr>
        <w:t xml:space="preserve">Un ELF-MF de 3 mT por sí solo no pudo causar daño directo al ADN primario. En los leucocitos expuestos a ELF-MF y genotoxinas, la extensión del daño al ADN inducido por MNNG aumentó con la duración de la exposición en comparación con las células expuestas simuladamente. </w:t>
      </w:r>
      <w:r>
        <w:rPr>
          <w:sz w:val="24"/>
        </w:rPr>
        <w:t xml:space="preserve">Se observó lo opuesto en las células tratadas con 4NQO </w:t>
      </w:r>
      <w:r>
        <w:rPr>
          <w:sz w:val="24"/>
          <w:u w:val="single" w:color="000000"/>
        </w:rPr>
        <w:t xml:space="preserve">. En este caso, la extensión del daño al ADN inducido por 4NQO se redujo algo en los leucocitos expuestos a ELF-MF en comparación con las células expuestas simuladamente </w:t>
      </w:r>
      <w:r>
        <w:rPr>
          <w:sz w:val="24"/>
        </w:rPr>
        <w:t>. Además, en las células expuestas a ELF-MF siempre se observó una mayor concentración de GSH, en comparación con las células expuestas simuladamente. Dado que después de la conjugación de GSH el patrón genotóxico de MNNG y 4NQO es bastante diferente, se planteó la hipótesis de una influencia de ELF-MF en la actividad de la enzima involucrada en la síntesis de GSH que conduce a una activación/desactivación diferente de los mutágenos modelo utilizados para explicar las diferentes tendencias observadas en la actividad genotóxica de MNNG y 4NQO en presencia de un ELF-MF aplicado. La posibilidad de que ELF-MF pueda interferir con la actividad genotóxica de los xenobióticos tiene implicaciones importantes, ya que es probable que las poblaciones humanas estén expuestas a una variedad de agentes genotóxicos concomitantemente con la exposición a este tipo de agente físico.</w:t>
      </w:r>
    </w:p>
    <w:p w:rsidR="00925B77" w:rsidRDefault="00F559A4">
      <w:pPr>
        <w:spacing w:after="273" w:line="237" w:lineRule="auto"/>
        <w:ind w:left="57" w:right="17" w:hanging="10"/>
      </w:pPr>
      <w:r>
        <w:rPr>
          <w:b/>
          <w:color w:val="FF0000"/>
          <w:sz w:val="24"/>
        </w:rPr>
        <w:t xml:space="preserve">(E) </w:t>
      </w:r>
      <w:r>
        <w:rPr>
          <w:b/>
          <w:sz w:val="24"/>
        </w:rPr>
        <w:t xml:space="preserve">Villarini M, Ambrosini MV, Moretti M, Dominici L, Taha E, Piobbico D, Gambelunghe C, Mariucci G. Expresión de hsp70 en el cerebro y daño del ADN en ratones expuestos a campos magnéticos de frecuencia extremadamente baja: un estudio de dosis-respuesta. Int J Radiat Biol. 89(7):562-570, 2013. </w:t>
      </w:r>
      <w:r>
        <w:rPr>
          <w:b/>
          <w:color w:val="FF0000"/>
          <w:sz w:val="24"/>
        </w:rPr>
        <w:t>(VO, LE, GT)</w:t>
      </w:r>
    </w:p>
    <w:p w:rsidR="00925B77" w:rsidRDefault="00F559A4">
      <w:pPr>
        <w:spacing w:after="267" w:line="236" w:lineRule="auto"/>
        <w:ind w:left="38" w:right="20" w:hanging="10"/>
      </w:pPr>
      <w:r>
        <w:rPr>
          <w:sz w:val="24"/>
        </w:rPr>
        <w:t xml:space="preserve">Objetivo: Determinar si existe una relación dosis-respuesta entre la exposición a campos magnéticos de frecuencia extremadamente baja (ELF-MF) a diferentes densidades y la expresión de la proteína de choque térmico de 70 kDa (hsp70) y el daño del ADN en el cerebro de ratón. Materiales y métodos: Se expusieron ratones CD1 macho a ELF-MF (50 Hz; 0,1, 0,2, 1 o 2 mT) durante 7 días (15 horas/día) y se sacrificaron al final de la exposición o después de 24 </w:t>
      </w:r>
      <w:r>
        <w:rPr>
          <w:sz w:val="24"/>
        </w:rPr>
        <w:lastRenderedPageBreak/>
        <w:t xml:space="preserve">h. La expresión de Hsp70 se determinó en la corteza cerebral/estriado, el hipocampo y el cerebelo mediante reacción en cadena de la polimerasa con transcriptasa inversa en tiempo real (RT-PCR) y análisis de transferencia Western. El daño primario del ADN se evaluó en los mismos tejidos mediante el ensayo cometa. Se utilizaron ratones expuestos simuladamente como controles. Resultados: No se produjeron cambios en el ARNm de hsp70 ni en la proteína correspondiente tras la exposición a ELF-MF, excepto un leve aumento del ARNm en el hipocampo de los ratones expuestos a 0,1 mT de ELF-MF. </w:t>
      </w:r>
      <w:r>
        <w:rPr>
          <w:sz w:val="24"/>
          <w:u w:val="single" w:color="000000"/>
        </w:rPr>
        <w:t xml:space="preserve">Sólo los ratones expuestos a 1 o 2 mT y sacrificados inmediatamente después de la exposición presentaron roturas de la cadena de ADN superiores a las de los controles en todas las áreas cerebrales; dicha rotura del ADN revirtió a la línea base en los ratones sacrificados 24 h después de la exposición. </w:t>
      </w:r>
      <w:r>
        <w:rPr>
          <w:sz w:val="24"/>
        </w:rPr>
        <w:t xml:space="preserve">Conclusiones: Estos datos muestran que </w:t>
      </w:r>
      <w:r>
        <w:rPr>
          <w:sz w:val="24"/>
          <w:u w:val="single" w:color="000000"/>
        </w:rPr>
        <w:t>los ELF-MF de alta densidad sólo inducen daño reversible del ADN cerebral mientras que no afectan a la expresión de hsp70.</w:t>
      </w:r>
    </w:p>
    <w:p w:rsidR="00925B77" w:rsidRDefault="00F559A4">
      <w:pPr>
        <w:spacing w:after="9" w:line="250" w:lineRule="auto"/>
        <w:ind w:left="38" w:right="16" w:hanging="10"/>
      </w:pPr>
      <w:r>
        <w:rPr>
          <w:b/>
          <w:color w:val="FF0000"/>
          <w:sz w:val="24"/>
        </w:rPr>
        <w:t xml:space="preserve">(E) </w:t>
      </w:r>
      <w:r>
        <w:rPr>
          <w:b/>
          <w:sz w:val="24"/>
        </w:rPr>
        <w:t>Villarini M, Dominici L, Fatigoni C, Levorato S, Vannini S, Monarca S, Moretti M. Primaria</w:t>
      </w:r>
    </w:p>
    <w:p w:rsidR="00925B77" w:rsidRDefault="00F559A4">
      <w:pPr>
        <w:spacing w:after="188" w:line="250" w:lineRule="auto"/>
        <w:ind w:left="38" w:right="16" w:hanging="10"/>
      </w:pPr>
      <w:r>
        <w:rPr>
          <w:sz w:val="24"/>
        </w:rPr>
        <w:t xml:space="preserve">campos magnéticos de </w:t>
      </w:r>
      <w:r>
        <w:rPr>
          <w:b/>
          <w:sz w:val="24"/>
        </w:rPr>
        <w:t xml:space="preserve">frecuencia extremadamente baja ( </w:t>
      </w:r>
      <w:r>
        <w:rPr>
          <w:sz w:val="24"/>
        </w:rPr>
        <w:t xml:space="preserve">ELF </w:t>
      </w:r>
      <w:r>
        <w:rPr>
          <w:b/>
          <w:sz w:val="24"/>
        </w:rPr>
        <w:t xml:space="preserve">-MF). Ann Ig. 27(3):511-519, 2015. </w:t>
      </w:r>
      <w:r>
        <w:rPr>
          <w:b/>
          <w:color w:val="FF0000"/>
          <w:sz w:val="24"/>
        </w:rPr>
        <w:t xml:space="preserve">(HU, LE, GT) </w:t>
      </w:r>
      <w:r>
        <w:rPr>
          <w:color w:val="FF0000"/>
          <w:sz w:val="24"/>
        </w:rPr>
        <w:t>(GT menos que los controles)</w:t>
      </w:r>
    </w:p>
    <w:p w:rsidR="00925B77" w:rsidRDefault="00F559A4">
      <w:pPr>
        <w:spacing w:after="130" w:line="250" w:lineRule="auto"/>
        <w:ind w:left="38" w:right="17" w:hanging="10"/>
      </w:pPr>
      <w:r>
        <w:rPr>
          <w:sz w:val="24"/>
        </w:rPr>
        <w:t xml:space="preserve">ANTECEDENTES: Se sabe que la soldadura por arco eléctrico implica una exposición considerable a campos magnéticos de frecuencia extremadamente baja (ELF-MF; 50 Hz). El objetivo del presente estudio fue evaluar la exposición individual a ELF-MF durante la soldadura por arco y evaluar el riesgo genotóxico asociado eventualmente mediante la evaluación del daño primario del ADN. MÉTODOS: El grupo de estudio comprendió 21 soldadores de arco eléctrico (expuestos) y 21 sujetos de control no expuestos (donantes de sangre sanos). La exposición ocupacional a ELF-MF se midió utilizando dosímetros personales usados durante un turno de trabajo completo (de 7 am a 5 pm). La extensión del daño primario del ADN se midió en leucocitos de sangre periférica con el procedimiento estándar del ensayo de cometa alcalino. RESULTADOS: La longitud de la cola mostró tener valores similares en soldadores y controles </w:t>
      </w:r>
      <w:r>
        <w:rPr>
          <w:sz w:val="24"/>
          <w:u w:val="single" w:color="000000"/>
        </w:rPr>
        <w:t xml:space="preserve">. Mientras que, los datos mostraron una disminución significativa para los recuentos de intensidad de la cola (p = 0,01) y momento de la cola (p = 0,02) en sujetos expuestos en comparación con los controles. </w:t>
      </w:r>
      <w:r>
        <w:rPr>
          <w:sz w:val="24"/>
        </w:rPr>
        <w:t xml:space="preserve">CONCLUSIONES: Los diferentes resultados de nuestro estudio actual y de las investigaciones publicadas por otros grupos de investigación que informan resultados positivos en el ensayo del cometa podrían ser el resultado de diferentes niveles de exposición al cromo y/o níquel (u otros metales), que conducen a enlaces cruzados entre ADN y proteínas en concentraciones más bajas y roturas de cadenas simples de ADN en concentraciones más altas. Dado que estos resultados se derivan de un estudio piloto a pequeña escala, se debería realizar un estudio a mayor escala </w:t>
      </w:r>
      <w:r>
        <w:rPr>
          <w:b/>
          <w:i/>
          <w:sz w:val="24"/>
        </w:rPr>
        <w:t>.</w:t>
      </w:r>
    </w:p>
    <w:p w:rsidR="00925B77" w:rsidRDefault="00F559A4">
      <w:pPr>
        <w:spacing w:after="273" w:line="237" w:lineRule="auto"/>
        <w:ind w:left="57" w:right="17" w:hanging="10"/>
      </w:pPr>
      <w:r>
        <w:rPr>
          <w:b/>
          <w:color w:val="FF0000"/>
          <w:sz w:val="24"/>
        </w:rPr>
        <w:t xml:space="preserve">(NE) </w:t>
      </w:r>
      <w:r>
        <w:rPr>
          <w:b/>
          <w:sz w:val="24"/>
        </w:rPr>
        <w:t xml:space="preserve">Villarini M, Gambelunghe A, Giustarini D, Ambrosini MV, Fatigoni C, Rossi R, Dominici L, Levorato S, Muzi G, Piobbico D, Mariucci G. No hay evidencia de daño del ADN por exposición conjunta a campos magnéticos de frecuencia extremadamente baja y aluminio en líneas celulares de neuroblastoma. Mutat Res. 823:11-21, 2017. </w:t>
      </w:r>
      <w:r>
        <w:rPr>
          <w:b/>
          <w:color w:val="FF0000"/>
          <w:sz w:val="24"/>
        </w:rPr>
        <w:t>(VT, AE, GT)</w:t>
      </w:r>
    </w:p>
    <w:p w:rsidR="00925B77" w:rsidRDefault="00F559A4">
      <w:pPr>
        <w:spacing w:after="567" w:line="228" w:lineRule="auto"/>
        <w:ind w:left="38" w:right="15" w:hanging="10"/>
      </w:pPr>
      <w:r>
        <w:rPr>
          <w:color w:val="212121"/>
          <w:sz w:val="24"/>
        </w:rPr>
        <w:lastRenderedPageBreak/>
        <w:t xml:space="preserve">Se debate si la exposición a campos magnéticos de frecuencia extremadamente baja (ELF-MF) de 50-60 Hz ejerce efectos neurotóxicos. Análogamente, el papel potencial del aluminio (Al) en la neurodegeneración es un tema de debate controvertido. Como todos los organismos vivos están expuestos a ELF-MF y/o Al diariamente, nos pareció intrigante investigar los efectos tempranos de la coexposición a ELF-MF y Al en células de neuroblastoma (NB) humano SH-SY5Y y SK-N-BE-2. Las células SH-SY5Y5 y SK-N-BE-2 se sometieron a exposición a 50 Hz ELF-MF (0,01, 0,1 o 1 mT) o AlCl </w:t>
      </w:r>
      <w:r>
        <w:rPr>
          <w:color w:val="212121"/>
          <w:sz w:val="24"/>
          <w:vertAlign w:val="subscript"/>
        </w:rPr>
        <w:t xml:space="preserve">3 </w:t>
      </w:r>
      <w:r>
        <w:rPr>
          <w:color w:val="212121"/>
          <w:sz w:val="24"/>
        </w:rPr>
        <w:t xml:space="preserve">(4 o 40 µM) o coexposición a 50 Hz ELF-MF y AlCl </w:t>
      </w:r>
      <w:r>
        <w:rPr>
          <w:color w:val="212121"/>
          <w:sz w:val="24"/>
          <w:vertAlign w:val="subscript"/>
        </w:rPr>
        <w:t xml:space="preserve">3 </w:t>
      </w:r>
      <w:r>
        <w:rPr>
          <w:color w:val="212121"/>
          <w:sz w:val="24"/>
        </w:rPr>
        <w:t xml:space="preserve">durante 1 h de forma continua o 5 h de forma intermitente. Los efectos del tratamiento se evaluaron en términos de daño al ADN, cambios en el estado redox y expresión de Hsp70. El daño del ADN se evaluó mediante el ensayo Comet; el estado redox celular se investigó midiendo la cantidad de glutatión reducido (GSH) y disulfuro de glutatión (GSSG), mientras que la expresión inducible de Hsp70 se evaluó mediante análisis de transferencia Western y RT-PCR en tiempo real. Ni la exposición a ELF-MF o AlCl </w:t>
      </w:r>
      <w:r>
        <w:rPr>
          <w:color w:val="212121"/>
          <w:sz w:val="24"/>
          <w:vertAlign w:val="subscript"/>
        </w:rPr>
        <w:t xml:space="preserve">3 </w:t>
      </w:r>
      <w:r>
        <w:rPr>
          <w:color w:val="212121"/>
          <w:sz w:val="24"/>
        </w:rPr>
        <w:t xml:space="preserve">por sí solos indujo daño del ADN, cambios en la relación GSH/GSSG o variaciones en la expresión de Hsp70 con respecto a los controles en ambas líneas celulares de NB. De manera similar, la coexposición a ELF-MF y AlCl </w:t>
      </w:r>
      <w:r>
        <w:rPr>
          <w:color w:val="212121"/>
          <w:sz w:val="24"/>
          <w:vertAlign w:val="subscript"/>
        </w:rPr>
        <w:t xml:space="preserve">3 </w:t>
      </w:r>
      <w:r>
        <w:rPr>
          <w:color w:val="212121"/>
          <w:sz w:val="24"/>
        </w:rPr>
        <w:t>no tuvo ningún efecto tóxico sinérgico. Los resultados de este estudio in vitro, que trata de los efectos de la coexposición a 50 Hz MF y aluminio, parecen excluir que la exposición a corto plazo a ELF-MF en combinación con Al pueda tener efectos nocivos en las células humanas SH-SY5Y y SK-N-BE-2.</w:t>
      </w:r>
    </w:p>
    <w:p w:rsidR="00925B77" w:rsidRDefault="00F559A4">
      <w:pPr>
        <w:spacing w:after="276" w:line="243" w:lineRule="auto"/>
        <w:ind w:left="28" w:right="324" w:firstLine="52"/>
        <w:jc w:val="both"/>
      </w:pPr>
      <w:r>
        <w:rPr>
          <w:color w:val="FF0000"/>
          <w:sz w:val="24"/>
          <w:u w:val="single" w:color="000000"/>
        </w:rPr>
        <w:t xml:space="preserve">(E) </w:t>
      </w:r>
      <w:r>
        <w:rPr>
          <w:sz w:val="24"/>
          <w:u w:val="single" w:color="000000"/>
        </w:rPr>
        <w:t xml:space="preserve">Vincenzi </w:t>
      </w:r>
      <w:r>
        <w:rPr>
          <w:sz w:val="24"/>
          <w:u w:val="single" w:color="000000"/>
          <w:shd w:val="clear" w:color="auto" w:fill="F1F1F1"/>
        </w:rPr>
        <w:t xml:space="preserve">F </w:t>
      </w:r>
      <w:r>
        <w:rPr>
          <w:sz w:val="24"/>
        </w:rPr>
        <w:t xml:space="preserve">, </w:t>
      </w:r>
      <w:r>
        <w:rPr>
          <w:sz w:val="24"/>
          <w:u w:val="single" w:color="000000"/>
        </w:rPr>
        <w:t xml:space="preserve">Targa </w:t>
      </w:r>
      <w:r>
        <w:rPr>
          <w:sz w:val="24"/>
        </w:rPr>
        <w:t xml:space="preserve">M, </w:t>
      </w:r>
      <w:r>
        <w:rPr>
          <w:sz w:val="24"/>
          <w:u w:val="single" w:color="000000"/>
        </w:rPr>
        <w:t xml:space="preserve">Corciulo </w:t>
      </w:r>
      <w:r>
        <w:rPr>
          <w:sz w:val="24"/>
        </w:rPr>
        <w:t xml:space="preserve">C, </w:t>
      </w:r>
      <w:r>
        <w:rPr>
          <w:sz w:val="24"/>
          <w:u w:val="single" w:color="000000"/>
        </w:rPr>
        <w:t xml:space="preserve">Gessi </w:t>
      </w:r>
      <w:r>
        <w:rPr>
          <w:sz w:val="24"/>
        </w:rPr>
        <w:t xml:space="preserve">S, </w:t>
      </w:r>
      <w:r>
        <w:rPr>
          <w:sz w:val="24"/>
          <w:u w:val="single" w:color="000000"/>
        </w:rPr>
        <w:t xml:space="preserve">Merighi </w:t>
      </w:r>
      <w:r>
        <w:rPr>
          <w:sz w:val="24"/>
        </w:rPr>
        <w:t xml:space="preserve">S, </w:t>
      </w:r>
      <w:r>
        <w:rPr>
          <w:sz w:val="24"/>
          <w:u w:val="single" w:color="000000"/>
        </w:rPr>
        <w:t xml:space="preserve">Setti </w:t>
      </w:r>
      <w:r>
        <w:rPr>
          <w:sz w:val="24"/>
        </w:rPr>
        <w:t xml:space="preserve">S, </w:t>
      </w:r>
      <w:r>
        <w:rPr>
          <w:sz w:val="24"/>
          <w:u w:val="single" w:color="000000"/>
        </w:rPr>
        <w:t xml:space="preserve">Cadossi </w:t>
      </w:r>
      <w:r>
        <w:rPr>
          <w:sz w:val="24"/>
        </w:rPr>
        <w:t xml:space="preserve">R, </w:t>
      </w:r>
      <w:r>
        <w:rPr>
          <w:sz w:val="24"/>
          <w:u w:val="single" w:color="000000"/>
        </w:rPr>
        <w:t xml:space="preserve">Borea </w:t>
      </w:r>
      <w:r>
        <w:rPr>
          <w:sz w:val="24"/>
        </w:rPr>
        <w:t xml:space="preserve">PA, </w:t>
      </w:r>
      <w:r>
        <w:rPr>
          <w:sz w:val="24"/>
          <w:u w:val="single" w:color="000000"/>
        </w:rPr>
        <w:t xml:space="preserve">Varani </w:t>
      </w:r>
      <w:r>
        <w:rPr>
          <w:sz w:val="24"/>
        </w:rPr>
        <w:t xml:space="preserve">K. El efecto antitumoral de los receptores de adenosina A3 se potencia mediante campos electromagnéticos pulsados en cultivos de células cancerosas neurales. PLoS One 2012;7(6):e39317. </w:t>
      </w:r>
      <w:r>
        <w:rPr>
          <w:color w:val="FF0000"/>
          <w:sz w:val="24"/>
        </w:rPr>
        <w:t>(VT, AE, GE)</w:t>
      </w:r>
    </w:p>
    <w:p w:rsidR="00925B77" w:rsidRDefault="00F559A4">
      <w:pPr>
        <w:spacing w:after="267" w:line="236" w:lineRule="auto"/>
        <w:ind w:left="38" w:right="20" w:hanging="10"/>
      </w:pPr>
      <w:r>
        <w:rPr>
          <w:sz w:val="24"/>
        </w:rPr>
        <w:t xml:space="preserve">Los receptores de adenosina (AR) A(3) desempeñan un papel fundamental en el desarrollo del cáncer y su activación está implicada en la inhibición del crecimiento tumoral. Los efectos de los campos electromagnéticos pulsados (PEMF) sobre el cáncer han sido objeto de debates controvertidos y los mecanismos detallados aún no se comprenden por completo. En el pasado hemos demostrado que los PEMF aumentaron la densidad y la funcionalidad de los A(2A) y A(3)AR en neutrófilos humanos, sinoviocitos humanos y bovinos y condrocitos bovinos. En las mismas células, la exposición a los PEMF aumentó el efecto antiinflamatorio mediado por los A(2A) y/o A(3)AR. El objetivo principal del presente estudio fue evaluar si la exposición a los PEMF potenció el efecto antitumoral de los A(3)AR en las líneas celulares de feocromocitoma suprarrenal de rata PC12 y glioblastoma humano U87MG en comparación con las neuronas corticales de rata. Los ensayos de unión de saturación y el análisis de ARNm revelaron que la exposición a PEMF sobrerregulaba los A(2A) y A(3)AR que están bien acoplados a la actividad de la adenilato ciclasa y la producción de AMPc. La activación de los A(2A) y A(3)AR resultó en la disminución de los niveles del factor nuclear kappa B (NF-kB) en las células tumorales, mientras que solo los A(3)AR están involucrados en el aumento de la expresión de p53. La estimulación del A(3)AR medió una inhibición de la proliferación de células tumorales evaluada por la incorporación de timidina. Se observó un aumento de la citotoxicidad por la liberación de lactato deshidrogenasa (LDH) y de la apoptosis por la activación de la caspasa-3 en las </w:t>
      </w:r>
      <w:r>
        <w:rPr>
          <w:sz w:val="24"/>
        </w:rPr>
        <w:lastRenderedPageBreak/>
        <w:t>células PC12 y U87MG, pero no en las neuronas corticales, después de la activación del A(3)AR. El efecto del agonista del A(3)AR en las células tumorales se mejoró en presencia de PEMF y se bloqueó mediante el uso de un antagonista selectivo bien conocido. En conjunto, estos resultados demostraron que la exposición a PEMF aumenta significativamente el efecto antitumoral modulado por los A(3)AR.</w:t>
      </w:r>
    </w:p>
    <w:p w:rsidR="00925B77" w:rsidRDefault="00F559A4">
      <w:pPr>
        <w:spacing w:after="253" w:line="246" w:lineRule="auto"/>
        <w:ind w:left="-15" w:right="108" w:firstLine="62"/>
        <w:jc w:val="both"/>
      </w:pPr>
      <w:r>
        <w:rPr>
          <w:b/>
          <w:color w:val="FF0000"/>
          <w:sz w:val="24"/>
        </w:rPr>
        <w:t xml:space="preserve">(E) </w:t>
      </w:r>
      <w:r>
        <w:rPr>
          <w:b/>
          <w:sz w:val="24"/>
        </w:rPr>
        <w:t xml:space="preserve">Vincenzi </w:t>
      </w:r>
      <w:r>
        <w:rPr>
          <w:b/>
          <w:sz w:val="24"/>
          <w:shd w:val="clear" w:color="auto" w:fill="F1F1F1"/>
        </w:rPr>
        <w:t xml:space="preserve">F </w:t>
      </w:r>
      <w:r>
        <w:rPr>
          <w:b/>
          <w:sz w:val="24"/>
        </w:rPr>
        <w:t xml:space="preserve">, Targa M, Corciulo C, Gessi S, Merighi S, Setti S, Cadossi R, Borea PA, Varani K. El efecto antitumoral de los receptores de adenosina A3 se potencia mediante campos electromagnéticos pulsados en cultivos de células cancerosas neurales. PLoS One 2012;7(6):e39317. </w:t>
      </w:r>
      <w:r>
        <w:rPr>
          <w:b/>
          <w:color w:val="FF0000"/>
          <w:sz w:val="24"/>
        </w:rPr>
        <w:t>(VT, AE, GE)</w:t>
      </w:r>
    </w:p>
    <w:p w:rsidR="00925B77" w:rsidRDefault="00F559A4">
      <w:pPr>
        <w:spacing w:after="583" w:line="236" w:lineRule="auto"/>
        <w:ind w:left="38" w:right="20" w:hanging="10"/>
      </w:pPr>
      <w:r>
        <w:rPr>
          <w:sz w:val="24"/>
        </w:rPr>
        <w:t>Los receptores de adenosina (AR) A(3) desempeñan un papel fundamental en el desarrollo del cáncer y su activación está implicada en la inhibición del crecimiento tumoral. Los efectos de los campos electromagnéticos pulsados (PEMF) sobre el cáncer han sido objeto de debates controvertidos y los mecanismos detallados aún no se comprenden por completo. En el pasado hemos demostrado que los PEMF aumentaron la densidad y la funcionalidad de los A(2A) y A(3)AR en neutrófilos humanos, sinoviocitos humanos y bovinos y condrocitos bovinos. En las mismas células, la exposición a los PEMF aumentó el efecto antiinflamatorio mediado por los A(2A) y/o A(3)AR. El objetivo principal del presente estudio fue evaluar si la exposición a los PEMF potenció el efecto antitumoral de los A(3)AR en las líneas celulares de feocromocitoma suprarrenal de rata PC12 y glioblastoma humano U87MG en comparación con las neuronas corticales de rata. Los ensayos de unión de saturación y el análisis de ARNm revelaron que la exposición a PEMF aumentó la regulación de los A(2A) y A(3)AR que están bien acoplados a la actividad de la adenilato ciclasa y la producción de AMPc. La activación de los A(2A) y A(3)AR resultó en la disminución de los niveles del factor nuclear kappa B (NF-kB) en las células tumorales, mientras que solo los A(3)AR están involucrados en el aumento de la expresión de p53. La estimulación del A(3)AR medió una inhibición de la proliferación de células tumorales evaluada por la incorporación de timidina. Se observó un aumento de la citotoxicidad por la liberación de lactato deshidrogenasa (LDH) y de la apoptosis por la activación de la caspasa-3 en las células PC12 y U87MG, pero no en las neuronas corticales, después de la activación del A(3)AR. El efecto del agonista del A(3)AR en las células tumorales se mejoró en presencia de PEMF y se bloqueó mediante el uso de un antagonista selectivo bien conocido. En conjunto, estos resultados demostraron que la exposición a PEMF aumenta significativamente el efecto antitumoral modulado por los A(3)AR.</w:t>
      </w:r>
    </w:p>
    <w:p w:rsidR="00925B77" w:rsidRDefault="00F559A4">
      <w:pPr>
        <w:spacing w:after="273" w:line="237" w:lineRule="auto"/>
        <w:ind w:left="57" w:right="17" w:hanging="10"/>
      </w:pPr>
      <w:r>
        <w:rPr>
          <w:b/>
          <w:color w:val="FF0000"/>
          <w:sz w:val="24"/>
        </w:rPr>
        <w:t xml:space="preserve">(NE) </w:t>
      </w:r>
      <w:r>
        <w:rPr>
          <w:b/>
          <w:sz w:val="24"/>
        </w:rPr>
        <w:t xml:space="preserve">Vinod E, Kachroo U, Rebekah G, Thomas S, Ramasamy B. Diferenciación condrogénica in vitro de condroprogenitores derivados del cartílago articular humano mediante un campo electromagnético pulsado. J Clin Orthop Trauma 2020 8 de octubre; 14:22-28. </w:t>
      </w:r>
      <w:r>
        <w:rPr>
          <w:b/>
          <w:color w:val="FF0000"/>
          <w:sz w:val="24"/>
        </w:rPr>
        <w:t>(VT, LE, AE, GE)</w:t>
      </w:r>
    </w:p>
    <w:p w:rsidR="00925B77" w:rsidRDefault="00F559A4">
      <w:pPr>
        <w:spacing w:after="276" w:line="228" w:lineRule="auto"/>
        <w:ind w:left="38" w:right="15" w:hanging="10"/>
      </w:pPr>
      <w:r>
        <w:rPr>
          <w:color w:val="212121"/>
          <w:sz w:val="24"/>
        </w:rPr>
        <w:t xml:space="preserve">Antecedentes: La capacidad de generar cartílago nuevo sigue siendo el objetivo estándar de cualquier estrategia de tratamiento dirigida a la reparación del cartílago. Los condroprogenitores han despertado interés debido a su aplicabilidad en la terapia celular. </w:t>
      </w:r>
      <w:r>
        <w:rPr>
          <w:color w:val="212121"/>
          <w:sz w:val="24"/>
          <w:u w:val="single" w:color="212121"/>
        </w:rPr>
        <w:t xml:space="preserve">El campo electromagnético pulsado (PEMF) favorece la condrogénesis mediante la posible </w:t>
      </w:r>
      <w:r>
        <w:rPr>
          <w:color w:val="212121"/>
          <w:sz w:val="24"/>
          <w:u w:val="single" w:color="212121"/>
        </w:rPr>
        <w:lastRenderedPageBreak/>
        <w:t xml:space="preserve">regulación positiva de los genes que pertenecen a la superfamilia TGFβ. </w:t>
      </w:r>
      <w:r>
        <w:rPr>
          <w:color w:val="212121"/>
          <w:sz w:val="24"/>
        </w:rPr>
        <w:t>Dado que TGFβ está implicado en la señalización condrogénica, el objetivo del estudio fue evaluar la capacidad de PEMF para inducir la condrogénesis a través de la producción endógena de TGFβ en condroprogenitores frente a la diferenciación utilizando un medio condrogénico que incluye TGFβ. Métodos: Los condroprogenitores se extrajeron de tres articulaciones de rodilla humanas no enfermas mediante un ensayo de fibronectina. Los pellets del pase 3 se sometieron a cuatro condiciones de cultivo diferentes: a) el control negativo contenía medio condrogénico sin TGFβ2, b) el control positivo contenía medio con TGFβ2, c) el PEMF 1 contenía medio de control negativo más exposición única a PEMF y d) el PEMF 2 contenía medio de control negativo más exposiciones múltiples a PEMF. Después de la diferenciación (día 21), se evaluó la expresión génica de ACAN, SOX9, COL2A1, TGFβ1, TGFβ2 y TGFβ3 en los pellets. También se realizó tinción con azul alcián para detectar la deposición de glicosaminoglicanos. El sobrenadante del medio se utilizó para detectar los niveles de TGF-β1 latente endógeno mediante ELISA. Resultados: Todos los brazos del estudio exhibieron una expresión génica comparable sin ninguna diferencia significativa. Aunque los brazos del estudio de control positivo y PEMF demostraron una tinción notablemente mejor que el control negativo, se observó que el nivel de TGF-β1 latente era significativamente alto en el sobrenadante del control positivo (P &lt; 0,05) en comparación con otros grupos. Conclusión: Nuestros resultados indican que la condrogénesis inducida por PEMF podría involucrar otras moléculas de señalización, que requieren mayor evaluación.</w:t>
      </w:r>
    </w:p>
    <w:p w:rsidR="00925B77" w:rsidRDefault="00F559A4">
      <w:pPr>
        <w:spacing w:after="273" w:line="237" w:lineRule="auto"/>
        <w:ind w:left="57" w:right="17" w:hanging="10"/>
      </w:pPr>
      <w:r>
        <w:rPr>
          <w:b/>
          <w:color w:val="FF0000"/>
          <w:sz w:val="24"/>
        </w:rPr>
        <w:t xml:space="preserve">(E) </w:t>
      </w:r>
      <w:r>
        <w:rPr>
          <w:b/>
          <w:sz w:val="24"/>
        </w:rPr>
        <w:t xml:space="preserve">Wahab MA, Podd JV, Rapley BI, Rowland RE. Frecuencias elevadas de intercambio de cromátidas hermanas en linfocitos de sangre periférica humana en división expuestos a campos magnéticos de 50 Hz. Bioelectromagnetismo. 28(4):281-288, 2007. </w:t>
      </w:r>
      <w:r>
        <w:rPr>
          <w:b/>
          <w:color w:val="FF0000"/>
          <w:sz w:val="24"/>
        </w:rPr>
        <w:t>(VT, AE, GT, WS)</w:t>
      </w:r>
    </w:p>
    <w:p w:rsidR="00925B77" w:rsidRDefault="00F559A4">
      <w:pPr>
        <w:spacing w:after="541" w:line="236" w:lineRule="auto"/>
        <w:ind w:left="38" w:right="20" w:hanging="10"/>
      </w:pPr>
      <w:r>
        <w:rPr>
          <w:sz w:val="24"/>
        </w:rPr>
        <w:t xml:space="preserve">La técnica citomolecular in vitro, intercambio de cromátidas hermanas (SCE), se aplicó para probar la potencialidad clastogénica de campos electromagnéticos (CEM) de frecuencia extremadamente baja (ELF) en linfocitos de sangre periférica humanos (HPBL). Las frecuencias de SCE se puntuaron al dividir linfocitos de sangre periférica (PBL) de seis donantes de sangre masculinos sanos en dos rondas de experimentos, R1 y R2, para determinar la reproducibilidad. Los cultivos de linfocitos en los ocho experimentos realizados en cada ronda se expusieron a MF sinusoidales (continuas o pulsadas) o cuadradas (continuas o pulsadas) de 50 Hz a intensidades de campo de 1 microT o 1 mT durante 72 h. </w:t>
      </w:r>
      <w:r>
        <w:rPr>
          <w:sz w:val="24"/>
          <w:u w:val="single" w:color="000000"/>
        </w:rPr>
        <w:t xml:space="preserve">Se observó un aumento significativo en el número de SCE/célula en las condiciones experimentales agrupadas en comparación con los controles </w:t>
      </w:r>
      <w:r>
        <w:rPr>
          <w:sz w:val="24"/>
        </w:rPr>
        <w:t>en ambas rondas. La frecuencia de SCE más alta en R1 fue 10,03 para un campo continuo cuadrado, y 10,39 para un campo continuo cuadrado fue la segunda frecuencia más alta en R2. Se propone la reticulación del ADN en la horquilla de replicación como un modelo que podría explicar el vínculo mecanicista entre la exposición a campos electromagnéticos de frecuencia extremadamente baja (ELF) y el aumento de la frecuencia de SCE.</w:t>
      </w:r>
    </w:p>
    <w:p w:rsidR="00925B77" w:rsidRDefault="00F559A4">
      <w:pPr>
        <w:spacing w:after="273" w:line="237" w:lineRule="auto"/>
        <w:ind w:left="57" w:right="17" w:hanging="10"/>
      </w:pPr>
      <w:r>
        <w:rPr>
          <w:b/>
          <w:color w:val="FF0000"/>
          <w:sz w:val="24"/>
        </w:rPr>
        <w:t xml:space="preserve">(E) </w:t>
      </w:r>
      <w:r>
        <w:rPr>
          <w:b/>
          <w:sz w:val="24"/>
        </w:rPr>
        <w:t xml:space="preserve">Walther M, Mayer F, Kafka W, Schütze N Efectos de campos electromagnéticos pulsados de baja frecuencia y débiles (tipo BEMER) sobre la expresión génica de células madre </w:t>
      </w:r>
      <w:r>
        <w:rPr>
          <w:b/>
          <w:sz w:val="24"/>
        </w:rPr>
        <w:lastRenderedPageBreak/>
        <w:t xml:space="preserve">mesenquimales y condrocitos humanos: un estudio in vitro. Electromagn Biol Med 2007; 26(3):179-190. </w:t>
      </w:r>
      <w:r>
        <w:rPr>
          <w:b/>
          <w:color w:val="FF0000"/>
          <w:sz w:val="24"/>
        </w:rPr>
        <w:t>(VT, AE, GE)</w:t>
      </w:r>
    </w:p>
    <w:p w:rsidR="00925B77" w:rsidRDefault="00F559A4">
      <w:pPr>
        <w:spacing w:after="296" w:line="228" w:lineRule="auto"/>
        <w:ind w:left="38" w:right="15" w:hanging="10"/>
      </w:pPr>
      <w:r>
        <w:rPr>
          <w:color w:val="212121"/>
          <w:sz w:val="24"/>
        </w:rPr>
        <w:t>Los efectos in vitro de los campos electromagnéticos parecen estar relacionados con el tipo de campo electromagnético aplicado. Anteriormente, demostramos que los osteoblastos humanos muestran efectos del campo electromagnético de tipo BEMER (BTEMF) en la regulación genética. Aquí, analizamos los efectos del BTEMF en la expresión genética en células madre mesenquimales y condrocitos humanos. Las células madre mesenquimales primarias de la médula ósea y la línea celular de condrocitos C28I2 se estimularon 5 veces a intervalos de 12 horas durante 8 minutos cada una con BTEMF. El ARN de las células tratadas y de control se analizó para la expresión genética utilizando el chip affymetrix HG-U133A. Un número limitado de productos genéticos regulados de ambos tipos de células afectan principalmente al metabolismo celular y la estructura de la matriz celular. No hubo un aumento de la expresión de genes relacionados con el cáncer. El análisis de RT-PCR de transcripciones seleccionadas confirmó parcialmente los datos de la matriz. Los resultados indican que el BTEMF en células madre mesenquimales y condrocitos humanos proporciona las primeras indicaciones para comprender los efectos terapéuticos logrados con la estimulación con BTEMF.</w:t>
      </w:r>
    </w:p>
    <w:p w:rsidR="00925B77" w:rsidRDefault="00F559A4">
      <w:pPr>
        <w:spacing w:after="274" w:line="236" w:lineRule="auto"/>
        <w:ind w:left="38" w:right="401" w:hanging="10"/>
        <w:jc w:val="both"/>
      </w:pPr>
      <w:r>
        <w:rPr>
          <w:b/>
          <w:color w:val="FF0000"/>
          <w:sz w:val="24"/>
        </w:rPr>
        <w:t xml:space="preserve">(E) </w:t>
      </w:r>
      <w:r>
        <w:rPr>
          <w:b/>
          <w:sz w:val="24"/>
        </w:rPr>
        <w:t xml:space="preserve">Wang J, Cui J, Zhu H. Supresión del colágeno tipo I en fibroblastos esclerales humanos tratados con campos electromagnéticos de frecuencia extremadamente baja. Mol Vis 19:885-893, 2013. </w:t>
      </w:r>
      <w:r>
        <w:rPr>
          <w:b/>
          <w:color w:val="FF0000"/>
          <w:sz w:val="24"/>
        </w:rPr>
        <w:t>(VT, AE, GE)</w:t>
      </w:r>
    </w:p>
    <w:p w:rsidR="00925B77" w:rsidRDefault="00F559A4">
      <w:pPr>
        <w:spacing w:after="276" w:line="228" w:lineRule="auto"/>
        <w:ind w:left="38" w:right="15" w:hanging="10"/>
      </w:pPr>
      <w:r>
        <w:rPr>
          <w:b/>
          <w:color w:val="212121"/>
          <w:sz w:val="24"/>
        </w:rPr>
        <w:t xml:space="preserve">Objetivo: </w:t>
      </w:r>
      <w:r>
        <w:rPr>
          <w:color w:val="212121"/>
          <w:sz w:val="24"/>
        </w:rPr>
        <w:t xml:space="preserve">Investigar las diferencias de expresión del colágeno tipo I (COL1A1) y sus mecanismos subyacentes en fibroblastos esclerales fetales humanos (HFSF) que fueron tratados con medio acondicionado de células del epitelio pigmentario de la retina (RPE) bajo campos electromagnéticos de frecuencia extremadamente baja (ELF-EMF). </w:t>
      </w:r>
      <w:r>
        <w:rPr>
          <w:b/>
          <w:color w:val="212121"/>
          <w:sz w:val="24"/>
        </w:rPr>
        <w:t xml:space="preserve">Métodos: </w:t>
      </w:r>
      <w:r>
        <w:rPr>
          <w:color w:val="212121"/>
          <w:sz w:val="24"/>
        </w:rPr>
        <w:t xml:space="preserve">Los ELF-EMF utilizados en este estudio se establecieron mediante slidac y bobinas artificiales. El crecimiento de los HFSF tratados se evaluó mediante un ensayo de kit de recuento celular-8. La expresión de COL1A1 y metaloproteinasas de matriz-2 (MMP-2) en los HFSF tratados se detectó mediante PCR de transcripción inversa (RT-PCR) y transferencia Western, y la expresión del factor de crecimiento transformante-β2 (TGF-β2) y el factor de crecimiento básico de fibroblastos-2 (FGF-2) en células RPE expuestas a EMF se detectó mediante RT-PCR. La expresión de COL1A1 y MMP-2 en HFSF se confirmó además mediante tinción de inmunofluorescencia. La activación de la quinasa regulada por señal extracelular 1/2 (ERK1/2 también llamada proteína quinasa activada por mitógeno p44/p42 [MAPK]) y p38 en HFSF se midió mediante transferencia Western. </w:t>
      </w:r>
      <w:r>
        <w:rPr>
          <w:b/>
          <w:color w:val="212121"/>
          <w:sz w:val="24"/>
        </w:rPr>
        <w:t xml:space="preserve">Resultados: </w:t>
      </w:r>
      <w:r>
        <w:rPr>
          <w:color w:val="212121"/>
          <w:sz w:val="24"/>
        </w:rPr>
        <w:t xml:space="preserve">Descubrimos que la exposición a ELF-EMF resultó en una tasa de proliferación reducida de HFSF y que la adición de medio sobrenadante de RPE podría mejorar este efecto. En comparación con las células de control, se detectó una disminución significativa en la síntesis de colágeno en HFSF bajo ELF-EMF. Sin embargo, la expresión de MMP-2 se reguló positivamente, lo que podría mejorarse aún más mediante un aditivo de sobrenadante de RPE. Las actividades de ERK1/2 y p38 aumentaron significativamente en HFSF expuestos a ELF-EMF, y este efecto podría mejorarse mediante el aditivo de medio sobrenadante de RPE. </w:t>
      </w:r>
      <w:r>
        <w:rPr>
          <w:b/>
          <w:color w:val="212121"/>
          <w:sz w:val="24"/>
        </w:rPr>
        <w:t xml:space="preserve">Conclusiones: </w:t>
      </w:r>
      <w:r>
        <w:rPr>
          <w:color w:val="212121"/>
          <w:sz w:val="24"/>
        </w:rPr>
        <w:t>Nuestros resultados sugieren que los ELF-EMF pueden inhibir la expresión de colágeno tipo I en los HFSF y contribuir a la remodelación de la esclerótica.</w:t>
      </w:r>
    </w:p>
    <w:p w:rsidR="00925B77" w:rsidRDefault="00F559A4">
      <w:pPr>
        <w:spacing w:after="22" w:line="237" w:lineRule="auto"/>
        <w:ind w:left="57" w:right="17" w:hanging="10"/>
      </w:pPr>
      <w:r>
        <w:rPr>
          <w:b/>
          <w:color w:val="FF0000"/>
          <w:sz w:val="24"/>
        </w:rPr>
        <w:lastRenderedPageBreak/>
        <w:t xml:space="preserve">(E) </w:t>
      </w:r>
      <w:r>
        <w:rPr>
          <w:b/>
          <w:sz w:val="24"/>
        </w:rPr>
        <w:t>WangL, LiY, XieS, HuangJ, SongK, HeC. Efectos del campo electromagnético pulsado</w:t>
      </w:r>
    </w:p>
    <w:p w:rsidR="00925B77" w:rsidRDefault="00F559A4">
      <w:pPr>
        <w:spacing w:after="273" w:line="237" w:lineRule="auto"/>
        <w:ind w:left="57" w:right="17" w:hanging="10"/>
      </w:pPr>
      <w:r>
        <w:rPr>
          <w:b/>
          <w:sz w:val="24"/>
        </w:rPr>
        <w:t xml:space="preserve">Terapia a diferentes frecuencias sobre la masa ósea y la microarquitectura en ratones osteoporóticos. Bioelectromagnetismo 2021 Sep;42(6):441-454. </w:t>
      </w:r>
      <w:r>
        <w:rPr>
          <w:b/>
          <w:color w:val="FF0000"/>
          <w:sz w:val="24"/>
        </w:rPr>
        <w:t>(VT, LE, GE, WS)</w:t>
      </w:r>
    </w:p>
    <w:p w:rsidR="00925B77" w:rsidRDefault="00F559A4">
      <w:pPr>
        <w:spacing w:after="276" w:line="228" w:lineRule="auto"/>
        <w:ind w:left="38" w:right="15" w:hanging="10"/>
      </w:pPr>
      <w:r>
        <w:rPr>
          <w:color w:val="212121"/>
          <w:sz w:val="24"/>
        </w:rPr>
        <w:t>Un campo electromagnético pulsado (PEMF) puede promover la osteogénesis. Sin embargo, los estudios han demostrado variación en las características de la señal en términos de tipo de forma de onda, intensidad, frecuencia y duración del tratamiento. Entre los factores que afectan a los campos electromagnéticos, la frecuencia juega un papel importante. Sin embargo, pocos estudios han investigado los efectos del PEMF a diferentes frecuencias en ratones osteoporóticos. Por lo tanto, nuestro objetivo fue determinar el efecto de la frecuencia del PEMF en ratones osteoporóticos. Cuarenta ratones hembra de 3 meses de edad se dividieron aleatoriamente en los siguientes cinco grupos: simulado, OVX y OVX seguidos de grupos de exposición a PEMF de 1,6 mT (8 Hz, 50 Hz y 75 Hz, 1,6 mT). El PEMF se aplicó durante 1 h/día, 7 días/semana, durante 4 semanas. Después de 4 semanas, la microtomografía computarizada mostró que el PEMF con (50 y 75 Hz) mejoró el deterioro de la microarquitectura ósea. Se identificaron mejoras en el análisis histológico óseo para los grupos de PEMF con 50 y 75 Hz en comparación con los controles de ovariectomía (OVX). Los números de osteoclastos disminuyeron en PEMF con (50 y 75 Hz). Además, la PCR en tiempo real demostró que PEMF con (50 y 75 Hz) promovió significativamente la expresión de los genes relacionados con los osteoblastos (ALP, OCN, Runx2) y aumentó el PINP sérico. PEMF con (50 y 75 Hz) ejerció efectos inhibidores significativos en la expresión de ARNm relacionado con osteoclastos (CTSK, NFATc1, TRAP) y marcadores de resorción ósea CTX-I e IL-1β. En conjunto, nuestros resultados mostraron que PEMF a 50 y 75 Hz con 1,6 mT mejora significativamente el deterioro de la microarquitectura ósea en ratones OVX. El efecto inhibidor de PEMF puede estar asociado con la inhibición de IL-1β.</w:t>
      </w:r>
    </w:p>
    <w:p w:rsidR="00925B77" w:rsidRDefault="00F559A4">
      <w:pPr>
        <w:spacing w:after="22" w:line="237" w:lineRule="auto"/>
        <w:ind w:left="57" w:right="17" w:hanging="10"/>
      </w:pPr>
      <w:r>
        <w:rPr>
          <w:b/>
          <w:color w:val="FF0000"/>
          <w:sz w:val="24"/>
        </w:rPr>
        <w:t xml:space="preserve">(E) </w:t>
      </w:r>
      <w:r>
        <w:rPr>
          <w:b/>
          <w:sz w:val="24"/>
        </w:rPr>
        <w:t>Wang Q, Wu W, Han X, Zheng A, Lei S, Wu J, Chen H, He C, Luo F, Liu X.</w:t>
      </w:r>
    </w:p>
    <w:p w:rsidR="00925B77" w:rsidRDefault="00F559A4">
      <w:pPr>
        <w:spacing w:after="273" w:line="237" w:lineRule="auto"/>
        <w:ind w:left="57" w:right="17" w:hanging="10"/>
      </w:pPr>
      <w:r>
        <w:rPr>
          <w:b/>
          <w:sz w:val="24"/>
        </w:rPr>
        <w:t xml:space="preserve">Diferenciación osteogénica de células epiteliales amnióticas: sinergismo de campos electromagnéticos pulsados y estímulos bioquímicos. BMC Musculoskelet Disord 15:271, 2014. </w:t>
      </w:r>
      <w:r>
        <w:rPr>
          <w:b/>
          <w:color w:val="FF0000"/>
          <w:sz w:val="24"/>
        </w:rPr>
        <w:t>(VT, LE, GE)</w:t>
      </w:r>
    </w:p>
    <w:p w:rsidR="00925B77" w:rsidRDefault="00F559A4">
      <w:pPr>
        <w:spacing w:after="276" w:line="228" w:lineRule="auto"/>
        <w:ind w:left="38" w:right="15" w:hanging="10"/>
      </w:pPr>
      <w:r>
        <w:rPr>
          <w:b/>
          <w:color w:val="212121"/>
          <w:sz w:val="24"/>
        </w:rPr>
        <w:t xml:space="preserve">Antecedentes: </w:t>
      </w:r>
      <w:r>
        <w:rPr>
          <w:color w:val="212121"/>
          <w:sz w:val="24"/>
        </w:rPr>
        <w:t xml:space="preserve">El campo electromagnético pulsado (PEMF) es una terapia física no invasiva que se utiliza en el tratamiento de la falta de unión o la curación tardía de las fracturas. El PEMF puede facilitar la diferenciación osteogénica de las células madre mesenquimales de la médula ósea in vitro. Las células epiteliales amnióticas (AEC) se han propuesto como una fuente potencial de células madre para la terapia celular. Sin embargo, se desconoce si el PEMF podría modular la diferenciación osteogénica de las AEC. En el presente estudio, se investigaron los efectos del PEMF en la diferenciación osteogénica de las AEC. </w:t>
      </w:r>
      <w:r>
        <w:rPr>
          <w:b/>
          <w:color w:val="212121"/>
          <w:sz w:val="24"/>
        </w:rPr>
        <w:t xml:space="preserve">Métodos: </w:t>
      </w:r>
      <w:r>
        <w:rPr>
          <w:color w:val="212121"/>
          <w:sz w:val="24"/>
        </w:rPr>
        <w:t xml:space="preserve">Las AEC se aislaron de la membrana amniótica de la placenta humana mediante digestión con tripsina y se indujeron mediante PEMF y/o medio de osteoinducción. Después de 21 días, utilizamos RT-PCR en tiempo real e inmunocitoquímica para estudiar la expresión de marcadores de osteoblastos. Se investigó más a fondo la transducción de señales de la osteogénesis. </w:t>
      </w:r>
      <w:r>
        <w:rPr>
          <w:b/>
          <w:color w:val="212121"/>
          <w:sz w:val="24"/>
        </w:rPr>
        <w:t xml:space="preserve">Resultados: </w:t>
      </w:r>
      <w:r>
        <w:rPr>
          <w:color w:val="212121"/>
          <w:sz w:val="24"/>
        </w:rPr>
        <w:t xml:space="preserve">La estimulación con PEMF o el medio de osteoinducción por sí solos podrían inducir la diferenciación osteogénica de las células AEC, como se muestra por la expresión de genes y proteínas específicos de osteoblastos, incluyendo la fosfatasa alcalina y la osteocalcina. </w:t>
      </w:r>
      <w:r>
        <w:rPr>
          <w:color w:val="212121"/>
          <w:sz w:val="24"/>
        </w:rPr>
        <w:lastRenderedPageBreak/>
        <w:t xml:space="preserve">Además, una combinación de PEMF y medio de osteoinducción tuvo efectos sinérgicos en la diferenciación osteogénica . En nuestro estudio, la expresión génica de BMP-2, Runx2, βcatenina, Nrf2, Keap1 e integrinaβ1 se reguló positivamente en la diferenciación osteogénica de las células AEC inducidas por PEMF y/o medio de osteoinducción. </w:t>
      </w:r>
      <w:r>
        <w:rPr>
          <w:b/>
          <w:color w:val="212121"/>
          <w:sz w:val="24"/>
        </w:rPr>
        <w:t xml:space="preserve">Conclusiones: </w:t>
      </w:r>
      <w:r>
        <w:rPr>
          <w:color w:val="212121"/>
          <w:sz w:val="24"/>
        </w:rPr>
        <w:t>La aplicación combinada de PEMF y medio de osteoinducción es sinérgica para la diferenciación osteogénica de las células AEC. Podría ser un enfoque novedoso en la medicina regenerativa ósea.</w:t>
      </w:r>
    </w:p>
    <w:p w:rsidR="00925B77" w:rsidRDefault="00F559A4">
      <w:pPr>
        <w:spacing w:after="22" w:line="237" w:lineRule="auto"/>
        <w:ind w:left="57" w:right="17" w:hanging="10"/>
      </w:pPr>
      <w:r>
        <w:rPr>
          <w:b/>
          <w:color w:val="FF0000"/>
          <w:sz w:val="24"/>
        </w:rPr>
        <w:t xml:space="preserve">(NE) </w:t>
      </w:r>
      <w:r>
        <w:rPr>
          <w:b/>
          <w:sz w:val="24"/>
        </w:rPr>
        <w:t>Wang Y, Liu X, Zhang Y, Wan B, Zhang J, He W, Hu D, Yang Y, Lai J, He M, Chen</w:t>
      </w:r>
    </w:p>
    <w:p w:rsidR="00925B77" w:rsidRDefault="00F559A4">
      <w:pPr>
        <w:spacing w:after="273" w:line="237" w:lineRule="auto"/>
        <w:ind w:left="57" w:right="17" w:hanging="10"/>
      </w:pPr>
      <w:r>
        <w:rPr>
          <w:b/>
          <w:sz w:val="24"/>
        </w:rPr>
        <w:t xml:space="preserve">C. La exposición a un campo magnético de 50 Hz a 100 µT no produce daño al ADN en los cardiomiocitos. Biol Open. 8(8). pii: bio041293, 2019. </w:t>
      </w:r>
      <w:r>
        <w:rPr>
          <w:b/>
          <w:color w:val="FF0000"/>
          <w:sz w:val="24"/>
        </w:rPr>
        <w:t>(VT, VO, AE, OX, GT)</w:t>
      </w:r>
    </w:p>
    <w:p w:rsidR="00925B77" w:rsidRDefault="00F559A4">
      <w:pPr>
        <w:spacing w:after="100" w:line="236" w:lineRule="auto"/>
        <w:ind w:left="38" w:right="20" w:hanging="10"/>
      </w:pPr>
      <w:r>
        <w:rPr>
          <w:sz w:val="24"/>
        </w:rPr>
        <w:t xml:space="preserve">Los efectos de la exposición a campos magnéticos (MF) a frecuencias eléctricas (50-60 Hz) sobre la carcinogenicidad aún están en debate. Si la exposición a MF afecta al corazón también es una cuestión debatida. Este estudio tuvo como objetivo determinar si la exposición a MF de frecuencia extremadamente baja (ELFMF) indujo daño del ADN en cardiomiocitos tanto </w:t>
      </w:r>
      <w:r>
        <w:rPr>
          <w:i/>
          <w:sz w:val="24"/>
        </w:rPr>
        <w:t xml:space="preserve">in vitro </w:t>
      </w:r>
      <w:r>
        <w:rPr>
          <w:sz w:val="24"/>
        </w:rPr>
        <w:t xml:space="preserve">como </w:t>
      </w:r>
      <w:r>
        <w:rPr>
          <w:i/>
          <w:sz w:val="24"/>
        </w:rPr>
        <w:t xml:space="preserve">in vivo </w:t>
      </w:r>
      <w:r>
        <w:rPr>
          <w:sz w:val="24"/>
        </w:rPr>
        <w:t xml:space="preserve">Los cardiomiocitos ventriculares humanos fueron expuestos a MF ELF de 50 Hz a 100 µT durante 1 h de forma continua o 75 min de forma intermitente. Los efectos de los tratamientos se evaluaron por daño del ADN, cambios en el estado redox y expresión molecular de señal relativa. Además, diez ratas Sprague-Dawley macho fueron expuestas a MF de 50 Hz a 100 µT durante 7 días, mientras que otras 10 ratas fueron expuestas simuladamente. Los niveles de proteína de p53 y Hsp70 en el tejido cardíaco se analizaron mediante transferencia Western. Los resultados mostraron que la exposición a ELF-MF no indujo daño del ADN, cambios en la distribución del ciclo celular o aumento del nivel de especies reactivas de oxígeno. No se detectaron diferencias significativas en el nivel de expresión de p53 y Hsp70 entre los grupos de exposición a ELF-MF y de exposición simulada tanto </w:t>
      </w:r>
      <w:r>
        <w:rPr>
          <w:i/>
          <w:sz w:val="24"/>
        </w:rPr>
        <w:t xml:space="preserve">in vitro </w:t>
      </w:r>
      <w:r>
        <w:rPr>
          <w:sz w:val="24"/>
        </w:rPr>
        <w:t xml:space="preserve">como </w:t>
      </w:r>
      <w:r>
        <w:rPr>
          <w:i/>
          <w:sz w:val="24"/>
        </w:rPr>
        <w:t xml:space="preserve">in vivo. </w:t>
      </w:r>
      <w:r>
        <w:rPr>
          <w:sz w:val="24"/>
          <w:u w:val="single" w:color="000000"/>
        </w:rPr>
        <w:t>Todos estos datos indican que las MF a frecuencia industrial pueden no causar daño del ADN en los cardiomiocitos.</w:t>
      </w:r>
    </w:p>
    <w:p w:rsidR="00925B77" w:rsidRDefault="00F559A4">
      <w:pPr>
        <w:spacing w:after="274" w:line="236" w:lineRule="auto"/>
        <w:ind w:left="38" w:right="15" w:hanging="10"/>
        <w:jc w:val="both"/>
      </w:pPr>
      <w:r>
        <w:rPr>
          <w:b/>
          <w:color w:val="FF0000"/>
          <w:sz w:val="24"/>
        </w:rPr>
        <w:t xml:space="preserve">(E) </w:t>
      </w:r>
      <w:r>
        <w:rPr>
          <w:b/>
          <w:sz w:val="24"/>
        </w:rPr>
        <w:t xml:space="preserve">WangY, SunY, ZhangZ, LiZ, ZhangH, LiaoY, TangC, CaiP. Aumento del nivel de ATP y de la capacidad antioxidante de </w:t>
      </w:r>
      <w:r>
        <w:rPr>
          <w:b/>
          <w:i/>
          <w:sz w:val="24"/>
        </w:rPr>
        <w:t xml:space="preserve">Caenorhabditis elegans </w:t>
      </w:r>
      <w:r>
        <w:rPr>
          <w:b/>
          <w:sz w:val="24"/>
        </w:rPr>
        <w:t xml:space="preserve">bajo exposición continua a un campo electromagnético de frecuencia extremadamente baja durante varias generaciones. Int J Radiat Biol 2020 Oct 12;1-8. doi: 10.1080/09553002.2020.1828657. En línea antes de su publicación. </w:t>
      </w:r>
      <w:r>
        <w:rPr>
          <w:b/>
          <w:color w:val="FF0000"/>
          <w:sz w:val="24"/>
        </w:rPr>
        <w:t>(VO, LE, GE, OX)</w:t>
      </w:r>
    </w:p>
    <w:p w:rsidR="00925B77" w:rsidRDefault="00F559A4">
      <w:pPr>
        <w:spacing w:after="267" w:line="236" w:lineRule="auto"/>
        <w:ind w:left="38" w:right="20" w:hanging="10"/>
      </w:pPr>
      <w:r>
        <w:rPr>
          <w:b/>
          <w:sz w:val="24"/>
        </w:rPr>
        <w:t xml:space="preserve">Objetivo: </w:t>
      </w:r>
      <w:r>
        <w:rPr>
          <w:sz w:val="24"/>
        </w:rPr>
        <w:t xml:space="preserve">Se han planteado preocupaciones de seguridad sobre los efectos de la exposición a campos electromagnéticos de frecuencia extremadamente baja (ELF-EMF) a largo plazo en la salud humana. Para explorar los efectos de la exposición continua a ELF-EMF en organismos durante múltiples generaciones, seleccionamos </w:t>
      </w:r>
      <w:r>
        <w:rPr>
          <w:i/>
          <w:sz w:val="24"/>
        </w:rPr>
        <w:t xml:space="preserve">Caenorhabditis elegans </w:t>
      </w:r>
      <w:r>
        <w:rPr>
          <w:sz w:val="24"/>
        </w:rPr>
        <w:t xml:space="preserve">como organismo modelo y realizamos estudios de exposición continua a largo plazo para múltiples generaciones a 20 °C, 50 Hz y 3 mT ELF-EMF. </w:t>
      </w:r>
      <w:r>
        <w:rPr>
          <w:b/>
          <w:sz w:val="24"/>
        </w:rPr>
        <w:t xml:space="preserve">Materiales y métodos: </w:t>
      </w:r>
      <w:r>
        <w:rPr>
          <w:sz w:val="24"/>
        </w:rPr>
        <w:t xml:space="preserve">Cada generación de gusanos fue tratada con ELF-EMF del huevo en el mismo entorno. Después de la exposición a largo plazo a ELF-EMF, se detectó la longitud corporal de los gusanos y se seleccionaron gusanos adultos de la 15.ª generación como objeto de investigación. Se detectó el nivel de ATP y ATPasa, y los niveles de </w:t>
      </w:r>
      <w:r>
        <w:rPr>
          <w:sz w:val="24"/>
        </w:rPr>
        <w:lastRenderedPageBreak/>
        <w:t xml:space="preserve">expresión de genes que codifican la ATP sintasa ( </w:t>
      </w:r>
      <w:r>
        <w:rPr>
          <w:i/>
          <w:sz w:val="24"/>
        </w:rPr>
        <w:t xml:space="preserve">r53.4, hpo-18, atp-5, unc-32, atp-3 </w:t>
      </w:r>
      <w:r>
        <w:rPr>
          <w:sz w:val="24"/>
        </w:rPr>
        <w:t xml:space="preserve">) se detectaron mediante RT-PCR. En el sistema antioxidante del gusano, se detectó el nivel de especies reactivas de oxígeno (ROS) mediante tinción con diclorofluoresceína, y se investigó la capacidad antioxidante total (T-AOC), la superóxido dismutasa (SOD) y la actividad de la catalasa (CAT). Se detectó la expresión de genes que codifican la superóxido dismutasa ( </w:t>
      </w:r>
      <w:r>
        <w:rPr>
          <w:i/>
          <w:sz w:val="24"/>
        </w:rPr>
        <w:t xml:space="preserve">sod-1, sod-2, sod-3 </w:t>
      </w:r>
      <w:r>
        <w:rPr>
          <w:sz w:val="24"/>
        </w:rPr>
        <w:t xml:space="preserve">) en gusanos adultos (60 h) de la decimoquinta generación (F15). </w:t>
      </w:r>
      <w:r>
        <w:rPr>
          <w:b/>
          <w:sz w:val="24"/>
        </w:rPr>
        <w:t xml:space="preserve">Resultados: </w:t>
      </w:r>
      <w:r>
        <w:rPr>
          <w:sz w:val="24"/>
        </w:rPr>
        <w:t xml:space="preserve">Estos resultados mostraron que la longitud corporal de los gusanos F15 aumentó significativamente, el contenido de ATP aumentó significativamente, la actividad de la ATP sintasa mejoró significativamente y los niveles de expresión de los genes </w:t>
      </w:r>
      <w:r>
        <w:rPr>
          <w:i/>
          <w:sz w:val="24"/>
        </w:rPr>
        <w:t xml:space="preserve">r53.4, hpo-18, atp-5 </w:t>
      </w:r>
      <w:r>
        <w:rPr>
          <w:sz w:val="24"/>
        </w:rPr>
        <w:t xml:space="preserve">y </w:t>
      </w:r>
      <w:r>
        <w:rPr>
          <w:i/>
          <w:sz w:val="24"/>
        </w:rPr>
        <w:t xml:space="preserve">atp-3 </w:t>
      </w:r>
      <w:r>
        <w:rPr>
          <w:sz w:val="24"/>
        </w:rPr>
        <w:t xml:space="preserve">que codifican la ATPasa se regularon positivamente de manera significativa en gusanos F15. Además, la actividad de la SOD aumentó significativamente y los niveles de expresión de los genes </w:t>
      </w:r>
      <w:r>
        <w:rPr>
          <w:i/>
          <w:sz w:val="24"/>
        </w:rPr>
        <w:t xml:space="preserve">sod-1, sod2 </w:t>
      </w:r>
      <w:r>
        <w:rPr>
          <w:sz w:val="24"/>
        </w:rPr>
        <w:t xml:space="preserve">y </w:t>
      </w:r>
      <w:r>
        <w:rPr>
          <w:i/>
          <w:sz w:val="24"/>
        </w:rPr>
        <w:t xml:space="preserve">sod-3 </w:t>
      </w:r>
      <w:r>
        <w:rPr>
          <w:sz w:val="24"/>
        </w:rPr>
        <w:t xml:space="preserve">que codifican la SOD también se regularon positivamente de manera significativa en gusanos F15. </w:t>
      </w:r>
      <w:r>
        <w:rPr>
          <w:b/>
          <w:sz w:val="24"/>
        </w:rPr>
        <w:t xml:space="preserve">Conclusiones: </w:t>
      </w:r>
      <w:r>
        <w:rPr>
          <w:sz w:val="24"/>
          <w:u w:val="single" w:color="000000"/>
        </w:rPr>
        <w:t>Estos resultados indicaron que la exposición continua a 50 Hz, 3 mT ELF-EMF durante múltiples generaciones puede aumentar la longitud corporal de los gusanos, inducir la síntesis de ATP y mejorar la capacidad antioxidante de los gusanos.</w:t>
      </w:r>
    </w:p>
    <w:p w:rsidR="00925B77" w:rsidRDefault="00F559A4">
      <w:pPr>
        <w:spacing w:after="274" w:line="236" w:lineRule="auto"/>
        <w:ind w:left="38" w:right="15" w:hanging="10"/>
        <w:jc w:val="both"/>
      </w:pPr>
      <w:r>
        <w:rPr>
          <w:b/>
          <w:color w:val="FF0000"/>
          <w:sz w:val="24"/>
        </w:rPr>
        <w:t xml:space="preserve">(E) </w:t>
      </w:r>
      <w:r>
        <w:rPr>
          <w:b/>
          <w:sz w:val="24"/>
        </w:rPr>
        <w:t xml:space="preserve">Wang Z, Sarje A, Che PL, Yarema KJ. Los campos magnéticos estáticos (SMF) de intensidad moderada (0,23-0,28 T) modulan la señalización y la diferenciación en células embrionarias humanas. BMC Genomics. 10:356, 2009. </w:t>
      </w:r>
      <w:r>
        <w:rPr>
          <w:b/>
          <w:color w:val="FF0000"/>
          <w:sz w:val="24"/>
        </w:rPr>
        <w:t>(VT, AE, GE)</w:t>
      </w:r>
    </w:p>
    <w:p w:rsidR="00925B77" w:rsidRDefault="00F559A4">
      <w:pPr>
        <w:spacing w:after="267" w:line="236" w:lineRule="auto"/>
        <w:ind w:left="38" w:right="20" w:hanging="10"/>
      </w:pPr>
      <w:r>
        <w:rPr>
          <w:b/>
          <w:sz w:val="24"/>
        </w:rPr>
        <w:t xml:space="preserve">ANTECEDENTES: </w:t>
      </w:r>
      <w:r>
        <w:rPr>
          <w:sz w:val="24"/>
        </w:rPr>
        <w:t xml:space="preserve">Existe evidencia contundente de que los campos magnéticos modulan los sistemas vivos. Sin embargo, hasta la fecha, estudios rigurosos se han centrado en la identificación del biosensor a nivel molecular (por ejemplo, pares de iones radicales o membranas) o en el comportamiento de animales completos, lo que deja un vacío en la comprensión de cómo los efectos moleculares se traducen en respuestas a nivel de tejido y organismo. Este estudio comienza a cerrar esta brecha investigando los campos magnéticos estáticos (SMF) a través del perfil global de ARNm en células embrionarias humanas junto con el análisis de software para identificar las vías de señalización afectadas. </w:t>
      </w:r>
      <w:r>
        <w:rPr>
          <w:b/>
          <w:sz w:val="24"/>
        </w:rPr>
        <w:t xml:space="preserve">RESULTADOS: </w:t>
      </w:r>
      <w:r>
        <w:rPr>
          <w:sz w:val="24"/>
          <w:u w:val="single" w:color="000000"/>
        </w:rPr>
        <w:t xml:space="preserve">El análisis de software de la expresión génica en células expuestas a 0,23-0,28 T SMF mostró que nueve redes de señalización respondieron a SMF </w:t>
      </w:r>
      <w:r>
        <w:rPr>
          <w:sz w:val="24"/>
        </w:rPr>
        <w:t xml:space="preserve">; de estas, se realizó una validación bioquímica detallada para la red vinculada a la citocina inflamatoria IL-6. Descubrimos que la activación a corto plazo (&lt;24 h) de IL-6 implicó la regulación positiva coordinada del receptor tipo toll-4 (TLR4) con cambios complementarios en NEU3 y ST3GAL5 que redujeron el gangliósido GM3 de una manera que aumentó la activación de TLR4 e IL-6. La pérdida de GM3 también proporcionó un mecanismo plausible para la atenuación de las respuestas celulares al SMF que se produjeron durante períodos de exposición más prolongados. Finalmente, las respuestas mediadas por SMF se manifestaron a nivel celular como cambios morfológicos y marcadores bioquímicos indicativos de la diferenciación de preoligodendrocitos. </w:t>
      </w:r>
      <w:r>
        <w:rPr>
          <w:b/>
          <w:sz w:val="24"/>
        </w:rPr>
        <w:t xml:space="preserve">CONCLUSIÓN: </w:t>
      </w:r>
      <w:r>
        <w:rPr>
          <w:sz w:val="24"/>
        </w:rPr>
        <w:t xml:space="preserve">Este estudio proporciona un marco que describe cómo la exposición magnética se transduce desde un biosensor molecular plausible (membranas lipídicas) a respuestas a nivel celular que incluyen la diferenciación hacia linajes neuronales. Además, SMF proporcionó un estímulo que descubrió nuevas relaciones (que existen incluso en ausencia de campos magnéticos) entre los </w:t>
      </w:r>
      <w:r>
        <w:rPr>
          <w:sz w:val="24"/>
        </w:rPr>
        <w:lastRenderedPageBreak/>
        <w:t>gangliósidos, la regulación dependiente del tiempo de la señalización de IL-6 por estos glicoesfingolípidos y el destino de las células embrionarias.</w:t>
      </w:r>
    </w:p>
    <w:p w:rsidR="00925B77" w:rsidRDefault="00F559A4">
      <w:pPr>
        <w:spacing w:after="273" w:line="237" w:lineRule="auto"/>
        <w:ind w:left="57" w:right="17" w:hanging="10"/>
      </w:pPr>
      <w:r>
        <w:rPr>
          <w:b/>
          <w:color w:val="FF0000"/>
          <w:sz w:val="24"/>
        </w:rPr>
        <w:t xml:space="preserve">(E) </w:t>
      </w:r>
      <w:r>
        <w:rPr>
          <w:b/>
          <w:sz w:val="24"/>
        </w:rPr>
        <w:t xml:space="preserve">Wei J, Shi Q, Xiong L, Xin G, Yi T, Xiao Y, Huang W. Perfiles transcriptómicos de células expuestas a una radiación electromagnética particular e intensa emitida por el prototipo de láser "SG-III". Sci Rep 2021 21 de enero;11(1):2017. </w:t>
      </w:r>
      <w:r>
        <w:rPr>
          <w:b/>
          <w:color w:val="FF0000"/>
          <w:sz w:val="24"/>
        </w:rPr>
        <w:t>(VT, AE, GE)</w:t>
      </w:r>
    </w:p>
    <w:p w:rsidR="00925B77" w:rsidRDefault="00F559A4">
      <w:pPr>
        <w:spacing w:after="276" w:line="228" w:lineRule="auto"/>
        <w:ind w:left="38" w:right="15" w:hanging="10"/>
      </w:pPr>
      <w:r>
        <w:rPr>
          <w:color w:val="212121"/>
          <w:sz w:val="24"/>
        </w:rPr>
        <w:t>El experimento de fusión por confinamiento inercial realizado con el prototipo de láser "ShengGuang (SG)-III" es un proceso de reacción transitorio y extremo que dura varios nanosegundos y que podría formar un campo electromagnético muy complicado e intenso alrededor de la cámara objetivo de la instalación y provocar efectos nocivos para las personas que se encuentran a su alrededor. En particular, los efectos biológicos que surgen de un campo ambiental tan específico difícilmente pueden ignorarse y nunca se han investigado hasta ahora, por lo que informamos sobre la investigación de los efectos biológicos de la radiación en las células HaCat y las células PC12 para evaluar preliminarmente la seguridad biológica del rango objetivo del prototipo de láser "SG-III". La viabilidad reveló que el daño a las células dependía de la dosis. Luego comparamos los transcriptomas de las células PC12 expuestas y no expuestas mediante un análisis de ARN-Seq basado en la plataforma Illumina Novaseq 6000 y descubrimos que los genes expresados de manera más significativamente diferencial con los términos y vías de ontología genética correspondientes estaban fuertemente involucrados en la proliferación, transformación, necrosis, respuesta inflamatoria, apoptosis y daño del ADN. Además, se encontró un aumento en los niveles de varias proteínas responsables de la regulación del ciclo celular y la supresión tumoral, lo que sugiere que las vías o mecanismos relacionados con la reparación del daño del ADN se activan rápidamente. Se encontró que la radiación del prototipo "SG-III" podría inducir daño al ADN y promover la necrosis apoptótica.</w:t>
      </w:r>
    </w:p>
    <w:p w:rsidR="00925B77" w:rsidRDefault="00F559A4">
      <w:pPr>
        <w:spacing w:after="273" w:line="237" w:lineRule="auto"/>
        <w:ind w:left="57" w:right="17" w:hanging="10"/>
      </w:pPr>
      <w:r>
        <w:rPr>
          <w:b/>
          <w:color w:val="FF0000"/>
          <w:sz w:val="24"/>
        </w:rPr>
        <w:t xml:space="preserve">(NE) </w:t>
      </w:r>
      <w:r>
        <w:rPr>
          <w:b/>
          <w:sz w:val="24"/>
        </w:rPr>
        <w:t xml:space="preserve">Williams PA, Ingebretsen RJ, Dawson RJ. La exposición a un campo magnético de 14,6 mT ELF no produce roturas de ADN en el sistema modelo Salmonella, pero proporciona evidencia de protección contra el estrés térmico. Bioelectromagnetismo. 27(6):445-450, 2006. </w:t>
      </w:r>
      <w:r>
        <w:rPr>
          <w:b/>
          <w:color w:val="FF0000"/>
          <w:sz w:val="24"/>
        </w:rPr>
        <w:t>(VT, AE, GT, IX)</w:t>
      </w:r>
    </w:p>
    <w:p w:rsidR="00925B77" w:rsidRDefault="00F559A4">
      <w:pPr>
        <w:spacing w:after="267" w:line="236" w:lineRule="auto"/>
        <w:ind w:left="38" w:right="20" w:hanging="10"/>
      </w:pPr>
      <w:r>
        <w:rPr>
          <w:sz w:val="24"/>
        </w:rPr>
        <w:t xml:space="preserve">En este estudio, demostramos que la exposición a campos magnéticos de frecuencia extremadamente baja (MF) no causa roturas de ADN en este sistema de prueba de Salmonella. Sin embargo, los datos sí proporcionan evidencia de que la exposición a MF induce protección contra el estrés térmico. Los cultivos bacterianos se expusieron a MF (campo de 14,6 mT 60 Hz, con ciclos de 5 min encendido, 10 min apagado durante 4 h) y un control con temperatura coincidente. Las roturas de ADN de cadena simple y doble se analizaron utilizando un contador de eventos de recombinación. Después de la exposición a MF o al control, se cultivaron en placas indicadoras a partir de las cuales se pueden cuantificar los eventos de recombinación y deducir la frecuencia de las roturas de la cadena de ADN. El efecto de MF también se controló utilizando un mutante deficiente en recombinación (recA). </w:t>
      </w:r>
      <w:r>
        <w:rPr>
          <w:sz w:val="24"/>
          <w:u w:val="single" w:color="000000"/>
        </w:rPr>
        <w:t xml:space="preserve">Los resultados no mostraron un aumento significativo en los eventos de recombinación y las roturas de la cadena debido a MF. </w:t>
      </w:r>
      <w:r>
        <w:rPr>
          <w:sz w:val="24"/>
        </w:rPr>
        <w:t xml:space="preserve">La evidencia de protección contra el estrés térmico se determinó utilizando un ensayo de viabilidad celular que comparó las tasas de supervivencia de las células expuestas a MF y las </w:t>
      </w:r>
      <w:r>
        <w:rPr>
          <w:sz w:val="24"/>
        </w:rPr>
        <w:lastRenderedPageBreak/>
        <w:t>células de control después de la administración de un estrés térmico de 10 min a 53 grados C. Las células de control mostraron una mortalidad celular nueve veces mayor que las células expuestas a MF. Este sistema de Salmonella proporciona muchos mutantes y herramientas genéticas para una mayor investigación de este fenómeno.</w:t>
      </w:r>
    </w:p>
    <w:p w:rsidR="00925B77" w:rsidRDefault="00F559A4">
      <w:pPr>
        <w:spacing w:after="273" w:line="237" w:lineRule="auto"/>
        <w:ind w:left="57" w:right="17" w:hanging="10"/>
      </w:pPr>
      <w:r>
        <w:rPr>
          <w:b/>
          <w:color w:val="FF0000"/>
          <w:sz w:val="24"/>
        </w:rPr>
        <w:t xml:space="preserve">(E) </w:t>
      </w:r>
      <w:r>
        <w:rPr>
          <w:b/>
          <w:sz w:val="24"/>
        </w:rPr>
        <w:t xml:space="preserve">Wilson JW, Haines J, Sienkiewicz Z, Dubrova YE. Los efectos de los campos magnéticos de frecuencia extremadamente baja en la inducción de mutaciones en ratones. Mutat Res. 773:22-26, 2015. </w:t>
      </w:r>
      <w:r>
        <w:rPr>
          <w:b/>
          <w:color w:val="FF0000"/>
          <w:sz w:val="24"/>
        </w:rPr>
        <w:t>(VO, AE, GT)</w:t>
      </w:r>
    </w:p>
    <w:p w:rsidR="00925B77" w:rsidRDefault="00F559A4">
      <w:pPr>
        <w:spacing w:after="276" w:line="228" w:lineRule="auto"/>
        <w:ind w:left="38" w:right="15" w:hanging="10"/>
      </w:pPr>
      <w:r>
        <w:rPr>
          <w:color w:val="212121"/>
          <w:sz w:val="24"/>
        </w:rPr>
        <w:t>La creciente exposición humana a campos magnéticos de frecuencia extremadamente baja (ELF) ha suscitado una considerable preocupación con respecto a sus efectos genotóxicos. El objetivo de este estudio fue evaluar los efectos in vivo de la irradiación con campos magnéticos ELF en la inducción de mutaciones en la línea germinal y los tejidos somáticos de ratones machos. Machos híbridos BALB/c×CBA/Ca F1 de siete semanas de edad fueron expuestos a 10, 100 o 300 µT de campos magnéticos de 50 Hz durante 2 o 15 h. Utilizando PCR de molécula única, se estableció la frecuencia de mutación en el locus Ms6-hm de repetición simple en tándem expandida (ESTR) de ratón en muestras de esperma y sangre de machos expuestos y tratados simuladamente. La frecuencia de mutación ESTR también se estableció en muestras de esperma y sangre tomadas de ratones machos expuestos a 1 Gy de rayos X agudos. La frecuencia de mutación ESTR en muestras de ADN extraídas de sangre de ratones expuestos a campos magnéticos no difirió significativamente de la de los controles tratados simuladamente. Sin embargo, se observó un aumento marginalmente significativo en la frecuencia de mutación en el esperma, pero no dependía de la dosis. Por el contrario, la exposición aguda a los rayos X provocó aumentos significativos en la frecuencia de mutación en el esperma y la sangre de los machos expuestos. Los resultados de nuestro estudio sugieren que, dentro del rango de dosis analizado aquí, es probable que los efectos mutagénicos in vivo de los campos magnéticos de ELF sean menores, si no insignificantes.</w:t>
      </w:r>
    </w:p>
    <w:p w:rsidR="00925B77" w:rsidRDefault="00F559A4">
      <w:pPr>
        <w:spacing w:after="284" w:line="250" w:lineRule="auto"/>
        <w:ind w:left="38" w:right="415" w:hanging="10"/>
      </w:pPr>
      <w:r>
        <w:rPr>
          <w:b/>
          <w:color w:val="FF0000"/>
          <w:sz w:val="24"/>
        </w:rPr>
        <w:t xml:space="preserve">(E) </w:t>
      </w:r>
      <w:r>
        <w:rPr>
          <w:b/>
          <w:sz w:val="24"/>
        </w:rPr>
        <w:t xml:space="preserve">Winker R </w:t>
      </w:r>
      <w:r>
        <w:rPr>
          <w:sz w:val="24"/>
        </w:rPr>
        <w:t xml:space="preserve">, </w:t>
      </w:r>
      <w:r>
        <w:rPr>
          <w:b/>
          <w:sz w:val="24"/>
        </w:rPr>
        <w:t xml:space="preserve">Ivancsits S </w:t>
      </w:r>
      <w:r>
        <w:rPr>
          <w:sz w:val="24"/>
        </w:rPr>
        <w:t xml:space="preserve">, </w:t>
      </w:r>
      <w:r>
        <w:rPr>
          <w:b/>
          <w:sz w:val="24"/>
        </w:rPr>
        <w:t xml:space="preserve">Pilger A </w:t>
      </w:r>
      <w:r>
        <w:rPr>
          <w:sz w:val="24"/>
        </w:rPr>
        <w:t xml:space="preserve">, </w:t>
      </w:r>
      <w:r>
        <w:rPr>
          <w:b/>
          <w:sz w:val="24"/>
        </w:rPr>
        <w:t xml:space="preserve">Adlkofer F </w:t>
      </w:r>
      <w:r>
        <w:rPr>
          <w:sz w:val="24"/>
        </w:rPr>
        <w:t xml:space="preserve">, </w:t>
      </w:r>
      <w:r>
        <w:rPr>
          <w:b/>
          <w:sz w:val="24"/>
        </w:rPr>
        <w:t xml:space="preserve">Rudiger HW </w:t>
      </w:r>
      <w:r>
        <w:rPr>
          <w:sz w:val="24"/>
        </w:rPr>
        <w:t xml:space="preserve">. </w:t>
      </w:r>
      <w:r>
        <w:rPr>
          <w:b/>
          <w:sz w:val="24"/>
        </w:rPr>
        <w:t xml:space="preserve">Daño cromosómico en fibroblastos diploides humanos por exposición intermitente a campos electromagnéticos de frecuencia extremadamente baja. Mutat Res. 585(1-2):43-49, 2005. </w:t>
      </w:r>
      <w:r>
        <w:rPr>
          <w:b/>
          <w:color w:val="FF0000"/>
          <w:sz w:val="24"/>
        </w:rPr>
        <w:t>(VT, AE, GT)</w:t>
      </w:r>
    </w:p>
    <w:p w:rsidR="00925B77" w:rsidRDefault="00F559A4">
      <w:pPr>
        <w:spacing w:after="261" w:line="250" w:lineRule="auto"/>
        <w:ind w:left="38" w:right="624" w:hanging="10"/>
      </w:pPr>
      <w:r>
        <w:rPr>
          <w:sz w:val="24"/>
        </w:rPr>
        <w:t xml:space="preserve">La exposición ambiental a campos electromagnéticos de frecuencia extremadamente baja (ELF-EMF) se ha relacionado con el desarrollo de cáncer en humanos. Una base importante para evaluar un riesgo potencial de cáncer debido a la exposición a ELF-EMF es el conocimiento de los efectos biológicos en las células humanas a nivel cromosómico. Por lo tanto, en el presente estudio investigamos el efecto de los campos electromagnéticos intermitentes ELF (50 Hz, sinusoidal, campo 5' encendido/campo 10' apagado, 2-24 h, 1 mT) en la inducción de micronúcleos (MN) y aberraciones cromosómicas en fibroblastos humanos cultivados. La radiación ELF-EMF resultó en un aumento dependiente del tiempo de micronúcleos, que se volvió significativo después de 10 h de exposición intermitente a una densidad de flujo de 1 mT. Después de aproximadamente 15 ha, se alcanzó un nivel constante de micronúcleos de </w:t>
      </w:r>
      <w:r>
        <w:rPr>
          <w:sz w:val="24"/>
        </w:rPr>
        <w:lastRenderedPageBreak/>
        <w:t xml:space="preserve">aproximadamente tres veces el nivel basal. Además, las aberraciones cromosómicas aumentaron hasta 10 veces por encima de los niveles basales. </w:t>
      </w:r>
      <w:r>
        <w:rPr>
          <w:sz w:val="24"/>
          <w:u w:val="single" w:color="000000"/>
        </w:rPr>
        <w:t>Nuestros datos indican firmemente un potencial clastogénico de campos electromagnéticos intermitentes de baja frecuencia, que puede provocar daños cromosómicos considerables en las células en división.</w:t>
      </w:r>
    </w:p>
    <w:p w:rsidR="00925B77" w:rsidRDefault="00F559A4">
      <w:pPr>
        <w:spacing w:after="284" w:line="250" w:lineRule="auto"/>
        <w:ind w:left="38" w:right="825" w:hanging="10"/>
      </w:pPr>
      <w:r>
        <w:rPr>
          <w:b/>
          <w:color w:val="FF0000"/>
          <w:sz w:val="24"/>
        </w:rPr>
        <w:t xml:space="preserve">(E) </w:t>
      </w:r>
      <w:r>
        <w:rPr>
          <w:b/>
          <w:sz w:val="24"/>
        </w:rPr>
        <w:t xml:space="preserve">Wolf FI </w:t>
      </w:r>
      <w:r>
        <w:rPr>
          <w:sz w:val="24"/>
        </w:rPr>
        <w:t xml:space="preserve">, </w:t>
      </w:r>
      <w:r>
        <w:rPr>
          <w:b/>
          <w:sz w:val="24"/>
        </w:rPr>
        <w:t xml:space="preserve">Torsello A </w:t>
      </w:r>
      <w:r>
        <w:rPr>
          <w:sz w:val="24"/>
        </w:rPr>
        <w:t xml:space="preserve">, </w:t>
      </w:r>
      <w:r>
        <w:rPr>
          <w:b/>
          <w:sz w:val="24"/>
        </w:rPr>
        <w:t xml:space="preserve">Tedesco B </w:t>
      </w:r>
      <w:r>
        <w:rPr>
          <w:sz w:val="24"/>
        </w:rPr>
        <w:t xml:space="preserve">, </w:t>
      </w:r>
      <w:r>
        <w:rPr>
          <w:b/>
          <w:sz w:val="24"/>
        </w:rPr>
        <w:t xml:space="preserve">Fasanella S </w:t>
      </w:r>
      <w:r>
        <w:rPr>
          <w:sz w:val="24"/>
        </w:rPr>
        <w:t xml:space="preserve">, </w:t>
      </w:r>
      <w:r>
        <w:rPr>
          <w:b/>
          <w:sz w:val="24"/>
        </w:rPr>
        <w:t xml:space="preserve">Boninsegna A </w:t>
      </w:r>
      <w:r>
        <w:rPr>
          <w:sz w:val="24"/>
        </w:rPr>
        <w:t xml:space="preserve">, </w:t>
      </w:r>
      <w:r>
        <w:rPr>
          <w:b/>
          <w:sz w:val="24"/>
        </w:rPr>
        <w:t xml:space="preserve">D'Ascenzo M </w:t>
      </w:r>
      <w:r>
        <w:rPr>
          <w:sz w:val="24"/>
        </w:rPr>
        <w:t xml:space="preserve">, </w:t>
      </w:r>
      <w:r>
        <w:rPr>
          <w:b/>
          <w:sz w:val="24"/>
        </w:rPr>
        <w:t xml:space="preserve">Grassi C </w:t>
      </w:r>
      <w:r>
        <w:rPr>
          <w:sz w:val="24"/>
        </w:rPr>
        <w:t xml:space="preserve">, </w:t>
      </w:r>
      <w:r>
        <w:rPr>
          <w:b/>
          <w:sz w:val="24"/>
        </w:rPr>
        <w:t xml:space="preserve">Azzena GB </w:t>
      </w:r>
      <w:r>
        <w:rPr>
          <w:sz w:val="24"/>
        </w:rPr>
        <w:t xml:space="preserve">, </w:t>
      </w:r>
      <w:r>
        <w:rPr>
          <w:b/>
          <w:sz w:val="24"/>
        </w:rPr>
        <w:t xml:space="preserve">Cittadini A. </w:t>
      </w:r>
      <w:r>
        <w:rPr>
          <w:sz w:val="24"/>
        </w:rPr>
        <w:t xml:space="preserve">Los </w:t>
      </w:r>
      <w:r>
        <w:rPr>
          <w:b/>
          <w:sz w:val="24"/>
        </w:rPr>
        <w:t xml:space="preserve">campos electromagnéticos de frecuencia extremadamente baja de 50 Hz aumentan la proliferación celular y el daño al ADN: posible participación de un mecanismo redox. Biochim Biophys Acta. 1743(1-2):120-129, 2005. </w:t>
      </w:r>
      <w:r>
        <w:rPr>
          <w:b/>
          <w:color w:val="FF0000"/>
          <w:sz w:val="24"/>
        </w:rPr>
        <w:t>(VT, AE, GT, OX)</w:t>
      </w:r>
    </w:p>
    <w:p w:rsidR="00925B77" w:rsidRDefault="00F559A4">
      <w:pPr>
        <w:spacing w:after="9" w:line="250" w:lineRule="auto"/>
        <w:ind w:left="38" w:right="17" w:hanging="10"/>
      </w:pPr>
      <w:r>
        <w:rPr>
          <w:sz w:val="24"/>
        </w:rPr>
        <w:t>Se expusieron células leucémicas HL-60, fibroblastos Rat-1 y fibroblastos diploides WI-38 durante</w:t>
      </w:r>
    </w:p>
    <w:p w:rsidR="00925B77" w:rsidRDefault="00F559A4">
      <w:pPr>
        <w:spacing w:after="552" w:line="250" w:lineRule="auto"/>
        <w:ind w:left="38" w:right="599" w:hanging="10"/>
      </w:pPr>
      <w:r>
        <w:rPr>
          <w:sz w:val="24"/>
        </w:rPr>
        <w:t xml:space="preserve">24-72 h a 0,5-1,0 mT 50 Hz campo electromagnético de frecuencia extremadamente baja (ELF-EMF). Este tratamiento indujo un aumento dependiente de la dosis en la tasa de proliferación de todos los tipos de células, es decir, alrededor del 30% de aumento de la proliferación celular después de 72 h de exposición a 1,0 mT. Esto estuvo acompañado de un mayor porcentaje de células en la fase S después de 12 y 48 h de exposición. La capacidad de ELF-EMF para inducir daño al ADN también se investigó midiendo las roturas de la cadena de ADN. </w:t>
      </w:r>
      <w:r>
        <w:rPr>
          <w:sz w:val="24"/>
          <w:u w:val="single" w:color="000000"/>
        </w:rPr>
        <w:t xml:space="preserve">Se observó un aumento dependiente de la dosis en el daño al ADN en todas las líneas celulares, con dos picos que ocurrieron a las 24 y 72 h. Se observó un patrón similar de daño al ADN midiendo la formación de aductos de 8-OHdG </w:t>
      </w:r>
      <w:r>
        <w:rPr>
          <w:sz w:val="24"/>
        </w:rPr>
        <w:t xml:space="preserve">. Los efectos de ELFEMF en la proliferación celular y el daño al ADN se evitaron mediante el pretratamiento de las células con un antioxidante como el alfa-tocoferol, lo que sugiere que estaban involucradas reacciones redox. En consecuencia, los fibroblastos de la rata 1 que habían estado expuestos a campos electromagnéticos de muy baja frecuencia (ELF-EMF) durante 3 o 24 horas mostraron un aumento significativo de las especies reactivas de oxígeno detectables con diclorofluoresceína, que se vio atenuado por el pretratamiento con alfa-tocoferol. Las células expuestas a campos electromagnéticos de muy baja frecuencia (ELF-EMF) y examinadas tan pronto como 6 horas después del inicio del tratamiento también mostraron modificaciones de las proteínas relacionadas con el factor de necrosis tumoral kappa B (p65-p50 y I kappa B alfa), que indicaban un aumento de la formación de las formas activas p65-p50 o p65-p65, un proceso que suele atribuirse a reacciones redox. </w:t>
      </w:r>
      <w:r>
        <w:rPr>
          <w:sz w:val="24"/>
          <w:u w:val="single" w:color="000000"/>
        </w:rPr>
        <w:t xml:space="preserve">Estos resultados sugieren que los campos electromagnéticos de muy baja frecuencia influyen en la proliferación y el daño del ADN tanto en células normales como tumorales a través de la acción de especies de radicales libres. </w:t>
      </w:r>
      <w:r>
        <w:rPr>
          <w:sz w:val="24"/>
        </w:rPr>
        <w:t>Esta información puede ser valiosa para evaluar las consecuencias fisiopatológicas de la exposición a campos electromagnéticos de muy baja frecuencia.</w:t>
      </w:r>
    </w:p>
    <w:p w:rsidR="00925B77" w:rsidRDefault="00F559A4">
      <w:pPr>
        <w:spacing w:after="273" w:line="237" w:lineRule="auto"/>
        <w:ind w:left="57" w:right="17" w:hanging="10"/>
      </w:pPr>
      <w:r>
        <w:rPr>
          <w:b/>
          <w:color w:val="FF0000"/>
          <w:sz w:val="24"/>
        </w:rPr>
        <w:lastRenderedPageBreak/>
        <w:t xml:space="preserve">(E) </w:t>
      </w:r>
      <w:r>
        <w:rPr>
          <w:b/>
          <w:sz w:val="24"/>
        </w:rPr>
        <w:t xml:space="preserve">WuS, YuQ, LaiA, Tian JEl campo electromagnético pulsado induce osteoblastogénesis dependiente de Ca </w:t>
      </w:r>
      <w:r>
        <w:rPr>
          <w:b/>
          <w:sz w:val="24"/>
          <w:vertAlign w:val="superscript"/>
        </w:rPr>
        <w:t xml:space="preserve">2+ </w:t>
      </w:r>
      <w:r>
        <w:rPr>
          <w:b/>
          <w:sz w:val="24"/>
        </w:rPr>
        <w:t xml:space="preserve">en células mesenquimales C3H10T1/2 a través de la vía de señalización Wnt-Ca </w:t>
      </w:r>
      <w:r>
        <w:rPr>
          <w:b/>
          <w:sz w:val="24"/>
          <w:vertAlign w:val="superscript"/>
        </w:rPr>
        <w:t xml:space="preserve">2+ </w:t>
      </w:r>
      <w:r>
        <w:rPr>
          <w:b/>
          <w:sz w:val="24"/>
        </w:rPr>
        <w:t xml:space="preserve">/Wnt-β-catenina. Biochem Biophys Res Commun 503(2):715-721, 2018. </w:t>
      </w:r>
      <w:r>
        <w:rPr>
          <w:b/>
          <w:color w:val="FF0000"/>
          <w:sz w:val="24"/>
        </w:rPr>
        <w:t>(VT, LE, GE)</w:t>
      </w:r>
    </w:p>
    <w:p w:rsidR="00925B77" w:rsidRDefault="00F559A4">
      <w:pPr>
        <w:spacing w:after="276" w:line="228" w:lineRule="auto"/>
        <w:ind w:left="38" w:right="15" w:hanging="10"/>
      </w:pPr>
      <w:r>
        <w:rPr>
          <w:color w:val="212121"/>
          <w:sz w:val="24"/>
        </w:rPr>
        <w:t xml:space="preserve">Los campos electromagnéticos pulsados (PEMF) son eficaces para curar fracturas y mejorar la osteoporosis. Sin embargo, su efecto sobre las células mesenquimales sigue siendo en gran medida desconocido. En este estudio, se investigaron sistemáticamente los efectos de los PEMF sobre la osteoblastogénesis y sus mecanismos de señalización molecular subyacentes en células C3H10T1/2. Las células mesenquimales C3H10T1/2 se expusieron a ráfagas de PEMF de 30 Hz a diversas intensidades durante 3 días consecutivos. La exposición óptima a PEMF (30 Hz, 1 mT, 2 h/día) se aplicó en experimentos posteriores. Nuestros resultados sugieren que la [Ca </w:t>
      </w:r>
      <w:r>
        <w:rPr>
          <w:color w:val="212121"/>
          <w:sz w:val="24"/>
          <w:vertAlign w:val="superscript"/>
        </w:rPr>
        <w:t xml:space="preserve">2+ </w:t>
      </w:r>
      <w:r>
        <w:rPr>
          <w:color w:val="212121"/>
          <w:sz w:val="24"/>
        </w:rPr>
        <w:t xml:space="preserve">]i intracelular en las células C3H10T1/2 puede regularse positivamente tras la exposición a PEMF y que la diferenciación de células C3H10T1/2 inducida por PEMF dependía del Ca </w:t>
      </w:r>
      <w:r>
        <w:rPr>
          <w:color w:val="212121"/>
          <w:sz w:val="24"/>
          <w:vertAlign w:val="superscript"/>
        </w:rPr>
        <w:t xml:space="preserve">2+ </w:t>
      </w:r>
      <w:r>
        <w:rPr>
          <w:color w:val="212121"/>
          <w:sz w:val="24"/>
        </w:rPr>
        <w:t xml:space="preserve">. A continuación, se verificó el efecto proosteogénico de los PEMF sobre la diferenciación de osteoblastos dependiente del Ca </w:t>
      </w:r>
      <w:r>
        <w:rPr>
          <w:color w:val="212121"/>
          <w:sz w:val="24"/>
          <w:vertAlign w:val="superscript"/>
        </w:rPr>
        <w:t xml:space="preserve">2+ </w:t>
      </w:r>
      <w:r>
        <w:rPr>
          <w:color w:val="212121"/>
          <w:sz w:val="24"/>
        </w:rPr>
        <w:t xml:space="preserve">mediante tinción de fosfatasa alcalina (ALP) y von Kossa. Además, el PEMF promovió la expresión génica y la síntesis de proteínas de la vía Wnt/β-catenina. El aumento de [Ca </w:t>
      </w:r>
      <w:r>
        <w:rPr>
          <w:color w:val="212121"/>
          <w:sz w:val="24"/>
          <w:vertAlign w:val="superscript"/>
        </w:rPr>
        <w:t xml:space="preserve">2+ </w:t>
      </w:r>
      <w:r>
        <w:rPr>
          <w:color w:val="212121"/>
          <w:sz w:val="24"/>
        </w:rPr>
        <w:t xml:space="preserve">]i en el nucleoplasma fue seguido por la movilización y translocación de β-catenina al núcleo en células C3H10T1/2. Se propone un modelo de señalización Wnt/β-catenina y la red de señalización Wnt/Ca2+. En conjunto, estos hallazgos indicaron por primera vez que el PEMF induce osteoblastogénesis a través del aumento de [Ca </w:t>
      </w:r>
      <w:r>
        <w:rPr>
          <w:color w:val="212121"/>
          <w:sz w:val="24"/>
          <w:vertAlign w:val="superscript"/>
        </w:rPr>
        <w:t xml:space="preserve">2+ </w:t>
      </w:r>
      <w:r>
        <w:rPr>
          <w:color w:val="212121"/>
          <w:sz w:val="24"/>
        </w:rPr>
        <w:t>]i intracelular y la vía de señalización Wnt-Ca2+/Wnt-β-catenina en células mesenquimales C3H10T1/2.</w:t>
      </w:r>
    </w:p>
    <w:p w:rsidR="00925B77" w:rsidRDefault="00F559A4">
      <w:pPr>
        <w:spacing w:after="226" w:line="237" w:lineRule="auto"/>
        <w:ind w:left="57" w:right="17" w:hanging="10"/>
      </w:pPr>
      <w:r>
        <w:rPr>
          <w:b/>
          <w:color w:val="FF0000"/>
          <w:sz w:val="24"/>
        </w:rPr>
        <w:t xml:space="preserve">(E) </w:t>
      </w:r>
      <w:r>
        <w:rPr>
          <w:b/>
          <w:sz w:val="24"/>
        </w:rPr>
        <w:t xml:space="preserve">Xu C, Yin X, Lv Y, Wu C, Zhang Y, Song T. Un campo magnético casi nulo afecta el crecimiento del hipocótilo y la floración relacionados con el criptocromo en Arabidopsis. Adv Space Res 4(5):834-840, 2012. </w:t>
      </w:r>
      <w:r>
        <w:rPr>
          <w:b/>
          <w:color w:val="FF0000"/>
          <w:sz w:val="24"/>
        </w:rPr>
        <w:t>(VO, AE, GE)</w:t>
      </w:r>
    </w:p>
    <w:p w:rsidR="00925B77" w:rsidRDefault="00F559A4">
      <w:pPr>
        <w:spacing w:after="524" w:line="230" w:lineRule="auto"/>
        <w:ind w:left="-5" w:right="29" w:hanging="10"/>
      </w:pPr>
      <w:r>
        <w:rPr>
          <w:color w:val="2E2E2E"/>
          <w:sz w:val="24"/>
        </w:rPr>
        <w:t xml:space="preserve">Se ha sugerido que el receptor de luz azul, criptocromo, actúa como un magnetorreceptor basándose en la proposición de que las reacciones fotoquímicas están involucradas en la detección del campo geomagnético. Pero los efectos del campo geomagnético en el criptocromo siguen sin estar claros. Aunque las funciones del criptocromo han sido bien demostradas para </w:t>
      </w:r>
      <w:r>
        <w:rPr>
          <w:i/>
          <w:color w:val="2E2E2E"/>
          <w:sz w:val="24"/>
        </w:rPr>
        <w:t xml:space="preserve">Arabidopsis </w:t>
      </w:r>
      <w:r>
        <w:rPr>
          <w:color w:val="2E2E2E"/>
          <w:sz w:val="24"/>
        </w:rPr>
        <w:t xml:space="preserve">, el efecto del campo geomagnético en el crecimiento de </w:t>
      </w:r>
      <w:r>
        <w:rPr>
          <w:i/>
          <w:color w:val="2E2E2E"/>
          <w:sz w:val="24"/>
        </w:rPr>
        <w:t xml:space="preserve">Arabidopsis </w:t>
      </w:r>
      <w:r>
        <w:rPr>
          <w:color w:val="2E2E2E"/>
          <w:sz w:val="24"/>
        </w:rPr>
        <w:t xml:space="preserve">y su mecanismo de acción son poco comprendidos. Eliminamos el campo geomagnético local para cultivar </w:t>
      </w:r>
      <w:r>
        <w:rPr>
          <w:i/>
          <w:color w:val="2E2E2E"/>
          <w:sz w:val="24"/>
        </w:rPr>
        <w:t xml:space="preserve">Arabidopsis </w:t>
      </w:r>
      <w:r>
        <w:rPr>
          <w:color w:val="2E2E2E"/>
          <w:sz w:val="24"/>
        </w:rPr>
        <w:t xml:space="preserve">en un campo magnético casi nulo y descubrimos que la inhibición del crecimiento del hipocótilo </w:t>
      </w:r>
      <w:r>
        <w:rPr>
          <w:i/>
          <w:color w:val="2E2E2E"/>
          <w:sz w:val="24"/>
        </w:rPr>
        <w:t xml:space="preserve">de Arabidopsis </w:t>
      </w:r>
      <w:r>
        <w:rPr>
          <w:color w:val="2E2E2E"/>
          <w:sz w:val="24"/>
        </w:rPr>
        <w:t xml:space="preserve">por la luz blanca se debilitó y el tiempo de floración se retrasó. Las expresiones de tres genes relacionados con la señalización del criptocromo, </w:t>
      </w:r>
      <w:r>
        <w:rPr>
          <w:i/>
          <w:color w:val="2E2E2E"/>
          <w:sz w:val="24"/>
        </w:rPr>
        <w:t xml:space="preserve">PHYB </w:t>
      </w:r>
      <w:r>
        <w:rPr>
          <w:color w:val="2E2E2E"/>
          <w:sz w:val="24"/>
        </w:rPr>
        <w:t xml:space="preserve">, </w:t>
      </w:r>
      <w:r>
        <w:rPr>
          <w:i/>
          <w:color w:val="2E2E2E"/>
          <w:sz w:val="24"/>
        </w:rPr>
        <w:t xml:space="preserve">CO </w:t>
      </w:r>
      <w:r>
        <w:rPr>
          <w:color w:val="2E2E2E"/>
          <w:sz w:val="24"/>
        </w:rPr>
        <w:t xml:space="preserve">y </w:t>
      </w:r>
      <w:r>
        <w:rPr>
          <w:i/>
          <w:color w:val="2E2E2E"/>
          <w:sz w:val="24"/>
        </w:rPr>
        <w:t xml:space="preserve">FT </w:t>
      </w:r>
      <w:r>
        <w:rPr>
          <w:color w:val="2E2E2E"/>
          <w:sz w:val="24"/>
        </w:rPr>
        <w:t xml:space="preserve">también cambiaron; el nivel de transcripción de </w:t>
      </w:r>
      <w:r>
        <w:rPr>
          <w:i/>
          <w:color w:val="2E2E2E"/>
          <w:sz w:val="24"/>
        </w:rPr>
        <w:t xml:space="preserve">PHYB </w:t>
      </w:r>
      <w:r>
        <w:rPr>
          <w:color w:val="2E2E2E"/>
          <w:sz w:val="24"/>
        </w:rPr>
        <w:t xml:space="preserve">se elevó ca. 40%, y el de </w:t>
      </w:r>
      <w:r>
        <w:rPr>
          <w:i/>
          <w:color w:val="2E2E2E"/>
          <w:sz w:val="24"/>
        </w:rPr>
        <w:t xml:space="preserve">CO </w:t>
      </w:r>
      <w:r>
        <w:rPr>
          <w:color w:val="2E2E2E"/>
          <w:sz w:val="24"/>
        </w:rPr>
        <w:t xml:space="preserve">y </w:t>
      </w:r>
      <w:r>
        <w:rPr>
          <w:i/>
          <w:color w:val="2E2E2E"/>
          <w:sz w:val="24"/>
        </w:rPr>
        <w:t xml:space="preserve">FT </w:t>
      </w:r>
      <w:r>
        <w:rPr>
          <w:color w:val="2E2E2E"/>
          <w:sz w:val="24"/>
        </w:rPr>
        <w:t xml:space="preserve">se redujo ca. 40% y 50%, respectivamente. Estos datos sugieren que los efectos de un campo magnético casi nulo en </w:t>
      </w:r>
      <w:r>
        <w:rPr>
          <w:i/>
          <w:color w:val="2E2E2E"/>
          <w:sz w:val="24"/>
        </w:rPr>
        <w:t xml:space="preserve">Arabidopsis </w:t>
      </w:r>
      <w:r>
        <w:rPr>
          <w:color w:val="2E2E2E"/>
          <w:sz w:val="24"/>
        </w:rPr>
        <w:t>están relacionados con el criptocromo, lo que puede revelarse mediante una modificación del estado activo del criptocromo y la posterior cascada de señalización.</w:t>
      </w:r>
    </w:p>
    <w:p w:rsidR="00925B77" w:rsidRDefault="00F559A4">
      <w:pPr>
        <w:spacing w:after="273" w:line="237" w:lineRule="auto"/>
        <w:ind w:left="57" w:right="17" w:hanging="10"/>
      </w:pPr>
      <w:r>
        <w:rPr>
          <w:b/>
          <w:color w:val="FF0000"/>
          <w:sz w:val="24"/>
        </w:rPr>
        <w:t xml:space="preserve">(E) </w:t>
      </w:r>
      <w:r>
        <w:rPr>
          <w:b/>
          <w:sz w:val="24"/>
        </w:rPr>
        <w:t xml:space="preserve">XuC, FengS, Yu Y, ZhangY, Wei S. </w:t>
      </w:r>
      <w:r>
        <w:t xml:space="preserve">Un </w:t>
      </w:r>
      <w:r>
        <w:rPr>
          <w:b/>
          <w:sz w:val="24"/>
        </w:rPr>
        <w:t xml:space="preserve">campo magnético casi nulo suprime el crecimiento de la fruta en Arabidopsis. Bioelectromagnetismo 42(7):593-602, 2021. </w:t>
      </w:r>
      <w:r>
        <w:rPr>
          <w:b/>
          <w:color w:val="FF0000"/>
          <w:sz w:val="24"/>
        </w:rPr>
        <w:t>(VO, LE, GE)</w:t>
      </w:r>
    </w:p>
    <w:p w:rsidR="00925B77" w:rsidRDefault="00F559A4">
      <w:pPr>
        <w:spacing w:after="0" w:line="228" w:lineRule="auto"/>
        <w:ind w:left="38" w:right="15" w:hanging="10"/>
      </w:pPr>
      <w:r>
        <w:rPr>
          <w:color w:val="212121"/>
          <w:sz w:val="24"/>
        </w:rPr>
        <w:lastRenderedPageBreak/>
        <w:t xml:space="preserve">Anteriormente, descubrimos que un campo magnético casi nulo afectaba el crecimiento reproductivo en Arabidopsis bajo luz blanca. Para probar si el efecto de un campo magnético casi nulo en el crecimiento de frutos de Arabidopsis está relacionado con el criptocromo, cultivamos Arabidopsis de tipo silvestre y el mutante doble criptocromo, cry1/cry2, en un campo magnético casi nulo bajo luz azul. Descubrimos que el crecimiento de frutos de Arabidopsis de tipo silvestre en lugar del mutante cry1/cry2 fue suprimido por el campo magnético casi nulo. Además, los niveles de giberelina (GA) de GA </w:t>
      </w:r>
      <w:r>
        <w:rPr>
          <w:color w:val="212121"/>
          <w:sz w:val="24"/>
          <w:vertAlign w:val="subscript"/>
        </w:rPr>
        <w:t xml:space="preserve">4 </w:t>
      </w:r>
      <w:r>
        <w:rPr>
          <w:color w:val="212121"/>
          <w:sz w:val="24"/>
        </w:rPr>
        <w:t xml:space="preserve">, GA </w:t>
      </w:r>
      <w:r>
        <w:rPr>
          <w:color w:val="212121"/>
          <w:sz w:val="24"/>
          <w:vertAlign w:val="subscript"/>
        </w:rPr>
        <w:t xml:space="preserve">9 </w:t>
      </w:r>
      <w:r>
        <w:rPr>
          <w:color w:val="212121"/>
          <w:sz w:val="24"/>
        </w:rPr>
        <w:t xml:space="preserve">, GA </w:t>
      </w:r>
      <w:r>
        <w:rPr>
          <w:color w:val="212121"/>
          <w:sz w:val="24"/>
          <w:vertAlign w:val="subscript"/>
        </w:rPr>
        <w:t xml:space="preserve">34 </w:t>
      </w:r>
      <w:r>
        <w:rPr>
          <w:color w:val="212121"/>
          <w:sz w:val="24"/>
        </w:rPr>
        <w:t xml:space="preserve">y GA </w:t>
      </w:r>
      <w:r>
        <w:rPr>
          <w:color w:val="212121"/>
          <w:sz w:val="24"/>
          <w:vertAlign w:val="subscript"/>
        </w:rPr>
        <w:t xml:space="preserve">51 </w:t>
      </w:r>
      <w:r>
        <w:rPr>
          <w:color w:val="212121"/>
          <w:sz w:val="24"/>
        </w:rPr>
        <w:t>en frutos de plantas de tipo silvestre en los campos magnéticos casi nulos fueron significativamente más bajos que los controles de campo geomagnético local. Sin embargo, en mutantes cry1/cry2, los niveles de los cuatro GA detectados en frutos en el</w:t>
      </w:r>
    </w:p>
    <w:p w:rsidR="00925B77" w:rsidRDefault="00F559A4">
      <w:pPr>
        <w:spacing w:after="31" w:line="228" w:lineRule="auto"/>
        <w:ind w:left="38" w:right="15" w:hanging="10"/>
      </w:pPr>
      <w:r>
        <w:rPr>
          <w:color w:val="212121"/>
          <w:sz w:val="24"/>
        </w:rPr>
        <w:t>Los campos magnéticos casi nulos no difirieron significativamente de los controles. Expresiones de GA20-oxidasa</w:t>
      </w:r>
    </w:p>
    <w:p w:rsidR="00925B77" w:rsidRDefault="00F559A4">
      <w:pPr>
        <w:spacing w:after="31" w:line="228" w:lineRule="auto"/>
        <w:ind w:left="38" w:right="15" w:hanging="10"/>
      </w:pPr>
      <w:r>
        <w:rPr>
          <w:color w:val="212121"/>
          <w:sz w:val="24"/>
        </w:rPr>
        <w:t>(GA20ox) genes (GA20ox1 y GA20ox2) y genes GA3-oxidasa (GA3ox) (GA3ox1 y</w:t>
      </w:r>
    </w:p>
    <w:p w:rsidR="00925B77" w:rsidRDefault="00F559A4">
      <w:pPr>
        <w:spacing w:after="565" w:line="228" w:lineRule="auto"/>
        <w:ind w:left="38" w:right="15" w:hanging="10"/>
      </w:pPr>
      <w:r>
        <w:rPr>
          <w:color w:val="212121"/>
          <w:sz w:val="24"/>
        </w:rPr>
        <w:t>En comparación con los mutantes cry1/cry2, el campo magnético casi nulo redujo la expresión de GA3ox3 en frutos de plantas silvestres. Por el contrario, el campo magnético casi nulo no afectó la expresión de los genes GA2-oxidasa (GA2ox) y de los genes de señalización de GA. Estos resultados indican que la supresión del crecimiento de los frutos por el campo magnético casi nulo está mediada por el criptocromo y que los GA están involucrados en la regulación del crecimiento de los frutos por el campo magnético casi nulo.</w:t>
      </w:r>
    </w:p>
    <w:p w:rsidR="00925B77" w:rsidRDefault="00F559A4">
      <w:pPr>
        <w:spacing w:after="273" w:line="237" w:lineRule="auto"/>
        <w:ind w:left="57" w:right="17" w:hanging="10"/>
      </w:pPr>
      <w:r>
        <w:rPr>
          <w:b/>
          <w:color w:val="FF0000"/>
          <w:sz w:val="24"/>
        </w:rPr>
        <w:t xml:space="preserve">(E) </w:t>
      </w:r>
      <w:r>
        <w:rPr>
          <w:b/>
          <w:sz w:val="24"/>
        </w:rPr>
        <w:t xml:space="preserve">Yagci F, Kesim B. Efectos citotóxicos y genotóxicos sobre los fibroblastos gingivales de los campos magnéticos estáticos producidos por los accesorios magnéticos dentales. Gerodontología. 33(3):421-427, 2016. </w:t>
      </w:r>
      <w:r>
        <w:rPr>
          <w:b/>
          <w:color w:val="FF0000"/>
          <w:sz w:val="24"/>
        </w:rPr>
        <w:t>(VT, AE, GT)</w:t>
      </w:r>
    </w:p>
    <w:p w:rsidR="00925B77" w:rsidRDefault="00F559A4">
      <w:pPr>
        <w:spacing w:after="276" w:line="228" w:lineRule="auto"/>
        <w:ind w:left="38" w:right="15" w:hanging="10"/>
      </w:pPr>
      <w:r>
        <w:rPr>
          <w:b/>
          <w:color w:val="212121"/>
          <w:sz w:val="24"/>
        </w:rPr>
        <w:t xml:space="preserve">Objetivo: </w:t>
      </w:r>
      <w:r>
        <w:rPr>
          <w:color w:val="212121"/>
          <w:sz w:val="24"/>
        </w:rPr>
        <w:t xml:space="preserve">Investigar los efectos citotóxicos y genotóxicos del campo magnético estático (SMF) producido por los aditamentos magnéticos dentales en fibroblastos gingivales humanos in vitro. </w:t>
      </w:r>
      <w:r>
        <w:rPr>
          <w:b/>
          <w:color w:val="212121"/>
          <w:sz w:val="24"/>
        </w:rPr>
        <w:t xml:space="preserve">Antecedentes: </w:t>
      </w:r>
      <w:r>
        <w:rPr>
          <w:color w:val="212121"/>
          <w:sz w:val="24"/>
        </w:rPr>
        <w:t xml:space="preserve">Los aditamentos magnéticos tienen numerosas funciones en la fijación de prótesis dentales, pero pocos informes evalúan los posibles efectos biológicos del campo magnético estático (SMF) en los tejidos gingivales humanos, en particular los efectos genotóxicos. </w:t>
      </w:r>
      <w:r>
        <w:rPr>
          <w:b/>
          <w:color w:val="212121"/>
          <w:sz w:val="24"/>
        </w:rPr>
        <w:t xml:space="preserve">Materiales y métodos: </w:t>
      </w:r>
      <w:r>
        <w:rPr>
          <w:color w:val="212121"/>
          <w:sz w:val="24"/>
        </w:rPr>
        <w:t xml:space="preserve">Los aditamentos magnéticos dentales Dyna (fuerza de ruptura de 500 g) y Steco (fuerza de ruptura de 173 g) se incrustaron en resina acrílica autopolimerizable en cuatro configuraciones diferentes cada una, incluidos imanes simples y dobles. Se realizó una biopsia gingival en 28 individuos durante la extracción del tercer molar, y cada muestra se dividió en dos piezas para el cultivo bajo exposición a SMF o como control. En total, se realizaron siete cultivos de fibroblastos gingivales de prueba y siete de control para cada grupo, lo que resultó en 56 cultivos de fibroblastos gingivales. Los matraces de cultivo de prueba se colocaron sobre los bloques de resina incrustados con imanes. Después de finalizar los cultivos, se analizaron los índices mitóticos (IM) y de micronúcleos (MN) con un nivel de significación de p = 0,05 mediante la prueba de Wilcoxon; las diferencias intergrupales se analizaron con una prueba de Kruskal-Wallis. </w:t>
      </w:r>
      <w:r>
        <w:rPr>
          <w:b/>
          <w:color w:val="212121"/>
          <w:sz w:val="24"/>
        </w:rPr>
        <w:t xml:space="preserve">Resultados: </w:t>
      </w:r>
      <w:r>
        <w:rPr>
          <w:color w:val="212121"/>
          <w:sz w:val="24"/>
        </w:rPr>
        <w:t xml:space="preserve">No hubo diferencias significativas en los índices de IM intragrupo o intergrupo. Los grupos de doble Dyna (p = 0,023) y doble Steco (p = 0,016) tuvieron diferencias intragrupo estadísticamente significativas en los índices de MN. No hubo diferencias estadísticamente significativas en los índices de MN en los análisis intergrupales. </w:t>
      </w:r>
      <w:r>
        <w:rPr>
          <w:b/>
          <w:color w:val="212121"/>
          <w:sz w:val="24"/>
        </w:rPr>
        <w:t xml:space="preserve">Conclusión: </w:t>
      </w:r>
      <w:r>
        <w:rPr>
          <w:color w:val="212121"/>
          <w:sz w:val="24"/>
        </w:rPr>
        <w:t xml:space="preserve">En particular, los campos magnéticos más altos de los aditamentos </w:t>
      </w:r>
      <w:r>
        <w:rPr>
          <w:color w:val="212121"/>
          <w:sz w:val="24"/>
        </w:rPr>
        <w:lastRenderedPageBreak/>
        <w:t>magnéticos dentales podrían ser genéticamente tóxicos para los fibroblastos gingivales humanos. Sin embargo, es necesario realizar más investigaciones desde diferentes aspectos para detectar cualquier genotoxicidad.</w:t>
      </w:r>
    </w:p>
    <w:p w:rsidR="00925B77" w:rsidRDefault="00F559A4">
      <w:pPr>
        <w:spacing w:after="284" w:line="250" w:lineRule="auto"/>
        <w:ind w:left="38" w:right="717" w:hanging="10"/>
      </w:pPr>
      <w:r>
        <w:rPr>
          <w:b/>
          <w:color w:val="FF0000"/>
          <w:sz w:val="24"/>
        </w:rPr>
        <w:t xml:space="preserve">(E) </w:t>
      </w:r>
      <w:r>
        <w:rPr>
          <w:b/>
          <w:sz w:val="24"/>
        </w:rPr>
        <w:t xml:space="preserve">Yaguchi H </w:t>
      </w:r>
      <w:r>
        <w:rPr>
          <w:sz w:val="24"/>
        </w:rPr>
        <w:t xml:space="preserve">, </w:t>
      </w:r>
      <w:r>
        <w:rPr>
          <w:b/>
          <w:sz w:val="24"/>
        </w:rPr>
        <w:t xml:space="preserve">Yoshida M </w:t>
      </w:r>
      <w:r>
        <w:rPr>
          <w:sz w:val="24"/>
        </w:rPr>
        <w:t xml:space="preserve">, </w:t>
      </w:r>
      <w:r>
        <w:rPr>
          <w:b/>
          <w:sz w:val="24"/>
        </w:rPr>
        <w:t xml:space="preserve">Ejima Y </w:t>
      </w:r>
      <w:r>
        <w:rPr>
          <w:sz w:val="24"/>
        </w:rPr>
        <w:t xml:space="preserve">, </w:t>
      </w:r>
      <w:r>
        <w:rPr>
          <w:b/>
          <w:sz w:val="24"/>
        </w:rPr>
        <w:t xml:space="preserve">Miyakoshi J. </w:t>
      </w:r>
      <w:r>
        <w:rPr>
          <w:sz w:val="24"/>
        </w:rPr>
        <w:t xml:space="preserve">Efecto </w:t>
      </w:r>
      <w:r>
        <w:rPr>
          <w:b/>
          <w:sz w:val="24"/>
        </w:rPr>
        <w:t xml:space="preserve">del campo magnético de alta densidad y frecuencia extremadamente baja en los intercambios de cromátidas hermanas en células m5S de ratón. Mutat Res. 440(2):189-194, 1999. </w:t>
      </w:r>
      <w:r>
        <w:rPr>
          <w:b/>
          <w:color w:val="FF0000"/>
          <w:sz w:val="24"/>
        </w:rPr>
        <w:t>(VT, AE, GT)</w:t>
      </w:r>
    </w:p>
    <w:p w:rsidR="00925B77" w:rsidRDefault="00F559A4">
      <w:pPr>
        <w:spacing w:after="130" w:line="250" w:lineRule="auto"/>
        <w:ind w:left="38" w:right="692" w:hanging="10"/>
      </w:pPr>
      <w:r>
        <w:rPr>
          <w:sz w:val="24"/>
        </w:rPr>
        <w:t xml:space="preserve">La inducción de intercambios de cromátidas hermanas (SCE) se evaluó en las células m5S de ratón cultivadas después de la exposición a un campo magnético de frecuencia extremadamente baja (ELFMF; 5, 50 y 400 mT). La exposición a 5 mT y 50 mT ELFMF condujo a un aumento muy pequeño en la frecuencia de SCE, pero no se observó una diferencia significativa entre las células de control expuestas y no expuestas. Las células expuestas a 400 mT ELFMF exhibieron una elevación significativa de las frecuencias de SCE. No hubo una diferencia significativa entre los datos de los tratamientos con mitomicina-C (MMC) sola y de los tratamientos combinados de MMC más ELFMF (400 mT) en cualquier concentración de MMC de 4 a 40 nM. </w:t>
      </w:r>
      <w:r>
        <w:rPr>
          <w:sz w:val="24"/>
          <w:u w:val="single" w:color="000000"/>
        </w:rPr>
        <w:t xml:space="preserve">Estos resultados sugieren que la exposición a ELFMF de mayor densidad de 400 mT puede inducir daño al ADN, lo que resulta en una elevación de las frecuencias de SCE </w:t>
      </w:r>
      <w:r>
        <w:rPr>
          <w:sz w:val="24"/>
        </w:rPr>
        <w:t>. Suponemos que puede haber un umbral para la elevación de las frecuencias SCE, es decir, al menos por encima de la densidad magnética de 50 mT.</w:t>
      </w:r>
    </w:p>
    <w:p w:rsidR="00925B77" w:rsidRDefault="00925B77">
      <w:pPr>
        <w:sectPr w:rsidR="00925B77">
          <w:headerReference w:type="even" r:id="rId6"/>
          <w:headerReference w:type="default" r:id="rId7"/>
          <w:footerReference w:type="even" r:id="rId8"/>
          <w:footerReference w:type="default" r:id="rId9"/>
          <w:headerReference w:type="first" r:id="rId10"/>
          <w:footerReference w:type="first" r:id="rId11"/>
          <w:pgSz w:w="12240" w:h="15840"/>
          <w:pgMar w:top="1454" w:right="1424" w:bottom="1724" w:left="1452" w:header="720" w:footer="1456" w:gutter="0"/>
          <w:cols w:space="720"/>
        </w:sectPr>
      </w:pPr>
    </w:p>
    <w:p w:rsidR="00925B77" w:rsidRDefault="00F559A4">
      <w:pPr>
        <w:spacing w:after="303" w:line="236" w:lineRule="auto"/>
        <w:ind w:left="28" w:right="362" w:firstLine="384"/>
        <w:jc w:val="both"/>
      </w:pPr>
      <w:r>
        <w:rPr>
          <w:b/>
          <w:sz w:val="24"/>
        </w:rPr>
        <w:lastRenderedPageBreak/>
        <w:t xml:space="preserve">Yaguchi H, Yoshida M, Ding GR, Shingu K, Miyakoshi J. Aumento de las aberraciones cromosómicas de tipo cromátida en células m5S de ratón expuestas a campos magnéticos de frecuencia de línea eléctrica. Int J Radiat Biol. 76(12):1677-1684, 2000. </w:t>
      </w:r>
      <w:r>
        <w:rPr>
          <w:b/>
          <w:color w:val="FF0000"/>
          <w:sz w:val="24"/>
        </w:rPr>
        <w:t>(VT, AE, GT)</w:t>
      </w:r>
    </w:p>
    <w:p w:rsidR="00925B77" w:rsidRDefault="00F559A4">
      <w:pPr>
        <w:spacing w:after="0" w:line="236" w:lineRule="auto"/>
        <w:ind w:left="38" w:right="20" w:hanging="10"/>
      </w:pPr>
      <w:r>
        <w:rPr>
          <w:b/>
          <w:sz w:val="24"/>
        </w:rPr>
        <w:t xml:space="preserve">Objetivo: </w:t>
      </w:r>
      <w:r>
        <w:rPr>
          <w:sz w:val="24"/>
        </w:rPr>
        <w:t xml:space="preserve">Investigar la inducción de aberraciones cromosómicas en células m5S de ratón después de la exposición a campos magnéticos de frecuencia de línea eléctrica (campos magnéticos de frecuencia extremadamente baja; ELFMF) a altas densidades de flujo. </w:t>
      </w:r>
      <w:r>
        <w:rPr>
          <w:b/>
          <w:sz w:val="24"/>
        </w:rPr>
        <w:t xml:space="preserve">Material y método: </w:t>
      </w:r>
      <w:r>
        <w:rPr>
          <w:sz w:val="24"/>
        </w:rPr>
        <w:t xml:space="preserve">Las células m5S no fueron tratadas o fueron pretratadas durante la fase G1 con mitomicina C (MMC, 1 microM) durante 1 h o rayos X de 3 Gy, y luego expuestas a ELFMF a tres densidades de flujo diferentes (5 y 50 mT a 60 Hz, 400 mT a 50 Hz) durante 40 h. Las células de control no expuestas se incubaron durante el mismo período en una incubadora de CO2 convencional. Las aberraciones cromosómicas se analizaron en las primeras metafases posteriores al tratamiento. La cinética celular se evaluó mediante citometría de flujo de ADN y el índice mitótico. </w:t>
      </w:r>
      <w:r>
        <w:rPr>
          <w:b/>
          <w:sz w:val="24"/>
        </w:rPr>
        <w:t xml:space="preserve">Resultados y conclusiones: </w:t>
      </w:r>
      <w:r>
        <w:rPr>
          <w:sz w:val="24"/>
        </w:rPr>
        <w:t>ELFMF mejoró la formación de aberraciones cromosómicas espontáneas e inducidas por MMC o rayos X, de una manera dependiente de la densidad de flujo. Se observaron aumentos estadísticamente significativos en la frecuencia de aberraciones cromosómicas en células expuestas a 400 mT ELFMF con respecto a los controles no expuestos. Las aberraciones inducidas por ELFMF fueron principalmente de tipo cromátido, no de tipo cromosómico. Las células expuestas a 400 mT ELFMF exhibieron un nivel tres veces mayor de aberraciones de tipo cromátido que las células no expuestas. Los análisis de citometría de flujo y del índice mitótico revelaron que el arresto de S o G2 después de la irradiación con MMC o rayos X fue más profundo en las células expuestas a ELFMF que en las células no expuestas. Nuestros resultados sugieren que ELFMF puede</w:t>
      </w:r>
    </w:p>
    <w:p w:rsidR="00925B77" w:rsidRDefault="00F559A4">
      <w:pPr>
        <w:spacing w:after="267" w:line="236" w:lineRule="auto"/>
        <w:ind w:left="38" w:right="20" w:hanging="10"/>
      </w:pPr>
      <w:r>
        <w:rPr>
          <w:sz w:val="24"/>
        </w:rPr>
        <w:t>interfieren con la reparación posterior a la replicación, lo que resulta en un aumento de los niveles de aberraciones cromosómicas de tipo cromátida inducidas espontáneamente y por agentes que dañan el ADN.</w:t>
      </w:r>
    </w:p>
    <w:p w:rsidR="00925B77" w:rsidRDefault="00F559A4">
      <w:pPr>
        <w:spacing w:after="274" w:line="236" w:lineRule="auto"/>
        <w:ind w:left="28" w:right="15" w:firstLine="62"/>
        <w:jc w:val="both"/>
      </w:pPr>
      <w:r>
        <w:rPr>
          <w:b/>
          <w:color w:val="FF0000"/>
          <w:sz w:val="24"/>
        </w:rPr>
        <w:t xml:space="preserve">(E) </w:t>
      </w:r>
      <w:r>
        <w:rPr>
          <w:b/>
          <w:sz w:val="24"/>
        </w:rPr>
        <w:t xml:space="preserve">Yao L, Li Y, Knapp J, Smith P. (2015). Exploración de vías moleculares que median la migración de células de Schwann dirigida por campos eléctricos mediante secuenciación de ARN. J Cell Physiol 230(7):1515-1524. </w:t>
      </w:r>
      <w:r>
        <w:rPr>
          <w:b/>
          <w:color w:val="FF0000"/>
          <w:sz w:val="24"/>
        </w:rPr>
        <w:t>(VT, AE, GE)</w:t>
      </w:r>
    </w:p>
    <w:p w:rsidR="00925B77" w:rsidRDefault="00F559A4">
      <w:pPr>
        <w:spacing w:after="267" w:line="236" w:lineRule="auto"/>
        <w:ind w:left="38" w:right="20" w:hanging="10"/>
      </w:pPr>
      <w:r>
        <w:rPr>
          <w:sz w:val="24"/>
        </w:rPr>
        <w:t xml:space="preserve">En los sistemas nerviosos periféricos, las células de Schwann envuelven los axones de las neuronas motoras y sensoriales para formar la vaina de mielina. Después de una lesión de la médula espinal, las células de Schwann se regeneran y migran a la lesión y participan en el proceso de regeneración de la médula espinal. El trasplante de células de Schwann en el tejido nervioso lesionado da como resultado una regeneración axonal espinal mejorada. La migración direccional efectiva de las células de Schwann es fundamental en el proceso de regeneración neuronal. En este estudio, informamos que las células de Schwann migran anódicamente en un campo eléctrico aplicado (CE). La direccionalidad y el desplazamiento de la migración anódica aumentaron significativamente cuando la fuerza del CE aumentó de 50 mV/mm a 200 mV/mm. El CE no afectó significativamente la velocidad de migración celular. Para explorar los genes y las vías de señalización que regulan la migración celular en los CE, realizamos un análisis </w:t>
      </w:r>
      <w:r>
        <w:rPr>
          <w:sz w:val="24"/>
        </w:rPr>
        <w:lastRenderedPageBreak/>
        <w:t xml:space="preserve">comparativo de la expresión génica diferencial entre las células estimuladas con un CE (100 mV/mm) y las que no lo estaban utilizando mediante secuenciación de ARN de próxima generación, verificada por RTqPCR. Con base en los criterios de corte (FC &gt; 1.2, q &lt; 0.05), </w:t>
      </w:r>
      <w:r>
        <w:rPr>
          <w:sz w:val="24"/>
          <w:u w:val="single" w:color="000000"/>
        </w:rPr>
        <w:t xml:space="preserve">identificamos 1,045 genes regulados positivamente y 1,636 regulados negativamente en células de control versus células estimuladas con EF </w:t>
      </w:r>
      <w:r>
        <w:rPr>
          <w:sz w:val="24"/>
        </w:rPr>
        <w:t xml:space="preserve">. Un análisis de vías de la Enciclopedia de Kyoto de Genes y Genomas (KEGG) encontró que, en comparación con el grupo de control, 21 vías están reguladas negativamente, mientras que 10 vías están reguladas positivamente. </w:t>
      </w:r>
      <w:r>
        <w:rPr>
          <w:sz w:val="24"/>
          <w:u w:val="single" w:color="000000"/>
        </w:rPr>
        <w:t xml:space="preserve">Los genes expresados diferencialmente participan en múltiples vías de señalización celular involucradas en la regulación de la migración celular, incluidas las vías de regulación del citoesqueleto de actina, adhesión focal y PI3K-Akt </w:t>
      </w:r>
      <w:r>
        <w:rPr>
          <w:sz w:val="24"/>
        </w:rPr>
        <w:t>.</w:t>
      </w:r>
    </w:p>
    <w:p w:rsidR="00925B77" w:rsidRDefault="00F559A4">
      <w:pPr>
        <w:spacing w:after="274" w:line="236" w:lineRule="auto"/>
        <w:ind w:left="28" w:right="15" w:firstLine="446"/>
        <w:jc w:val="both"/>
      </w:pPr>
      <w:r>
        <w:rPr>
          <w:b/>
          <w:sz w:val="24"/>
        </w:rPr>
        <w:t xml:space="preserve">Yao F, LiZ, ChengL, ZhangL, ZhaX, JingJ Un campo electromagnético pulsado de baja frecuencia promueve la diferenciación de células precursoras de oligodendrocitos a través de la regulación positiva de miR-219-5p in vitro. Life Sci 223:185-193, 2019. </w:t>
      </w:r>
      <w:r>
        <w:rPr>
          <w:b/>
          <w:color w:val="FF0000"/>
          <w:sz w:val="24"/>
        </w:rPr>
        <w:t>(VT, LE, GE)</w:t>
      </w:r>
    </w:p>
    <w:p w:rsidR="00925B77" w:rsidRDefault="00F559A4">
      <w:pPr>
        <w:spacing w:after="276" w:line="228" w:lineRule="auto"/>
        <w:ind w:left="38" w:right="77" w:hanging="10"/>
      </w:pPr>
      <w:r>
        <w:rPr>
          <w:b/>
          <w:color w:val="212121"/>
          <w:sz w:val="24"/>
        </w:rPr>
        <w:t xml:space="preserve">Objetivo: </w:t>
      </w:r>
      <w:r>
        <w:rPr>
          <w:color w:val="212121"/>
          <w:sz w:val="24"/>
        </w:rPr>
        <w:t xml:space="preserve">La lesión de la médula espinal (LME) es un trastorno desmielinizante común del sistema nervioso central. La diferenciación de las células precursoras de oligodendrocitos (OPC) en oligodendrocitos maduros (OL), que inducen la mielinización, desempeña un papel fundamental en la recuperación funcional después de la LME. En este estudio, se investigó el efecto del campo electromagnético pulsado de baja frecuencia (PEMF) en la diferenciación de las OPC y los posibles mecanismos subyacentes. </w:t>
      </w:r>
      <w:r>
        <w:rPr>
          <w:b/>
          <w:color w:val="212121"/>
          <w:sz w:val="24"/>
        </w:rPr>
        <w:t xml:space="preserve">Métodos principales: </w:t>
      </w:r>
      <w:r>
        <w:rPr>
          <w:color w:val="212121"/>
          <w:sz w:val="24"/>
        </w:rPr>
        <w:t xml:space="preserve">Las OPC se dividieron aleatoriamente en los grupos PEMF y no PEMF (NPEMF). Se realizaron ensayos de inmunofluorescencia y transferencia Western para evaluar los niveles de expresión de marcadores específicos de la etapa de OL después de 3, 7, 14 y 21 días de exposición a PEMF o NPEMF. Se utilizó qRT-PCR para evaluar más a fondo los niveles de expresión de miR-219-5p, miR-338, miR-138 y miR-9, que están asociados con la diferenciación de OPC, y los niveles de expresión de genes asociados con miR-219-5p. Finalmente, después de la exposición a PEMF o NPEMF, se realizaron ensayos de qRT-PCR y transferencia Western para explorar la relación entre miR-219-5p y Lingo1 y entre miR-219-5p y PEMF en la promoción de la diferenciación de OPC. </w:t>
      </w:r>
      <w:r>
        <w:rPr>
          <w:b/>
          <w:color w:val="212121"/>
          <w:sz w:val="24"/>
        </w:rPr>
        <w:t xml:space="preserve">Hallazgos clave: </w:t>
      </w:r>
      <w:r>
        <w:rPr>
          <w:color w:val="212121"/>
          <w:sz w:val="24"/>
        </w:rPr>
        <w:t xml:space="preserve">PEMF promovió la diferenciación de OPC. PEMF reguló al alza el nivel de expresión de miR-219-5p y reguló a la baja el nivel de expresión de Lingo1 durante la diferenciación de OPC. Bajo la exposición a PEMF, miR-219-5p se dirigió a Lingo1 y revirtió el efecto inhibidor del inhibidor de miR-219-5p en la diferenciación de OPC. Además, el PEMF se sinergizó con miR-219-5p para promover la diferenciación de las OPC. </w:t>
      </w:r>
      <w:r>
        <w:rPr>
          <w:b/>
          <w:color w:val="212121"/>
          <w:sz w:val="24"/>
        </w:rPr>
        <w:t xml:space="preserve">Importancia: </w:t>
      </w:r>
      <w:r>
        <w:rPr>
          <w:color w:val="212121"/>
          <w:sz w:val="24"/>
        </w:rPr>
        <w:t>Nuestros resultados, por primera vez, indicaron que el PEMF promovió la diferenciación de las OPC al regular la actividad de miR-219-5p in vitro.</w:t>
      </w:r>
    </w:p>
    <w:p w:rsidR="00925B77" w:rsidRDefault="00F559A4">
      <w:pPr>
        <w:spacing w:after="274" w:line="236" w:lineRule="auto"/>
        <w:ind w:left="38" w:right="15" w:hanging="10"/>
        <w:jc w:val="both"/>
      </w:pPr>
      <w:r>
        <w:rPr>
          <w:b/>
          <w:color w:val="FF0000"/>
          <w:sz w:val="24"/>
        </w:rPr>
        <w:t xml:space="preserve">(E) </w:t>
      </w:r>
      <w:r>
        <w:rPr>
          <w:b/>
          <w:color w:val="333333"/>
          <w:sz w:val="24"/>
        </w:rPr>
        <w:t xml:space="preserve">Yin C </w:t>
      </w:r>
      <w:r>
        <w:rPr>
          <w:b/>
          <w:sz w:val="24"/>
        </w:rPr>
        <w:t xml:space="preserve">, </w:t>
      </w:r>
      <w:r>
        <w:rPr>
          <w:b/>
          <w:color w:val="333333"/>
          <w:sz w:val="24"/>
        </w:rPr>
        <w:t xml:space="preserve">Luo X </w:t>
      </w:r>
      <w:r>
        <w:rPr>
          <w:b/>
          <w:sz w:val="24"/>
        </w:rPr>
        <w:t xml:space="preserve">, </w:t>
      </w:r>
      <w:r>
        <w:rPr>
          <w:b/>
          <w:color w:val="333333"/>
          <w:sz w:val="24"/>
        </w:rPr>
        <w:t xml:space="preserve">Duan Y </w:t>
      </w:r>
      <w:r>
        <w:rPr>
          <w:b/>
          <w:sz w:val="24"/>
        </w:rPr>
        <w:t xml:space="preserve">, </w:t>
      </w:r>
      <w:r>
        <w:rPr>
          <w:b/>
          <w:color w:val="333333"/>
          <w:sz w:val="24"/>
        </w:rPr>
        <w:t xml:space="preserve">Duan W </w:t>
      </w:r>
      <w:r>
        <w:rPr>
          <w:b/>
          <w:sz w:val="24"/>
        </w:rPr>
        <w:t xml:space="preserve">, </w:t>
      </w:r>
      <w:r>
        <w:rPr>
          <w:b/>
          <w:color w:val="333333"/>
          <w:sz w:val="24"/>
        </w:rPr>
        <w:t xml:space="preserve">Zhang H </w:t>
      </w:r>
      <w:r>
        <w:rPr>
          <w:b/>
          <w:sz w:val="24"/>
        </w:rPr>
        <w:t xml:space="preserve">, </w:t>
      </w:r>
      <w:r>
        <w:rPr>
          <w:b/>
          <w:color w:val="333333"/>
          <w:sz w:val="24"/>
        </w:rPr>
        <w:t xml:space="preserve">He Y </w:t>
      </w:r>
      <w:r>
        <w:rPr>
          <w:b/>
          <w:sz w:val="24"/>
        </w:rPr>
        <w:t xml:space="preserve">, </w:t>
      </w:r>
      <w:r>
        <w:rPr>
          <w:b/>
          <w:color w:val="333333"/>
          <w:sz w:val="24"/>
        </w:rPr>
        <w:t xml:space="preserve">Sun G </w:t>
      </w:r>
      <w:r>
        <w:rPr>
          <w:b/>
          <w:sz w:val="24"/>
        </w:rPr>
        <w:t xml:space="preserve">, </w:t>
      </w:r>
      <w:r>
        <w:rPr>
          <w:b/>
          <w:color w:val="333333"/>
          <w:sz w:val="24"/>
        </w:rPr>
        <w:t xml:space="preserve">Sun X. </w:t>
      </w:r>
      <w:r>
        <w:rPr>
          <w:b/>
          <w:sz w:val="24"/>
        </w:rPr>
        <w:t xml:space="preserve">Efectos neuroprotectores de las procianidinas de la vaina de la semilla de loto sobre la neurotoxicidad inducida por campos electromagnéticos de frecuencia extremadamente baja en neuronas hipocampales cultivadas primariamente. </w:t>
      </w:r>
      <w:r>
        <w:rPr>
          <w:b/>
          <w:color w:val="333333"/>
          <w:sz w:val="24"/>
        </w:rPr>
        <w:t xml:space="preserve">Biomed Pharmacother. </w:t>
      </w:r>
      <w:r>
        <w:rPr>
          <w:b/>
          <w:sz w:val="24"/>
        </w:rPr>
        <w:t xml:space="preserve">82:628639, 2016. </w:t>
      </w:r>
      <w:r>
        <w:rPr>
          <w:b/>
          <w:color w:val="FF0000"/>
          <w:sz w:val="24"/>
        </w:rPr>
        <w:t>(VT, LE, GT, OX)</w:t>
      </w:r>
    </w:p>
    <w:p w:rsidR="00925B77" w:rsidRDefault="00F559A4">
      <w:pPr>
        <w:spacing w:after="267" w:line="236" w:lineRule="auto"/>
        <w:ind w:left="38" w:right="20" w:hanging="10"/>
      </w:pPr>
      <w:r>
        <w:rPr>
          <w:sz w:val="24"/>
        </w:rPr>
        <w:lastRenderedPageBreak/>
        <w:t>El presente estudio investigó los efectos protectores de las procianidinas de la vaina de la semilla de loto (LSPC) sobre la neurotoxicidad inducida por campos electromagnéticos de frecuencia extremadamente baja (ELF-EMF) en neuronas de hipocampo de ratas de cultivo primario y el mecanismo molecular subyacente. Los resultados de MTT, observación morfológica, ensayos de superóxido dismutasa (SOD) y malondialdehído (MDA) mostraron que, en comparación con el control, la incubación de neuronas bajo exposición a ELF-EMF disminuyó significativamente la viabilidad celular y aumentó el número de células apoptóticas, mientras que las LSPC evidentemente protegieron a las neuronas del hipocampo contra el daño celular inducido por ELF-EMF. Además, una cierta concentración de LSPC inhibió la elevación de las especies reactivas de oxígeno (ROS) intracelulares y el nivel de Ca(2+), así como también evitó la alteración del potencial de membrana mitocondrial inducido por la exposición a ELF-EMF. Además, la suplementación con LSPC podría aliviar el daño del ADN, bloquear la detención del ciclo celular en la fase S e inhibir la apoptosis y la necrosis de las neuronas del hipocampo bajo la exposición a campos electromagnéticos de muy baja frecuencia (ELF-EMF). Estudios posteriores demostraron que las LSPC aumentaron la activación de las proteínas B cl-2, Bcl-xl y suprimieron la expresión de las proteínas Bad y Bax causadas por la exposición a campos electromagnéticos de muy baja frecuencia (ELF-EMF). En conclusión, estos hallazgos revelaron que las LSPC protegían contra la neurotoxicidad inducida por campos electromagnéticos de muy baja frecuencia (ELF-EMF) al inhibir el estrés oxidativo y la vía apoptótica mitocondrial.</w:t>
      </w:r>
    </w:p>
    <w:p w:rsidR="00925B77" w:rsidRDefault="00F559A4">
      <w:pPr>
        <w:spacing w:after="284" w:line="250" w:lineRule="auto"/>
        <w:ind w:left="28" w:right="709" w:firstLine="269"/>
      </w:pPr>
      <w:r>
        <w:rPr>
          <w:b/>
          <w:sz w:val="24"/>
        </w:rPr>
        <w:t xml:space="preserve">Yokus B </w:t>
      </w:r>
      <w:r>
        <w:rPr>
          <w:sz w:val="24"/>
        </w:rPr>
        <w:t xml:space="preserve">, </w:t>
      </w:r>
      <w:r>
        <w:rPr>
          <w:b/>
          <w:sz w:val="24"/>
        </w:rPr>
        <w:t xml:space="preserve">Cakir DU </w:t>
      </w:r>
      <w:r>
        <w:rPr>
          <w:sz w:val="24"/>
        </w:rPr>
        <w:t xml:space="preserve">, </w:t>
      </w:r>
      <w:r>
        <w:rPr>
          <w:b/>
          <w:sz w:val="24"/>
        </w:rPr>
        <w:t xml:space="preserve">Akdag MZ </w:t>
      </w:r>
      <w:r>
        <w:rPr>
          <w:sz w:val="24"/>
        </w:rPr>
        <w:t xml:space="preserve">, </w:t>
      </w:r>
      <w:r>
        <w:rPr>
          <w:b/>
          <w:sz w:val="24"/>
        </w:rPr>
        <w:t xml:space="preserve">Sert C </w:t>
      </w:r>
      <w:r>
        <w:rPr>
          <w:sz w:val="24"/>
        </w:rPr>
        <w:t xml:space="preserve">, </w:t>
      </w:r>
      <w:r>
        <w:rPr>
          <w:b/>
          <w:sz w:val="24"/>
        </w:rPr>
        <w:t xml:space="preserve">Mete N. </w:t>
      </w:r>
      <w:r>
        <w:rPr>
          <w:sz w:val="24"/>
        </w:rPr>
        <w:t xml:space="preserve">Daño </w:t>
      </w:r>
      <w:r>
        <w:rPr>
          <w:b/>
          <w:sz w:val="24"/>
        </w:rPr>
        <w:t xml:space="preserve">oxidativo del ADN en ratas expuestas a campos electromagnéticos de frecuencia extremadamente baja. Free Radic Res. 39(3):317-323, 2005. </w:t>
      </w:r>
      <w:r>
        <w:rPr>
          <w:b/>
          <w:color w:val="FF0000"/>
          <w:sz w:val="24"/>
        </w:rPr>
        <w:t>(VT, AE, GT)</w:t>
      </w:r>
    </w:p>
    <w:p w:rsidR="00925B77" w:rsidRDefault="00F559A4">
      <w:pPr>
        <w:spacing w:after="0" w:line="250" w:lineRule="auto"/>
        <w:ind w:left="38" w:right="687" w:hanging="10"/>
      </w:pPr>
      <w:r>
        <w:rPr>
          <w:sz w:val="24"/>
        </w:rPr>
        <w:t>Se cree que el campo electromagnético (CEM) de frecuencia extremadamente baja (ELF) prolonga la vida de los radicales libres y puede actuar como promotor o copromotor del cáncer. La 8-hidroxi-2'desoxiguanosina (8OHdG) es una de las formas predominantes de lesiones inducidas por radicales en el ADN y es una herramienta potencial para evaluar el riesgo de cáncer. Examinamos los efectos del campo electromagnético de frecuencia extremadamente baja (ELF-EMF) (50 Hz, 0,97 mT) sobre los niveles de 8OHdG en el ADN y las sustancias reactivas al ácido tiobarbitúrico (TBARS) en el plasma. Para examinar los posibles cambios dependientes del tiempo resultantes del campo magnético, 8OHdG y</w:t>
      </w:r>
    </w:p>
    <w:p w:rsidR="00925B77" w:rsidRDefault="00F559A4">
      <w:pPr>
        <w:spacing w:after="375" w:line="250" w:lineRule="auto"/>
        <w:ind w:left="38" w:right="608" w:hanging="10"/>
      </w:pPr>
      <w:r>
        <w:rPr>
          <w:sz w:val="24"/>
        </w:rPr>
        <w:t xml:space="preserve">Los TBARS se cuantificaron a los 50 y 100 días. Nuestros resultados mostraron que la exposición a campos electromagnéticos de baja frecuencia (ELF) indujo daño oxidativo del ADN y peroxidación lipídica (LPO). Los niveles de 8OHdG del grupo expuesto (4,39±0,88 y 5,29±1,16 8OHdG/dG.10(5), respectivamente) fueron significativamente más altos que los del grupo simulado a los 50 y 100 días (3,02±0,63 y 3,46±0,38 8OHdG/dG.10(5)) (p&lt;0,001, p&lt;0,001). Los niveles más altos de TBARS también se detectaron en el grupo de exposición tanto a los 50 como a los 100 días (p&lt;0,001, p&lt;0,001). Además, la magnitud del daño del ADN y la LPO dependería del tiempo de </w:t>
      </w:r>
      <w:r>
        <w:rPr>
          <w:sz w:val="24"/>
        </w:rPr>
        <w:lastRenderedPageBreak/>
        <w:t xml:space="preserve">exposición (p&lt;0,05 y p&lt;0,05). </w:t>
      </w:r>
      <w:r>
        <w:rPr>
          <w:sz w:val="24"/>
          <w:u w:val="single" w:color="000000"/>
        </w:rPr>
        <w:t>Nuestros datos pueden tener implicaciones importantes para la exposición a largo plazo a ELFEMF, que puede causar daño oxidativo del ADN.</w:t>
      </w:r>
    </w:p>
    <w:p w:rsidR="00925B77" w:rsidRDefault="00F559A4">
      <w:pPr>
        <w:spacing w:after="273" w:line="237" w:lineRule="auto"/>
        <w:ind w:left="57" w:right="17" w:hanging="10"/>
      </w:pPr>
      <w:r>
        <w:rPr>
          <w:b/>
          <w:color w:val="FF0000"/>
          <w:sz w:val="24"/>
        </w:rPr>
        <w:t xml:space="preserve">(E) </w:t>
      </w:r>
      <w:r>
        <w:rPr>
          <w:b/>
          <w:sz w:val="24"/>
        </w:rPr>
        <w:t xml:space="preserve">Yokus B, Akdag MZ, Dasdag S, Cakir DU, Kizil M. Los campos magnéticos de frecuencia extremadamente baja causan daño oxidativo al ADN en ratas. Int J Radiat Biol. 84(10):789-795, 2008. </w:t>
      </w:r>
      <w:r>
        <w:rPr>
          <w:b/>
          <w:color w:val="FF0000"/>
          <w:sz w:val="24"/>
        </w:rPr>
        <w:t>(VO, LE, GT, OX)</w:t>
      </w:r>
    </w:p>
    <w:p w:rsidR="00925B77" w:rsidRDefault="00F559A4">
      <w:pPr>
        <w:spacing w:after="0" w:line="236" w:lineRule="auto"/>
        <w:ind w:left="38" w:right="20" w:hanging="10"/>
      </w:pPr>
      <w:r>
        <w:rPr>
          <w:b/>
          <w:sz w:val="24"/>
        </w:rPr>
        <w:t xml:space="preserve">OBJETIVO: </w:t>
      </w:r>
      <w:r>
        <w:rPr>
          <w:sz w:val="24"/>
        </w:rPr>
        <w:t xml:space="preserve">Detectar los efectos genotóxicos de los campos magnéticos de frecuencia extremadamente baja (ELF) sobre las modificaciones oxidativas de las bases del ADN [8-hidroxiguanina (8-OH-Gua), 2,6-diamino-4hidroxi-5-formamidopirimidina (FapyGua) y 4,6-diamino-5-formamidopirimidina (FapyAde)] en leucocitos de rata, medidos después de la exposición a ELF-MF. </w:t>
      </w:r>
      <w:r>
        <w:rPr>
          <w:b/>
          <w:sz w:val="24"/>
        </w:rPr>
        <w:t>MATERIALES Y</w:t>
      </w:r>
    </w:p>
    <w:p w:rsidR="00925B77" w:rsidRDefault="00F559A4">
      <w:pPr>
        <w:spacing w:after="267" w:line="236" w:lineRule="auto"/>
        <w:ind w:left="38" w:right="20" w:hanging="10"/>
      </w:pPr>
      <w:r>
        <w:rPr>
          <w:b/>
          <w:sz w:val="24"/>
        </w:rPr>
        <w:t xml:space="preserve">MÉTODOS: </w:t>
      </w:r>
      <w:r>
        <w:rPr>
          <w:sz w:val="24"/>
        </w:rPr>
        <w:t xml:space="preserve">Después de la exposición a ELF-MF (50 Hz, 100 y 500 microT, durante 2 horas/día durante 10 meses), se extrajo el ADN y se midió las lesiones del ADN mediante cromatografía de gases/espectrometría de masas (GC/MS) y cromatografía líquida/espectrometría de masas (LC/MS). </w:t>
      </w:r>
      <w:r>
        <w:rPr>
          <w:b/>
          <w:sz w:val="24"/>
        </w:rPr>
        <w:t xml:space="preserve">RESULTADOS: </w:t>
      </w:r>
      <w:r>
        <w:rPr>
          <w:sz w:val="24"/>
        </w:rPr>
        <w:t xml:space="preserve">Los niveles de FapyAde, FapyGua y 8OHdG en el ADN aumentaron tanto con 100 microT como con 500 microT de ELF-MF en comparación con un grupo de control en jaula y un grupo simulado; sin embargo, se observó significancia estadística solo en el grupo expuesto a 100 microT. </w:t>
      </w:r>
      <w:r>
        <w:rPr>
          <w:b/>
          <w:sz w:val="24"/>
        </w:rPr>
        <w:t xml:space="preserve">CONCLUSIÓN: </w:t>
      </w:r>
      <w:r>
        <w:rPr>
          <w:sz w:val="24"/>
        </w:rPr>
        <w:t xml:space="preserve">Este es el primer estudio que informa que </w:t>
      </w:r>
      <w:r>
        <w:rPr>
          <w:sz w:val="24"/>
          <w:u w:val="single" w:color="000000"/>
        </w:rPr>
        <w:t xml:space="preserve">la exposición a ELF-MF genera modificaciones de bases de ADN inducidas oxidativamente que son mutagénicas en células de mamíferos </w:t>
      </w:r>
      <w:r>
        <w:rPr>
          <w:sz w:val="24"/>
        </w:rPr>
        <w:t xml:space="preserve">, como FapyGua, FapyAde y 8-OH-Gua, in vivo. Esto puede explicar estudios previos que muestran daño al ADN e inestabilidad genómica. </w:t>
      </w:r>
      <w:r>
        <w:rPr>
          <w:sz w:val="24"/>
          <w:u w:val="single" w:color="000000"/>
        </w:rPr>
        <w:t xml:space="preserve">Estos hallazgos respaldan la hipótesis de que la exposición crónica a frecuencias medias de 50 Hz puede ser potencialmente genotóxica. Sin embargo, la intensidad de frecuencias medias medias de baja frecuencia tiene una influencia importante en el grado de daño del ADN </w:t>
      </w:r>
      <w:r>
        <w:rPr>
          <w:sz w:val="24"/>
        </w:rPr>
        <w:t>.</w:t>
      </w:r>
    </w:p>
    <w:p w:rsidR="00925B77" w:rsidRDefault="00F559A4">
      <w:pPr>
        <w:spacing w:after="273" w:line="237" w:lineRule="auto"/>
        <w:ind w:left="47" w:right="17" w:firstLine="384"/>
      </w:pPr>
      <w:r>
        <w:rPr>
          <w:b/>
          <w:sz w:val="24"/>
        </w:rPr>
        <w:t xml:space="preserve">Yoon HE, Lee JS, Myung SH, Lee YS. Aumento de γ-H2AX por exposición a campos magnéticos de 60 Hz combinados con radiación ionizante, pero no peróxido de hidrógeno, en líneas celulares humanas no tumorígenas. Int J Radiat Biol. 90(4):291-298, 2014. </w:t>
      </w:r>
      <w:r>
        <w:rPr>
          <w:b/>
          <w:color w:val="FF0000"/>
          <w:sz w:val="24"/>
        </w:rPr>
        <w:t>(VT, AE, GT, IX)</w:t>
      </w:r>
    </w:p>
    <w:p w:rsidR="00925B77" w:rsidRDefault="00F559A4">
      <w:pPr>
        <w:spacing w:after="297" w:line="236" w:lineRule="auto"/>
        <w:ind w:left="38" w:right="20" w:hanging="10"/>
      </w:pPr>
      <w:r>
        <w:rPr>
          <w:sz w:val="24"/>
        </w:rPr>
        <w:t xml:space="preserve">Objetivo: Los efectos genotóxicos se han considerado el estándar de oro para determinar si un factor ambiental es un carcinógeno, pero los datos actualmente disponibles para campos magnéticos variables en el tiempo de frecuencia extremadamente baja (ELF-MFs) siguen siendo controvertidos. Como estímulo ambiental, el efecto de ELF-MFs en el ADN celular puede ser sutil. Por lo tanto, se justifica un método más sensible y una estrategia de investigación sistemática para evaluar la genotoxicidad. Materiales y métodos: Investigamos el efecto de ELF-MFs en combinación con radiación ionizante (IR) o H </w:t>
      </w:r>
      <w:r>
        <w:rPr>
          <w:sz w:val="24"/>
          <w:vertAlign w:val="subscript"/>
        </w:rPr>
        <w:t xml:space="preserve">2 </w:t>
      </w:r>
      <w:r>
        <w:rPr>
          <w:sz w:val="24"/>
        </w:rPr>
        <w:t xml:space="preserve">O </w:t>
      </w:r>
      <w:r>
        <w:rPr>
          <w:sz w:val="24"/>
          <w:vertAlign w:val="subscript"/>
        </w:rPr>
        <w:t xml:space="preserve">2 </w:t>
      </w:r>
      <w:r>
        <w:rPr>
          <w:sz w:val="24"/>
        </w:rPr>
        <w:t xml:space="preserve">en la respuesta al daño del ADN de la expresión de H2AX fosforilada (γ-H2AX) y la producción de focos de γ-H2AX en sistemas de células humanas no tumorígenas que consisten en células de fibroblastos pulmonares humanos WI38 y células epiteliales pulmonares humanas L132. Resultados: </w:t>
      </w:r>
      <w:r>
        <w:rPr>
          <w:sz w:val="24"/>
          <w:u w:val="single" w:color="000000"/>
        </w:rPr>
        <w:t xml:space="preserve">La exposición a 60 Hz, 2 mT ELF-MFs durante 6 h produjo un aumento de la expresión de γ-H2AX, </w:t>
      </w:r>
      <w:r>
        <w:rPr>
          <w:sz w:val="24"/>
          <w:u w:val="single" w:color="000000"/>
        </w:rPr>
        <w:lastRenderedPageBreak/>
        <w:t xml:space="preserve">así como la producción de focos de γ-H2AX, un marcador común de rotura de doble cadena (DSB) del ADN </w:t>
      </w:r>
      <w:r>
        <w:rPr>
          <w:sz w:val="24"/>
        </w:rPr>
        <w:t xml:space="preserve">. Sin embargo, la exposición a 1 mT ELF-MFs no tuvo el mismo efecto. Además, </w:t>
      </w:r>
      <w:r>
        <w:rPr>
          <w:sz w:val="24"/>
          <w:u w:val="single" w:color="000000"/>
        </w:rPr>
        <w:t xml:space="preserve">la exposición a 2 mT ELF-MFs potenció la expresión de γH2AX y la producción de focos de γ-H2AX cuando se combinó con IR </w:t>
      </w:r>
      <w:r>
        <w:rPr>
          <w:sz w:val="24"/>
        </w:rPr>
        <w:t xml:space="preserve">, pero no cuando se combinó con H </w:t>
      </w:r>
      <w:r>
        <w:rPr>
          <w:sz w:val="24"/>
          <w:vertAlign w:val="subscript"/>
        </w:rPr>
        <w:t xml:space="preserve">2 </w:t>
      </w:r>
      <w:r>
        <w:rPr>
          <w:sz w:val="24"/>
        </w:rPr>
        <w:t xml:space="preserve">O </w:t>
      </w:r>
      <w:r>
        <w:rPr>
          <w:sz w:val="24"/>
          <w:vertAlign w:val="subscript"/>
        </w:rPr>
        <w:t xml:space="preserve">2. </w:t>
      </w:r>
      <w:r>
        <w:rPr>
          <w:sz w:val="24"/>
        </w:rPr>
        <w:t>Conclusiones: Los ELF-MFs podrían afectar la respuesta al daño del ADN y, en combinación con diferentes estímulos, proporcionar diferentes efectos sobre γ-H2AX.</w:t>
      </w:r>
    </w:p>
    <w:p w:rsidR="00925B77" w:rsidRDefault="00F559A4">
      <w:pPr>
        <w:spacing w:after="6" w:line="237" w:lineRule="auto"/>
        <w:ind w:left="47" w:right="17" w:firstLine="53"/>
      </w:pPr>
      <w:r>
        <w:rPr>
          <w:b/>
          <w:color w:val="FF0000"/>
          <w:sz w:val="24"/>
        </w:rPr>
        <w:t xml:space="preserve">(E) </w:t>
      </w:r>
      <w:r>
        <w:rPr>
          <w:b/>
          <w:sz w:val="24"/>
        </w:rPr>
        <w:t>Yuan LQ, Wang C, Lu DF, Zhao XD, Tan LH, Chen X. Inducción de apoptosis y ferroptosis por un campo magnético supresor de tumores a través del daño del ADN mediado por ROS.</w:t>
      </w:r>
    </w:p>
    <w:p w:rsidR="00925B77" w:rsidRDefault="00F559A4">
      <w:pPr>
        <w:spacing w:after="253" w:line="237" w:lineRule="auto"/>
        <w:ind w:left="57" w:right="17" w:hanging="10"/>
      </w:pPr>
      <w:r>
        <w:rPr>
          <w:b/>
          <w:sz w:val="24"/>
        </w:rPr>
        <w:t xml:space="preserve">Envejecimiento (Albany, NY). 18 de febrero de 2020;12. doi: 10.18632/aging.102836. [Publicación electrónica antes de la impresión] </w:t>
      </w:r>
      <w:r>
        <w:rPr>
          <w:b/>
          <w:color w:val="FF0000"/>
          <w:sz w:val="24"/>
        </w:rPr>
        <w:t>(VT, LE, GT, OX)</w:t>
      </w:r>
    </w:p>
    <w:p w:rsidR="00925B77" w:rsidRDefault="00F559A4">
      <w:pPr>
        <w:spacing w:after="279" w:line="250" w:lineRule="auto"/>
        <w:ind w:left="-5" w:right="29" w:hanging="10"/>
      </w:pPr>
      <w:r>
        <w:t xml:space="preserve">El campo magnético (MF) se está utilizando en el tratamiento antitumoral; sin embargo, los mecanismos biológicos subyacentes siguen sin estar claros. En este estudio, se investigó más a fondo la potencia y el mecanismo de un protocolo de exposición a MF para supresión de tumores publicado anteriormente. Este protocolo, caracterizado como un campo electromagnético de 50 Hz modulado por MF estático con una intensidad promedio en el tiempo de 5,1 mT, cuando se aplicó durante 2 h diarias durante más de 3 días consecutivos, inhibió selectivamente el crecimiento de un amplio espectro de líneas celulares tumorales, incluido el cáncer de pulmón, el cáncer gástrico, el cáncer de páncreas y el nefroblastoma. El nivel de especies reactivas de oxígeno (ROS) intracelulares aumentó poco después de la exposición al campo y persistió. Posteriormente, se identificaron daños pronunciados en el ADN y activación de las vías de reparación del ADN tanto in vitro como in vivo. Además, el uso de un eliminador de radicales libres alivió el daño al ADN y redujo parcialmente la muerte celular. Finalmente, se descubrió que este campo inhibe la proliferación celular y, simultáneamente, indujo dos tipos de muerte celular programada, apoptosis y ferroptosis. En conclusión, </w:t>
      </w:r>
      <w:r>
        <w:rPr>
          <w:u w:val="single" w:color="000000"/>
        </w:rPr>
        <w:t>este MF supresor de tumores podría determinar el destino celular a través del daño del ADN inducido por ROS, induciendo estrés oxidativo y activación de las vías de reparación del daño del ADN, lo que eventualmente conduce a la apoptosis y la ferroptosis, así como a la inhibición del crecimiento tumoral.</w:t>
      </w:r>
    </w:p>
    <w:p w:rsidR="00925B77" w:rsidRDefault="00F559A4">
      <w:pPr>
        <w:spacing w:after="273" w:line="237" w:lineRule="auto"/>
        <w:ind w:left="57" w:right="17" w:hanging="10"/>
      </w:pPr>
      <w:r>
        <w:rPr>
          <w:b/>
          <w:sz w:val="24"/>
        </w:rPr>
        <w:t xml:space="preserve">Zaporozhan V, Ponomarenko A Zaporozhan V, Ponomarenko A Mecanismos de la influencia del campo geomagnético en la expresión génica utilizando la influenza como sistema modelo: fundamentos de la epidemiología física. Int J Environ Res Public Health. 7(3):938-965, 2010. </w:t>
      </w:r>
      <w:r>
        <w:rPr>
          <w:b/>
          <w:color w:val="C00000"/>
          <w:sz w:val="24"/>
        </w:rPr>
        <w:t>(Revisión)</w:t>
      </w:r>
    </w:p>
    <w:p w:rsidR="00925B77" w:rsidRDefault="00F559A4">
      <w:pPr>
        <w:spacing w:after="267" w:line="236" w:lineRule="auto"/>
        <w:ind w:left="38" w:right="20" w:hanging="10"/>
      </w:pPr>
      <w:r>
        <w:rPr>
          <w:sz w:val="24"/>
        </w:rPr>
        <w:t>Estudios recientes demuestran cambios claros en la expresión génica en células expuestas a un campo magnético débil. Los mecanismos de este fenómeno aún no se comprenden. Proponemos que</w:t>
      </w:r>
    </w:p>
    <w:p w:rsidR="00925B77" w:rsidRDefault="00925B77">
      <w:pPr>
        <w:sectPr w:rsidR="00925B77">
          <w:headerReference w:type="even" r:id="rId12"/>
          <w:headerReference w:type="default" r:id="rId13"/>
          <w:footerReference w:type="even" r:id="rId14"/>
          <w:footerReference w:type="default" r:id="rId15"/>
          <w:headerReference w:type="first" r:id="rId16"/>
          <w:footerReference w:type="first" r:id="rId17"/>
          <w:pgSz w:w="12240" w:h="15840"/>
          <w:pgMar w:top="1454" w:right="1431" w:bottom="1765" w:left="1452" w:header="1464" w:footer="1456" w:gutter="0"/>
          <w:cols w:space="720"/>
        </w:sectPr>
      </w:pPr>
    </w:p>
    <w:p w:rsidR="00925B77" w:rsidRDefault="00F559A4">
      <w:pPr>
        <w:spacing w:after="185" w:line="236" w:lineRule="auto"/>
        <w:ind w:left="38" w:right="20" w:hanging="10"/>
      </w:pPr>
      <w:r>
        <w:rPr>
          <w:sz w:val="24"/>
        </w:rPr>
        <w:lastRenderedPageBreak/>
        <w:t>Las proteínas de la familia Cryptochrome (CRY) son "sensores epigenéticos" de las fluctuaciones de MF, es decir, la parte sensible al campo magnético del mecanismo de control epigenético. Se ha demostrado que CRY reprime la actividad del principal complejo transcripcional circadiano CLOCK/BMAL1. Al mismo tiempo, la función de CRY es aparentemente muy sensible a MF débil debido a pares de radicales que surgen periódicamente en el sitio funcionalmente activo de CRY y median el mecanismo de pares de radicales de magnetorrecepción. Se sabe que el complejo circadiano influye en la función de todos los órganos y tejidos, incluida la modulación de las vías de señalización dependientes de NF-kappaB y glucocorticoides. Por lo tanto, los MF y las fluctuaciones del campo geomagnético dependientes de los ciclos solares son capaces de alterar la expresión de genes relacionados con la función de NF-kappaB, hormonas y otros reguladores biológicos. Cabe destacar que NF-kappaB, junto con su importante papel en la respuesta inmunitaria, también participa en la regulación diferencial de la síntesis de ARN del virus de la gripe. Los datos presentados sugieren que en el caso de aplicación global (por ejemplo, campo geomagnético), la regulación mediada por MF puede tener consecuencias epidemiológicas y de otro tipo.</w:t>
      </w:r>
    </w:p>
    <w:p w:rsidR="00925B77" w:rsidRDefault="00F559A4">
      <w:pPr>
        <w:spacing w:after="273" w:line="237" w:lineRule="auto"/>
        <w:ind w:left="47" w:right="17" w:firstLine="62"/>
      </w:pPr>
      <w:r>
        <w:rPr>
          <w:b/>
          <w:color w:val="FF0000"/>
          <w:sz w:val="24"/>
        </w:rPr>
        <w:t xml:space="preserve">(E) </w:t>
      </w:r>
      <w:r>
        <w:rPr>
          <w:b/>
          <w:sz w:val="24"/>
        </w:rPr>
        <w:t xml:space="preserve">ZavarehFA, AbdiS, Entezari M. Regulación positiva de miR-144 y miR-375 en la línea celular de cáncer gástrico humano tras la exposición a campos electromagnéticos de frecuencia extremadamente baja. Int J Radiat Biol 2021 14 de junio;1-26. doi: 10.1080/09553002.2021.1941376. En línea antes de su publicación. </w:t>
      </w:r>
      <w:r>
        <w:rPr>
          <w:b/>
          <w:color w:val="FF0000"/>
          <w:sz w:val="24"/>
        </w:rPr>
        <w:t>(VT, AE, GE)</w:t>
      </w:r>
    </w:p>
    <w:p w:rsidR="00925B77" w:rsidRDefault="00F559A4">
      <w:pPr>
        <w:spacing w:after="267" w:line="236" w:lineRule="auto"/>
        <w:ind w:left="38" w:right="20" w:hanging="10"/>
      </w:pPr>
      <w:r>
        <w:rPr>
          <w:b/>
          <w:sz w:val="24"/>
        </w:rPr>
        <w:t xml:space="preserve">Objetivo: </w:t>
      </w:r>
      <w:r>
        <w:rPr>
          <w:sz w:val="24"/>
        </w:rPr>
        <w:t xml:space="preserve">Recientemente, se han estudiado los efectos terapéuticos de los campos electromagnéticos de frecuencia extremadamente baja (ELFEMF), como medicina complementaria y alternativa, utilizados en el campo de la oncología para controlar los síntomas de la enfermedad y mejorar la calidad de vida. En algunos proyectos de investigación se detectaron cambios en la expresión de micro ARN (miR) en respuesta a los ELF-EMF. Los miR son responsables de la regulación postranscripcional de la expresión génica en la célula. Este estudio tuvo como objetivo evaluar los cambios en la expresión de miR-144 y miR-375 en la línea celular de adenocarcinoma gástrico humano (AGS) bajo la exposición a ELF-EMF. </w:t>
      </w:r>
      <w:r>
        <w:rPr>
          <w:b/>
          <w:sz w:val="24"/>
        </w:rPr>
        <w:t xml:space="preserve">Materiales y métodos: </w:t>
      </w:r>
      <w:r>
        <w:rPr>
          <w:sz w:val="24"/>
        </w:rPr>
        <w:t xml:space="preserve">Después de 24 h de preincubación, las células AGS se expusieron a 50 Hz ELF-EMF con una densidad de flujo magnético de 0,2 y 2 mT durante 18 h, de forma continua y discontinua (1,5 h encendido/1,5 h apagado). Se utilizó un grupo de exposición simulada independiente para cada condición de exposición. La viabilidad celular se evaluó mediante el ensayo MTT. Los cambios en los niveles de expresión de miR144 en células AGS inmediatamente después de la exposición y 18 y 36 h después del corte de exposición se calcularon mediante QRT-PCR. </w:t>
      </w:r>
      <w:r>
        <w:rPr>
          <w:b/>
          <w:sz w:val="24"/>
        </w:rPr>
        <w:t xml:space="preserve">Resultados: </w:t>
      </w:r>
      <w:r>
        <w:rPr>
          <w:sz w:val="24"/>
        </w:rPr>
        <w:t xml:space="preserve">La viabilidad celular de las células AGS disminuyó bajo la exposición a EMF de 0,2 y 2 mT en comparación con el control. Se observó una regulación positiva de miR-144 y miR-375 en células AGS bajo la exposición a densidades de flujo magnético continuas y discontinuas de 0,2 y 2 mT. Los resultados indicaron que los niveles de miR disminuyeron significativamente 18 y 36 h después de terminar la exposición, pero no alcanzaron el rango normal. </w:t>
      </w:r>
      <w:r>
        <w:rPr>
          <w:b/>
          <w:sz w:val="24"/>
        </w:rPr>
        <w:t xml:space="preserve">Conclusiones: </w:t>
      </w:r>
      <w:r>
        <w:rPr>
          <w:sz w:val="24"/>
        </w:rPr>
        <w:t xml:space="preserve">Los resultados de esta investigación indicaron que los EMF de 50 Hz intermitentes débiles y moderados pueden inducir cambios en la expresión de miRNA. Teniendo en cuenta el papel del miR-144 en la proliferación celular y el papel supresor tumoral del miR-375 en las células cancerosas, la sobreexpresión de estos dos miR bajo la </w:t>
      </w:r>
      <w:r>
        <w:rPr>
          <w:sz w:val="24"/>
        </w:rPr>
        <w:lastRenderedPageBreak/>
        <w:t>exposición a campos electromagnéticos de muy baja frecuencia (ELF-EMF) podría ser eficaz para inhibir el crecimiento y controlar las células cancerosas gástricas. Los cambios en la expresión génica son en gran medida reversibles una vez que se corta el campo magnético.</w:t>
      </w:r>
    </w:p>
    <w:p w:rsidR="00925B77" w:rsidRDefault="00F559A4">
      <w:pPr>
        <w:spacing w:after="273" w:line="237" w:lineRule="auto"/>
        <w:ind w:left="57" w:right="17" w:hanging="10"/>
      </w:pPr>
      <w:r>
        <w:rPr>
          <w:b/>
          <w:color w:val="FF0000"/>
          <w:sz w:val="24"/>
        </w:rPr>
        <w:t xml:space="preserve">(E) </w:t>
      </w:r>
      <w:r>
        <w:rPr>
          <w:b/>
          <w:sz w:val="24"/>
        </w:rPr>
        <w:t xml:space="preserve">Zendehdel R, Yu IJ, Hajipour-Verdom B, Panjali Z. Efectos en el ADN de la exposición ocupacional de bajo nivel a campos electromagnéticos de frecuencia extremadamente baja (50/60 Hz). Toxicol Ind Health. 35(6):424-430, 2019. </w:t>
      </w:r>
      <w:r>
        <w:rPr>
          <w:b/>
          <w:color w:val="FF0000"/>
          <w:sz w:val="24"/>
        </w:rPr>
        <w:t>(HU, LE, GT)</w:t>
      </w:r>
    </w:p>
    <w:p w:rsidR="00925B77" w:rsidRDefault="00F559A4">
      <w:pPr>
        <w:spacing w:after="116" w:line="228" w:lineRule="auto"/>
        <w:ind w:left="38" w:right="21" w:hanging="10"/>
      </w:pPr>
      <w:r>
        <w:rPr>
          <w:sz w:val="24"/>
        </w:rPr>
        <w:t xml:space="preserve">OBJETIVOS: La exposición a campos magnéticos de frecuencia extremadamente baja (ELF-MF) se produce a partir de fuentes naturales y artificiales. Aunque la Agencia Internacional para la Investigación sobre el Cáncer ha clasificado a ELF-MF como un posible agente carcinógeno para los seres humanos, se sabe poco sobre los efectos de ELF-MF a niveles de exposición inferiores al rango recomendado. En el presente estudio, se investigó el daño del ADN en las células sanguíneas periféricas de trabajadores de líneas eléctricas. MATERIALES Y MÉTODOS: La exposición ocupacional a ELF-MF en una planta de energía se midió utilizando el manual del Instituto Nacional para la Seguridad y Salud Ocupacional (NIOSH). Se evaluaron las roturas de cadena simple (SSB) en el ADN en 29 trabajadores masculinos de servicios públicos como población expuesta y 28 miembros del personal de apoyo masculino como sujetos de control utilizando el ensayo del cometa. Los efectos de ELF-MF en los sujetos se evaluaron utilizando el porcentaje de ADN en las colas, la longitud de la cola, la longitud de la oliva y el momento de la cola. RESULTADOS: Los niveles de exposición ocupacional a ELF-MF en los trabajadores de servicios públicos fueron inferiores a los valores límite umbral (TLV) recomendados por la Conferencia Americana de Higienistas Industriales del Gobierno (ACGIH). El valor medio del campo magnético en los lugares de trabajo fue de 0,85 µT. Se observó la inducción de daño al ADN en los trabajadores expuestos en comparación con los controles. La longitud de la aceituna, el momento de la cola y el porcentaje de ADN de la cola aumentaron significativamente (p &lt; 0,05) en los trabajadores de servicios públicos. CONCLUSIONES: </w:t>
      </w:r>
      <w:r>
        <w:rPr>
          <w:sz w:val="24"/>
          <w:u w:val="single" w:color="000000"/>
        </w:rPr>
        <w:t>La exposición a ELF-MF a niveles inferiores al límite de exposición de la ACGIH puede producir roturas de cadenas de ADN.</w:t>
      </w:r>
    </w:p>
    <w:p w:rsidR="00925B77" w:rsidRDefault="00F559A4">
      <w:pPr>
        <w:spacing w:after="274" w:line="236" w:lineRule="auto"/>
        <w:ind w:left="38" w:right="354" w:hanging="10"/>
        <w:jc w:val="both"/>
      </w:pPr>
      <w:r>
        <w:rPr>
          <w:b/>
          <w:color w:val="FF0000"/>
          <w:sz w:val="24"/>
        </w:rPr>
        <w:t xml:space="preserve">(E) </w:t>
      </w:r>
      <w:r>
        <w:rPr>
          <w:b/>
          <w:color w:val="333333"/>
          <w:sz w:val="24"/>
        </w:rPr>
        <w:t xml:space="preserve">Zhang H </w:t>
      </w:r>
      <w:r>
        <w:rPr>
          <w:b/>
          <w:sz w:val="24"/>
        </w:rPr>
        <w:t xml:space="preserve">, </w:t>
      </w:r>
      <w:r>
        <w:rPr>
          <w:b/>
          <w:color w:val="333333"/>
          <w:sz w:val="24"/>
        </w:rPr>
        <w:t xml:space="preserve">Cheng Y </w:t>
      </w:r>
      <w:r>
        <w:rPr>
          <w:b/>
          <w:sz w:val="24"/>
        </w:rPr>
        <w:t xml:space="preserve">, </w:t>
      </w:r>
      <w:r>
        <w:rPr>
          <w:b/>
          <w:color w:val="333333"/>
          <w:sz w:val="24"/>
        </w:rPr>
        <w:t xml:space="preserve">Luo X </w:t>
      </w:r>
      <w:r>
        <w:rPr>
          <w:b/>
          <w:sz w:val="24"/>
        </w:rPr>
        <w:t xml:space="preserve">, </w:t>
      </w:r>
      <w:r>
        <w:rPr>
          <w:b/>
          <w:color w:val="333333"/>
          <w:sz w:val="24"/>
        </w:rPr>
        <w:t xml:space="preserve">Duan Y. </w:t>
      </w:r>
      <w:r>
        <w:rPr>
          <w:b/>
          <w:sz w:val="24"/>
        </w:rPr>
        <w:t xml:space="preserve">Efecto protector de las procianidinas extraídas de la vaina de la semilla del loto sobre la lesión de la función inmunitaria inducida por un campo electromagnético de frecuencia extremadamente baja. </w:t>
      </w:r>
      <w:r>
        <w:rPr>
          <w:b/>
          <w:color w:val="333333"/>
          <w:sz w:val="24"/>
        </w:rPr>
        <w:t xml:space="preserve">Biomed Pharmacother. </w:t>
      </w:r>
      <w:r>
        <w:rPr>
          <w:b/>
          <w:sz w:val="24"/>
        </w:rPr>
        <w:t xml:space="preserve">82:364-372, 2016. </w:t>
      </w:r>
      <w:r>
        <w:rPr>
          <w:b/>
          <w:color w:val="FF0000"/>
          <w:sz w:val="24"/>
        </w:rPr>
        <w:t>(VO, CE, GT, GE, OX)</w:t>
      </w:r>
    </w:p>
    <w:p w:rsidR="00925B77" w:rsidRDefault="00F559A4">
      <w:pPr>
        <w:spacing w:after="406" w:line="236" w:lineRule="auto"/>
        <w:ind w:left="38" w:right="20" w:hanging="10"/>
      </w:pPr>
      <w:r>
        <w:rPr>
          <w:sz w:val="24"/>
        </w:rPr>
        <w:t xml:space="preserve">Este estudio tuvo como objetivo evaluar el efecto protector de las procianidinas de la vaina de la semilla de loto (LSPC) de la exposición a campos electromagnéticos de frecuencia extremadamente baja (ELF-EMF) (50 Hz, 8 mT, 28 días) y su mecanismo de protección contra el daño por radiación. Los resultados mostraron que las LSPC aumentaron el índice de órganos de los ratones e hicieron que la función productora de sangre dañada y los niveles de citocinas (INF-γ, TNF-α, IL-2, IL-6 e IL-10 en el bazo) por la irradiación ELF-EMF recuperaran su apariencia normal. Y los resultados experimentales demostraron que la dosificación de LSPC inhibe más el estancamiento de los esplenocitos en la fase G0/G1 causado por ELF-EMF, por lo tanto, las células del bazo pasan de la fase G0/G1 a la fase S, restauran el metabolismo celular normal, promueven la proliferación de los esplenocitos, reducen la apoptosis de las células del bazo, </w:t>
      </w:r>
      <w:r>
        <w:rPr>
          <w:sz w:val="24"/>
        </w:rPr>
        <w:lastRenderedPageBreak/>
        <w:t xml:space="preserve">protegen eficazmente el daño inducido por la radiación ELF-EMF. Además, </w:t>
      </w:r>
      <w:r>
        <w:rPr>
          <w:sz w:val="24"/>
          <w:u w:val="single" w:color="000000"/>
        </w:rPr>
        <w:t xml:space="preserve">las LSPCs previnieron la disminución del contenido de ADN causada por ELF-EMF </w:t>
      </w:r>
      <w:r>
        <w:rPr>
          <w:sz w:val="24"/>
        </w:rPr>
        <w:t xml:space="preserve">. El Western blot determinó los niveles de genes de apoptosis incluyendo Bcl-2, Bax, Bcl-cl, Caspase-3 y Caspase9. Los resultados revelaron </w:t>
      </w:r>
      <w:r>
        <w:rPr>
          <w:sz w:val="24"/>
          <w:u w:val="single" w:color="000000"/>
        </w:rPr>
        <w:t xml:space="preserve">una supresión significativa en la expresión de Bcl-2 y un aumento en la expresión de Bax, Caspase-3 y Caspase-9 en células esplénicas en el grupo ELF-EMF </w:t>
      </w:r>
      <w:r>
        <w:rPr>
          <w:sz w:val="24"/>
        </w:rPr>
        <w:t xml:space="preserve">. Sin embargo, las LSPCs restauraron estos cambios. Tomando estos resultados en conjunto, se puede resumir que las LSPC podrían proteger los tejidos hematopoyéticos y el sistema inmunológico de ELF-EMF. Y se puede plantear la hipótesis de que </w:t>
      </w:r>
      <w:r>
        <w:rPr>
          <w:sz w:val="24"/>
          <w:u w:val="single" w:color="000000"/>
        </w:rPr>
        <w:t>la apoptosis inducida por ELF-EMF en los esplenocitos podría ocurrir a través de desencadenantes de la transactivación de Bax y activa las caspasas-3 y -9, que luego escinden los sustratos de muerte, lo que lleva a la apoptosis en los esplenocitos de ratones tratados con ELF-EMF.</w:t>
      </w:r>
    </w:p>
    <w:p w:rsidR="00925B77" w:rsidRDefault="00F559A4">
      <w:pPr>
        <w:spacing w:after="274" w:line="236" w:lineRule="auto"/>
        <w:ind w:left="38" w:right="15" w:hanging="10"/>
        <w:jc w:val="both"/>
      </w:pPr>
      <w:r>
        <w:rPr>
          <w:noProof/>
          <w:lang w:val="es-AR"/>
        </w:rPr>
        <mc:AlternateContent>
          <mc:Choice Requires="wpg">
            <w:drawing>
              <wp:anchor distT="0" distB="0" distL="114300" distR="114300" simplePos="0" relativeHeight="251659264" behindDoc="1" locked="0" layoutInCell="1" allowOverlap="1">
                <wp:simplePos x="0" y="0"/>
                <wp:positionH relativeFrom="column">
                  <wp:posOffset>9135</wp:posOffset>
                </wp:positionH>
                <wp:positionV relativeFrom="paragraph">
                  <wp:posOffset>-10543</wp:posOffset>
                </wp:positionV>
                <wp:extent cx="5980176" cy="362712"/>
                <wp:effectExtent l="0" t="0" r="0" b="0"/>
                <wp:wrapNone/>
                <wp:docPr id="196743" name="Group 196743"/>
                <wp:cNvGraphicFramePr/>
                <a:graphic xmlns:a="http://schemas.openxmlformats.org/drawingml/2006/main">
                  <a:graphicData uri="http://schemas.microsoft.com/office/word/2010/wordprocessingGroup">
                    <wpg:wgp>
                      <wpg:cNvGrpSpPr/>
                      <wpg:grpSpPr>
                        <a:xfrm>
                          <a:off x="0" y="0"/>
                          <a:ext cx="5980176" cy="362712"/>
                          <a:chOff x="0" y="0"/>
                          <a:chExt cx="5980176" cy="362712"/>
                        </a:xfrm>
                      </wpg:grpSpPr>
                      <wps:wsp>
                        <wps:cNvPr id="238833" name="Shape 238833"/>
                        <wps:cNvSpPr/>
                        <wps:spPr>
                          <a:xfrm>
                            <a:off x="716280" y="0"/>
                            <a:ext cx="134112" cy="185928"/>
                          </a:xfrm>
                          <a:custGeom>
                            <a:avLst/>
                            <a:gdLst/>
                            <a:ahLst/>
                            <a:cxnLst/>
                            <a:rect l="0" t="0" r="0" b="0"/>
                            <a:pathLst>
                              <a:path w="134112" h="185928">
                                <a:moveTo>
                                  <a:pt x="0" y="0"/>
                                </a:moveTo>
                                <a:lnTo>
                                  <a:pt x="134112" y="0"/>
                                </a:lnTo>
                                <a:lnTo>
                                  <a:pt x="134112"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34" name="Shape 238834"/>
                        <wps:cNvSpPr/>
                        <wps:spPr>
                          <a:xfrm>
                            <a:off x="1316736" y="0"/>
                            <a:ext cx="57912" cy="185928"/>
                          </a:xfrm>
                          <a:custGeom>
                            <a:avLst/>
                            <a:gdLst/>
                            <a:ahLst/>
                            <a:cxnLst/>
                            <a:rect l="0" t="0" r="0" b="0"/>
                            <a:pathLst>
                              <a:path w="57912" h="185928">
                                <a:moveTo>
                                  <a:pt x="0" y="0"/>
                                </a:moveTo>
                                <a:lnTo>
                                  <a:pt x="57912" y="0"/>
                                </a:lnTo>
                                <a:lnTo>
                                  <a:pt x="57912"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35" name="Shape 238835"/>
                        <wps:cNvSpPr/>
                        <wps:spPr>
                          <a:xfrm>
                            <a:off x="1755648" y="0"/>
                            <a:ext cx="109728" cy="185928"/>
                          </a:xfrm>
                          <a:custGeom>
                            <a:avLst/>
                            <a:gdLst/>
                            <a:ahLst/>
                            <a:cxnLst/>
                            <a:rect l="0" t="0" r="0" b="0"/>
                            <a:pathLst>
                              <a:path w="109728" h="185928">
                                <a:moveTo>
                                  <a:pt x="0" y="0"/>
                                </a:moveTo>
                                <a:lnTo>
                                  <a:pt x="109728" y="0"/>
                                </a:lnTo>
                                <a:lnTo>
                                  <a:pt x="109728"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36" name="Shape 238836"/>
                        <wps:cNvSpPr/>
                        <wps:spPr>
                          <a:xfrm>
                            <a:off x="2392680" y="0"/>
                            <a:ext cx="109728" cy="185928"/>
                          </a:xfrm>
                          <a:custGeom>
                            <a:avLst/>
                            <a:gdLst/>
                            <a:ahLst/>
                            <a:cxnLst/>
                            <a:rect l="0" t="0" r="0" b="0"/>
                            <a:pathLst>
                              <a:path w="109728" h="185928">
                                <a:moveTo>
                                  <a:pt x="0" y="0"/>
                                </a:moveTo>
                                <a:lnTo>
                                  <a:pt x="109728" y="0"/>
                                </a:lnTo>
                                <a:lnTo>
                                  <a:pt x="109728"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37" name="Shape 238837"/>
                        <wps:cNvSpPr/>
                        <wps:spPr>
                          <a:xfrm>
                            <a:off x="2962656" y="0"/>
                            <a:ext cx="85344" cy="185928"/>
                          </a:xfrm>
                          <a:custGeom>
                            <a:avLst/>
                            <a:gdLst/>
                            <a:ahLst/>
                            <a:cxnLst/>
                            <a:rect l="0" t="0" r="0" b="0"/>
                            <a:pathLst>
                              <a:path w="85344" h="185928">
                                <a:moveTo>
                                  <a:pt x="0" y="0"/>
                                </a:moveTo>
                                <a:lnTo>
                                  <a:pt x="85344" y="0"/>
                                </a:lnTo>
                                <a:lnTo>
                                  <a:pt x="85344"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38" name="Shape 238838"/>
                        <wps:cNvSpPr/>
                        <wps:spPr>
                          <a:xfrm>
                            <a:off x="3322320" y="0"/>
                            <a:ext cx="109728" cy="185928"/>
                          </a:xfrm>
                          <a:custGeom>
                            <a:avLst/>
                            <a:gdLst/>
                            <a:ahLst/>
                            <a:cxnLst/>
                            <a:rect l="0" t="0" r="0" b="0"/>
                            <a:pathLst>
                              <a:path w="109728" h="185928">
                                <a:moveTo>
                                  <a:pt x="0" y="0"/>
                                </a:moveTo>
                                <a:lnTo>
                                  <a:pt x="109728" y="0"/>
                                </a:lnTo>
                                <a:lnTo>
                                  <a:pt x="109728"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39" name="Shape 238839"/>
                        <wps:cNvSpPr/>
                        <wps:spPr>
                          <a:xfrm>
                            <a:off x="3938016" y="0"/>
                            <a:ext cx="109728" cy="185928"/>
                          </a:xfrm>
                          <a:custGeom>
                            <a:avLst/>
                            <a:gdLst/>
                            <a:ahLst/>
                            <a:cxnLst/>
                            <a:rect l="0" t="0" r="0" b="0"/>
                            <a:pathLst>
                              <a:path w="109728" h="185928">
                                <a:moveTo>
                                  <a:pt x="0" y="0"/>
                                </a:moveTo>
                                <a:lnTo>
                                  <a:pt x="109728" y="0"/>
                                </a:lnTo>
                                <a:lnTo>
                                  <a:pt x="109728"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40" name="Shape 238840"/>
                        <wps:cNvSpPr/>
                        <wps:spPr>
                          <a:xfrm>
                            <a:off x="4447032" y="0"/>
                            <a:ext cx="109728" cy="185928"/>
                          </a:xfrm>
                          <a:custGeom>
                            <a:avLst/>
                            <a:gdLst/>
                            <a:ahLst/>
                            <a:cxnLst/>
                            <a:rect l="0" t="0" r="0" b="0"/>
                            <a:pathLst>
                              <a:path w="109728" h="185928">
                                <a:moveTo>
                                  <a:pt x="0" y="0"/>
                                </a:moveTo>
                                <a:lnTo>
                                  <a:pt x="109728" y="0"/>
                                </a:lnTo>
                                <a:lnTo>
                                  <a:pt x="109728"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841" name="Shape 238841"/>
                        <wps:cNvSpPr/>
                        <wps:spPr>
                          <a:xfrm>
                            <a:off x="0" y="185928"/>
                            <a:ext cx="5980176" cy="176784"/>
                          </a:xfrm>
                          <a:custGeom>
                            <a:avLst/>
                            <a:gdLst/>
                            <a:ahLst/>
                            <a:cxnLst/>
                            <a:rect l="0" t="0" r="0" b="0"/>
                            <a:pathLst>
                              <a:path w="5980176" h="176784">
                                <a:moveTo>
                                  <a:pt x="0" y="0"/>
                                </a:moveTo>
                                <a:lnTo>
                                  <a:pt x="5980176" y="0"/>
                                </a:lnTo>
                                <a:lnTo>
                                  <a:pt x="5980176" y="176784"/>
                                </a:lnTo>
                                <a:lnTo>
                                  <a:pt x="0" y="17678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w:pict>
              <v:group w14:anchorId="0BC0D974" id="Group 196743" o:spid="_x0000_s1026" style="position:absolute;margin-left:.7pt;margin-top:-.85pt;width:470.9pt;height:28.55pt;z-index:-251657216" coordsize="59801,36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">
                <v:shape id="Shape 238833" o:spid="_x0000_s1027" style="position:absolute;left:7162;width:1341;height:1859;visibility:visible;mso-wrap-style:square;v-text-anchor:top" coordsize="134112,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b6IMgA&#10;AADfAAAADwAAAGRycy9kb3ducmV2LnhtbESPT2vCQBTE7wW/w/IEb3WjKSVEVxFB8CC2jX/Oj+wz&#10;iWbfxuw2pv303UKhx2FmfsPMl72pRUetqywrmIwjEMS51RUXCo6HzXMCwnlkjbVlUvBFDpaLwdMc&#10;U20f/EFd5gsRIOxSVFB636RSurwkg25sG+LgXWxr0AfZFlK3+AhwU8tpFL1KgxWHhRIbWpeU37JP&#10;o+ClO2Xn3fcK74f95Er123u+vxVKjYb9agbCU+//w3/trVYwjZMkjuH3T/gCcvE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KNvogyAAAAN8AAAAPAAAAAAAAAAAAAAAAAJgCAABk&#10;cnMvZG93bnJldi54bWxQSwUGAAAAAAQABAD1AAAAjQMAAAAA&#10;" path="m,l134112,r,185928l,185928,,e" fillcolor="#f1f1f1" stroked="f" strokeweight="0">
                  <v:stroke miterlimit="83231f" joinstyle="miter"/>
                  <v:path arrowok="t" textboxrect="0,0,134112,185928"/>
                </v:shape>
                <v:shape id="Shape 238834" o:spid="_x0000_s1028" style="position:absolute;left:13167;width:579;height:1859;visibility:visible;mso-wrap-style:square;v-text-anchor:top" coordsize="57912,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2xd9cgA&#10;AADfAAAADwAAAGRycy9kb3ducmV2LnhtbESPQUvDQBSE70L/w/IK3uzGpkqM3RYVxLa3RCXXZ/Y1&#10;Ce6+Ddm1Tf+9Wyj0OMzMN8xyPVojDjT4zrGC+1kCgrh2uuNGwdfn+10GwgdkjcYxKTiRh/VqcrPE&#10;XLsjF3QoQyMihH2OCtoQ+lxKX7dk0c9cTxy9vRsshiiHRuoBjxFujZwnyaO02HFcaLGnt5bq3/LP&#10;Kiiqnw/ztDev2/7h9L3dFdUu3VRK3U7Hl2cQgcZwDV/aG61gnmZZuoDzn/gF5Oo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rbF31yAAAAN8AAAAPAAAAAAAAAAAAAAAAAJgCAABk&#10;cnMvZG93bnJldi54bWxQSwUGAAAAAAQABAD1AAAAjQMAAAAA&#10;" path="m,l57912,r,185928l,185928,,e" fillcolor="#f1f1f1" stroked="f" strokeweight="0">
                  <v:stroke miterlimit="83231f" joinstyle="miter"/>
                  <v:path arrowok="t" textboxrect="0,0,57912,185928"/>
                </v:shape>
                <v:shape id="Shape 238835" o:spid="_x0000_s1029" style="position:absolute;left:17556;width:1097;height:1859;visibility:visible;mso-wrap-style:square;v-text-anchor:top" coordsize="109728,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8+wMcA&#10;AADfAAAADwAAAGRycy9kb3ducmV2LnhtbESPT4vCMBTE7wt+h/CEva2pykqpRhGLrHjxL3p9NM+2&#10;2LyUJmrdT2+EhT0OM/MbZjJrTSXu1LjSsoJ+LwJBnFldcq7geFh+xSCcR9ZYWSYFT3Iwm3Y+Jpho&#10;++Ad3fc+FwHCLkEFhfd1IqXLCjLoerYmDt7FNgZ9kE0udYOPADeVHETRSBosOSwUWNOioOy6vxkF&#10;p/PCHdPNRZfPur+Jf9bp4XebKvXZbedjEJ5a/x/+a6+0gsEwjoff8P4TvoCcv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ofPsDHAAAA3wAAAA8AAAAAAAAAAAAAAAAAmAIAAGRy&#10;cy9kb3ducmV2LnhtbFBLBQYAAAAABAAEAPUAAACMAwAAAAA=&#10;" path="m,l109728,r,185928l,185928,,e" fillcolor="#f1f1f1" stroked="f" strokeweight="0">
                  <v:stroke miterlimit="83231f" joinstyle="miter"/>
                  <v:path arrowok="t" textboxrect="0,0,109728,185928"/>
                </v:shape>
                <v:shape id="Shape 238836" o:spid="_x0000_s1030" style="position:absolute;left:23926;width:1098;height:1859;visibility:visible;mso-wrap-style:square;v-text-anchor:top" coordsize="109728,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2gt8YA&#10;AADfAAAADwAAAGRycy9kb3ducmV2LnhtbESPQYvCMBSE74L/ITzBm6YqSKlGWSyieNFV0eujebZl&#10;m5fSRK376zfCgsdhZr5h5svWVOJBjSstKxgNIxDEmdUl5wrOp/UgBuE8ssbKMil4kYPlotuZY6Lt&#10;k7/pcfS5CBB2CSoovK8TKV1WkEE3tDVx8G62MeiDbHKpG3wGuKnkOIqm0mDJYaHAmlYFZT/Hu1Fw&#10;ua7cOd3fdPmqR/t4s0tPv4dUqX6v/ZqB8NT6T/i/vdUKxpM4nkzh/Sd8Abn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s2gt8YAAADfAAAADwAAAAAAAAAAAAAAAACYAgAAZHJz&#10;L2Rvd25yZXYueG1sUEsFBgAAAAAEAAQA9QAAAIsDAAAAAA==&#10;" path="m,l109728,r,185928l,185928,,e" fillcolor="#f1f1f1" stroked="f" strokeweight="0">
                  <v:stroke miterlimit="83231f" joinstyle="miter"/>
                  <v:path arrowok="t" textboxrect="0,0,109728,185928"/>
                </v:shape>
                <v:shape id="Shape 238837" o:spid="_x0000_s1031" style="position:absolute;left:29626;width:854;height:1859;visibility:visible;mso-wrap-style:square;v-text-anchor:top" coordsize="85344,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A7aMgA&#10;AADfAAAADwAAAGRycy9kb3ducmV2LnhtbESPQWvCQBSE7wX/w/IKvZlNI01jdBWRWoSC0LQevD2y&#10;r0lo9m3Irpr8e7cg9DjMzDfMcj2YVlyod41lBc9RDIK4tLrhSsH3126agXAeWWNrmRSM5GC9mjws&#10;Mdf2yp90KXwlAoRdjgpq77tcSlfWZNBFtiMO3o/tDfog+0rqHq8BblqZxHEqDTYcFmrsaFtT+Vuc&#10;jYKPeXaQ7/GYFm9NmY5Hehk2yUmpp8dhswDhafD/4Xt7rxUksyybvcLfn/AF5OoG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4DtoyAAAAN8AAAAPAAAAAAAAAAAAAAAAAJgCAABk&#10;cnMvZG93bnJldi54bWxQSwUGAAAAAAQABAD1AAAAjQMAAAAA&#10;" path="m,l85344,r,185928l,185928,,e" fillcolor="#f1f1f1" stroked="f" strokeweight="0">
                  <v:stroke miterlimit="83231f" joinstyle="miter"/>
                  <v:path arrowok="t" textboxrect="0,0,85344,185928"/>
                </v:shape>
                <v:shape id="Shape 238838" o:spid="_x0000_s1032" style="position:absolute;left:33223;width:1097;height:1859;visibility:visible;mso-wrap-style:square;v-text-anchor:top" coordsize="109728,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6RXsUA&#10;AADfAAAADwAAAGRycy9kb3ducmV2LnhtbERPTWvCQBC9F/wPywje6iYKJaSuIgmieLFVaa9DdkxC&#10;s7MhuybRX989FHp8vO/VZjSN6KlztWUF8TwCQVxYXXOp4HrZvSYgnEfW2FgmBQ9ysFlPXlaYajvw&#10;J/VnX4oQwi5FBZX3bSqlKyoy6Oa2JQ7czXYGfYBdKXWHQwg3jVxE0Zs0WHNoqLClrKLi53w3Cr6+&#10;M3fNTzddP9r4lOyP+eX5kSs1m47bdxCeRv8v/nMftILFMkmWYXD4E76AXP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HpFexQAAAN8AAAAPAAAAAAAAAAAAAAAAAJgCAABkcnMv&#10;ZG93bnJldi54bWxQSwUGAAAAAAQABAD1AAAAigMAAAAA&#10;" path="m,l109728,r,185928l,185928,,e" fillcolor="#f1f1f1" stroked="f" strokeweight="0">
                  <v:stroke miterlimit="83231f" joinstyle="miter"/>
                  <v:path arrowok="t" textboxrect="0,0,109728,185928"/>
                </v:shape>
                <v:shape id="Shape 238839" o:spid="_x0000_s1033" style="position:absolute;left:39380;width:1097;height:1859;visibility:visible;mso-wrap-style:square;v-text-anchor:top" coordsize="109728,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I0xccA&#10;AADfAAAADwAAAGRycy9kb3ducmV2LnhtbESPQYvCMBSE74L/ITxhb5qqsNRqFLHIihd3VfT6aJ5t&#10;sXkpTdS6v94IC3scZuYbZrZoTSXu1LjSsoLhIAJBnFldcq7geFj3YxDOI2usLJOCJzlYzLudGSba&#10;PviH7nufiwBhl6CCwvs6kdJlBRl0A1sTB+9iG4M+yCaXusFHgJtKjqLoUxosOSwUWNOqoOy6vxkF&#10;p/PKHdPdRZfPeriLv7bp4fc7Veqj1y6nIDy1/j/8195oBaNxHI8n8P4TvoCc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tSNMXHAAAA3wAAAA8AAAAAAAAAAAAAAAAAmAIAAGRy&#10;cy9kb3ducmV2LnhtbFBLBQYAAAAABAAEAPUAAACMAwAAAAA=&#10;" path="m,l109728,r,185928l,185928,,e" fillcolor="#f1f1f1" stroked="f" strokeweight="0">
                  <v:stroke miterlimit="83231f" joinstyle="miter"/>
                  <v:path arrowok="t" textboxrect="0,0,109728,185928"/>
                </v:shape>
                <v:shape id="Shape 238840" o:spid="_x0000_s1034" style="position:absolute;left:44470;width:1097;height:1859;visibility:visible;mso-wrap-style:square;v-text-anchor:top" coordsize="109728,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7uJcYA&#10;AADfAAAADwAAAGRycy9kb3ducmV2LnhtbESPy4rCMBSG98K8QziCO5t6QUo1iliGETdemdkemmNb&#10;bE5Kk9Hq008WAy5//hvfYtWZWtypdZVlBaMoBkGcW11xoeBy/hwmIJxH1lhbJgVPcrBafvQWmGr7&#10;4CPdT74QYYRdigpK75tUSpeXZNBFtiEO3tW2Bn2QbSF1i48wbmo5juOZNFhxeCixoU1J+e30axR8&#10;/2zcJdtfdfVsRvvka5edX4dMqUG/W89BeOr8O/zf3moF40mSTANB4Aks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m7uJcYAAADfAAAADwAAAAAAAAAAAAAAAACYAgAAZHJz&#10;L2Rvd25yZXYueG1sUEsFBgAAAAAEAAQA9QAAAIsDAAAAAA==&#10;" path="m,l109728,r,185928l,185928,,e" fillcolor="#f1f1f1" stroked="f" strokeweight="0">
                  <v:stroke miterlimit="83231f" joinstyle="miter"/>
                  <v:path arrowok="t" textboxrect="0,0,109728,185928"/>
                </v:shape>
                <v:shape id="Shape 238841" o:spid="_x0000_s1035" style="position:absolute;top:1859;width:59801;height:1768;visibility:visible;mso-wrap-style:square;v-text-anchor:top" coordsize="5980176,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zVcgA&#10;AADfAAAADwAAAGRycy9kb3ducmV2LnhtbESPQUsDMRSE74L/ITzBy9Jmu4pd1qZFKoVeFLoKXh+b&#10;12Tp5mVNYrv+eyMIHoeZ+YZZbSY3iDOF2HtWsJiXIIg7r3s2Ct7fdrMaREzIGgfPpOCbImzW11cr&#10;bLS/8IHObTIiQzg2qMCmNDZSxs6Swzj3I3H2jj44TFkGI3XAS4a7QVZl+SAd9pwXLI60tdSd2i+n&#10;wLTPh+Np+WrNdl98vhQfLhS7Sqnbm+npEUSiKf2H/9p7raC6q+v7Bfz+yV9Arn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Zf/NVyAAAAN8AAAAPAAAAAAAAAAAAAAAAAJgCAABk&#10;cnMvZG93bnJldi54bWxQSwUGAAAAAAQABAD1AAAAjQMAAAAA&#10;" path="m,l5980176,r,176784l,176784,,e" stroked="f" strokeweight="0">
                  <v:stroke miterlimit="83231f" joinstyle="miter"/>
                  <v:path arrowok="t" textboxrect="0,0,5980176,176784"/>
                </v:shape>
              </v:group>
            </w:pict>
          </mc:Fallback>
        </mc:AlternateContent>
      </w:r>
      <w:r>
        <w:rPr>
          <w:b/>
          <w:color w:val="FF0000"/>
          <w:sz w:val="24"/>
        </w:rPr>
        <w:t xml:space="preserve">*(E) </w:t>
      </w:r>
      <w:r>
        <w:rPr>
          <w:sz w:val="24"/>
        </w:rPr>
        <w:t xml:space="preserve">Zhang M, Wang J, Sun Q, Zhang H, Chen P, Li Q, Wang Y, Qiao G. </w:t>
      </w:r>
      <w:r>
        <w:t xml:space="preserve">Respuesta </w:t>
      </w:r>
      <w:r>
        <w:rPr>
          <w:b/>
          <w:sz w:val="24"/>
        </w:rPr>
        <w:t xml:space="preserve">inmunitaria del molusco Onchidium struma a la exposición a campos electromagnéticos de frecuencia extremadamente baja (ELF-EMF, 50 Hz) en función de la actividad enzimática relacionada con el sistema inmunitario y el análisis del transcriptoma de novo. </w:t>
      </w:r>
      <w:r>
        <w:rPr>
          <w:sz w:val="24"/>
        </w:rPr>
        <w:t xml:space="preserve">Fish Shellfish Immunol 2020, 98:574-584. </w:t>
      </w:r>
      <w:r>
        <w:rPr>
          <w:color w:val="FF0000"/>
          <w:sz w:val="24"/>
        </w:rPr>
        <w:t>(VO, AC, GE)</w:t>
      </w:r>
    </w:p>
    <w:p w:rsidR="00925B77" w:rsidRDefault="00F559A4">
      <w:pPr>
        <w:spacing w:after="33" w:line="228" w:lineRule="auto"/>
        <w:ind w:left="38" w:right="15" w:hanging="10"/>
      </w:pPr>
      <w:r>
        <w:rPr>
          <w:color w:val="212121"/>
          <w:sz w:val="24"/>
        </w:rPr>
        <w:t>Junto con el rápido desarrollo de la energía eólica marina y terrestre en la sociedad moderna, los campos electromagnéticos de frecuencia extremadamente baja (ELF-EMF) se producen ampliamente en los hábitos de los organismos acuáticos. Sin embargo, los efectos biológicos de ELF-EMF en los organismos acuáticos son casi escasos. En este estudio, se eligió Onchidium struma sin concha para apuntar si ELF-EMF puede provocar una respuesta inmune del molusco basada en actividades enzimáticas relacionadas con el sistema inmunológico y la expresión génica a través de la secuenciación del transcriptoma de alto rendimiento. Se establecieron tres grupos experimentales, es decir, el grupo de control no expuesto a ELF-EMF (C), el grupo E1 expuesto a ELF-EMF (50 Hz, 100 µT) y el grupo E2 expuesto a ELF-EMF (50 Hz, 500 µT), y se recolectaron celomocitos para analizar. Los resultados mostraron que la densidad total de celomocitos y esferulocitos en el grupo E1 aumentó significativamente en comparación con los grupos C y E2 (P &lt; 0,05). No hubo diferencias significativas en la densidad de amebocitos y cromatocitos entre los grupos C, E1 y E2. La exposición a campos electromagnéticos de muy baja frecuencia (ELF-EMF) podría aumentar significativamente las actividades enzimáticas relacionadas con el sistema inmunitario en el líquido celómico de O. struma, incluyendo</w:t>
      </w:r>
    </w:p>
    <w:p w:rsidR="00925B77" w:rsidRDefault="00F559A4">
      <w:pPr>
        <w:spacing w:after="507" w:line="228" w:lineRule="auto"/>
        <w:ind w:left="38" w:right="15" w:hanging="10"/>
      </w:pPr>
      <w:r>
        <w:rPr>
          <w:color w:val="212121"/>
          <w:sz w:val="24"/>
        </w:rPr>
        <w:t xml:space="preserve">fosfatasa ácida, fosfatasa alcalina, capacidad antioxidante, catalasa, superóxido dismutasa y polifenol oxidasa (P &lt; 0,05). Se obtuvieron un total de 54,32 Mb y 55,27 Mb de lecturas brutas con una longitud media de 1520 pb de celomocitos de O. struma en grupos no expuestos y expuestos, respectivamente. Hubo 341 genes expresados diferencialmente (DGEs) entre los grupos no expuestos y expuestos, incluidos 209 unigenes regulados positivamente y 132 regulados negativamente. Todos los DGEs se asignaron a 14 vías de la Enciclopedia de Kyoto de Genes y Genomas, y cinco vías se asociaron con la respuesta inmunitaria, incluidas las vías de señalización TLR/TNF/receptor similar a NOD/MAPK/Fc epsilon RI. En conjunto, la exposición a corto plazo (hasta una semana) de O. struma a campos electromagnéticos de baja densidad lumínica (&lt;500 µT) podría provocar la respuesta inmunitaria, y se recomienda el sistema antioxidante como indicador de los efectos inmunológicos. Se espera que este estudio </w:t>
      </w:r>
      <w:r>
        <w:rPr>
          <w:color w:val="212121"/>
          <w:sz w:val="24"/>
        </w:rPr>
        <w:lastRenderedPageBreak/>
        <w:t>proporcione más información para explorar biomarcadores para la evaluación del efecto de la exposición a campos electromagnéticos de baja densidad en organismos acuáticos con respecto a la densidad de campo, la frecuencia y la duración de la exposición, y proporcione una buena guía para la explotación y utilización de energía renovable.</w:t>
      </w:r>
    </w:p>
    <w:p w:rsidR="00925B77" w:rsidRDefault="00F559A4">
      <w:pPr>
        <w:spacing w:after="273" w:line="237" w:lineRule="auto"/>
        <w:ind w:left="47" w:right="17" w:firstLine="62"/>
      </w:pPr>
      <w:r>
        <w:rPr>
          <w:b/>
          <w:color w:val="FF0000"/>
          <w:sz w:val="24"/>
        </w:rPr>
        <w:t xml:space="preserve">(E) </w:t>
      </w:r>
      <w:r>
        <w:rPr>
          <w:b/>
          <w:color w:val="333333"/>
          <w:sz w:val="24"/>
        </w:rPr>
        <w:t xml:space="preserve">Zhang Y </w:t>
      </w:r>
      <w:r>
        <w:rPr>
          <w:b/>
          <w:sz w:val="24"/>
        </w:rPr>
        <w:t xml:space="preserve">, </w:t>
      </w:r>
      <w:r>
        <w:rPr>
          <w:b/>
          <w:color w:val="333333"/>
          <w:sz w:val="24"/>
        </w:rPr>
        <w:t xml:space="preserve">Zhang D </w:t>
      </w:r>
      <w:r>
        <w:rPr>
          <w:b/>
          <w:sz w:val="24"/>
        </w:rPr>
        <w:t xml:space="preserve">, </w:t>
      </w:r>
      <w:r>
        <w:rPr>
          <w:b/>
          <w:color w:val="333333"/>
          <w:sz w:val="24"/>
        </w:rPr>
        <w:t xml:space="preserve">Zhu B </w:t>
      </w:r>
      <w:r>
        <w:rPr>
          <w:b/>
          <w:sz w:val="24"/>
        </w:rPr>
        <w:t xml:space="preserve">, </w:t>
      </w:r>
      <w:r>
        <w:rPr>
          <w:b/>
          <w:color w:val="333333"/>
          <w:sz w:val="24"/>
        </w:rPr>
        <w:t xml:space="preserve">Zhang H </w:t>
      </w:r>
      <w:r>
        <w:rPr>
          <w:b/>
          <w:sz w:val="24"/>
        </w:rPr>
        <w:t xml:space="preserve">, </w:t>
      </w:r>
      <w:r>
        <w:rPr>
          <w:b/>
          <w:color w:val="333333"/>
          <w:sz w:val="24"/>
        </w:rPr>
        <w:t xml:space="preserve">Sun Y </w:t>
      </w:r>
      <w:r>
        <w:rPr>
          <w:b/>
          <w:sz w:val="24"/>
        </w:rPr>
        <w:t xml:space="preserve">, </w:t>
      </w:r>
      <w:r>
        <w:rPr>
          <w:b/>
          <w:color w:val="333333"/>
          <w:sz w:val="24"/>
        </w:rPr>
        <w:t xml:space="preserve">Sun C. </w:t>
      </w:r>
      <w:r>
        <w:rPr>
          <w:b/>
          <w:sz w:val="24"/>
        </w:rPr>
        <w:t xml:space="preserve">Efectos de la suplementación dietética con polifenoles del té verde sobre la salud de los trabajadores expuestos a líneas eléctricas de alto voltaje. </w:t>
      </w:r>
      <w:r>
        <w:rPr>
          <w:b/>
          <w:color w:val="333333"/>
          <w:sz w:val="24"/>
        </w:rPr>
        <w:t xml:space="preserve">Environ Toxicol Pharmacol. </w:t>
      </w:r>
      <w:r>
        <w:rPr>
          <w:b/>
          <w:sz w:val="24"/>
        </w:rPr>
        <w:t xml:space="preserve">46:183-187, 2016. </w:t>
      </w:r>
      <w:r>
        <w:rPr>
          <w:b/>
          <w:color w:val="FF0000"/>
          <w:sz w:val="24"/>
        </w:rPr>
        <w:t>(HU, CE, GT, OX)</w:t>
      </w:r>
    </w:p>
    <w:p w:rsidR="00925B77" w:rsidRDefault="00F559A4">
      <w:pPr>
        <w:spacing w:after="267" w:line="236" w:lineRule="auto"/>
        <w:ind w:left="38" w:right="20" w:hanging="10"/>
      </w:pPr>
      <w:r>
        <w:rPr>
          <w:sz w:val="24"/>
        </w:rPr>
        <w:t>Aunque han pasado varias décadas desde que se ha prestado atención al efecto de los campos electromagnéticos de frecuencia extremadamente baja (ELF-EMF) de las líneas eléctricas de alto voltaje sobre la salud humana, no se ha llegado a ninguna conclusión consistente. El presente estudio tuvo como objetivo investigar el cambio en el estrés oxidativo después de la exposición a los ELF-EMF y los posibles efectos protectores de la suplementación con polifenoles del té verde (GTPS) sobre el estrés oxidativo inducido por los ELF-EMF. Un total de 867 sujetos, incluidos trabajadores con o sin exposición a los ELF-EMF de líneas eléctricas de 110-420 kV, participaron y fueron asignados aleatoriamente a los grupos de tratamiento con GTPS y placebo. El estrés oxidativo y el daño oxidativo al ADN se evaluaron mediante pruebas urinarias de 8-isoprostina y 8-OHdG.</w:t>
      </w:r>
    </w:p>
    <w:p w:rsidR="00925B77" w:rsidRDefault="00F559A4">
      <w:pPr>
        <w:spacing w:after="27" w:line="232" w:lineRule="auto"/>
        <w:ind w:left="38" w:right="48" w:hanging="10"/>
      </w:pPr>
      <w:r>
        <w:rPr>
          <w:sz w:val="24"/>
          <w:u w:val="single" w:color="000000"/>
        </w:rPr>
        <w:t>Se observó un aumento significativo de 8-isoprostano y 8-OHdG urinarios en trabajadores con ELF-</w:t>
      </w:r>
    </w:p>
    <w:p w:rsidR="00925B77" w:rsidRDefault="00F559A4">
      <w:pPr>
        <w:spacing w:after="27" w:line="232" w:lineRule="auto"/>
        <w:ind w:left="38" w:right="48" w:hanging="10"/>
      </w:pPr>
      <w:r>
        <w:rPr>
          <w:sz w:val="24"/>
          <w:u w:val="single" w:color="000000"/>
        </w:rPr>
        <w:t>Exposición a campos electromagnéticos, que se redujeron después de 12 meses de GTPS. No hay efectos protectores de</w:t>
      </w:r>
    </w:p>
    <w:p w:rsidR="00925B77" w:rsidRDefault="00F559A4">
      <w:pPr>
        <w:spacing w:after="108" w:line="236" w:lineRule="auto"/>
        <w:ind w:left="38" w:right="20" w:hanging="10"/>
      </w:pPr>
      <w:r>
        <w:rPr>
          <w:sz w:val="24"/>
          <w:u w:val="single" w:color="000000"/>
        </w:rPr>
        <w:t xml:space="preserve">Se observó un efecto de la GTPS sobre el estrés oxidativo y el daño oxidativo al ADN después de tres meses de retirar la GTPS. </w:t>
      </w:r>
      <w:r>
        <w:rPr>
          <w:sz w:val="24"/>
        </w:rPr>
        <w:t>Encontramos un impacto negativo de las líneas eléctricas de alto voltaje en la salud de los trabajadores. La GTPS a largo plazo podría ser una protección eficaz contra los problemas de salud inducidos por las líneas eléctricas de alto voltaje.</w:t>
      </w:r>
    </w:p>
    <w:p w:rsidR="00925B77" w:rsidRDefault="00F559A4">
      <w:pPr>
        <w:spacing w:after="22" w:line="237" w:lineRule="auto"/>
        <w:ind w:left="57" w:right="17" w:hanging="10"/>
      </w:pPr>
      <w:r>
        <w:rPr>
          <w:b/>
          <w:color w:val="FF0000"/>
          <w:sz w:val="24"/>
        </w:rPr>
        <w:t xml:space="preserve">(E) </w:t>
      </w:r>
      <w:r>
        <w:rPr>
          <w:b/>
          <w:sz w:val="24"/>
        </w:rPr>
        <w:t>Zhang Z, Zhang J, Yang CJ, Lian HY, Yu H, Huang XM, Cai P. Acoplamiento</w:t>
      </w:r>
    </w:p>
    <w:p w:rsidR="00925B77" w:rsidRDefault="00F559A4">
      <w:pPr>
        <w:spacing w:after="273" w:line="237" w:lineRule="auto"/>
        <w:ind w:left="57" w:right="17" w:hanging="10"/>
      </w:pPr>
      <w:r>
        <w:rPr>
          <w:b/>
          <w:sz w:val="24"/>
        </w:rPr>
        <w:t xml:space="preserve">Mecanismo del campo electromagnético y estrés térmico en Drosophila melanogaster. PLoS One 11(9):e0162675, 2016 </w:t>
      </w:r>
      <w:r>
        <w:rPr>
          <w:b/>
          <w:color w:val="FF0000"/>
          <w:sz w:val="24"/>
        </w:rPr>
        <w:t>.(VO, AE, GE, OX),</w:t>
      </w:r>
    </w:p>
    <w:p w:rsidR="00925B77" w:rsidRDefault="00F559A4">
      <w:pPr>
        <w:spacing w:after="276" w:line="228" w:lineRule="auto"/>
        <w:ind w:left="38" w:right="15" w:hanging="10"/>
      </w:pPr>
      <w:r>
        <w:rPr>
          <w:color w:val="212121"/>
          <w:sz w:val="24"/>
        </w:rPr>
        <w:t xml:space="preserve">La temperatura es un factor importante en la investigación sobre los efectos biológicos de los campos electromagnéticos de frecuencia extremadamente baja (ELF-EMF), pero las interacciones entre ELF-EMF y la temperatura siguen siendo desconocidas. Se investigaron los efectos de los ELF-EMF (50 Hz, 3 mT) sobre la esperanza de vida, la locomoción, la respuesta al choque térmico (HSR) y el estrés oxidativo (OS) de las moscas Canton-Special (CS) y las moscas mutantes w1118 a 25 °C y 35 °C (estrés térmico). Los resultados mostraron que el estrés térmico aceleró las tasas de mortalidad de las moscas CS y w1118, acortó su esperanza de vida e influyó en su ritmo y actividad de locomoción. Los niveles de expresión regulados positivamente de la proteína de choque térmico (HSP) 22, HSP26 y HSP70 indicaron que se mejoró la HSR. La respuesta del OS inducida por el estrés térmico aumentó el contenido de malondialdehído, mejoró la actividad de la superóxido dismutasa y disminuyó el nivel de </w:t>
      </w:r>
      <w:r>
        <w:rPr>
          <w:color w:val="212121"/>
          <w:sz w:val="24"/>
        </w:rPr>
        <w:lastRenderedPageBreak/>
        <w:t>especies reactivas de oxígeno. Los efectos del estrés térmico sobre las tasas de mortalidad, la esperanza de vida, la locomoción y la expresión del gen HSP de las moscas, especialmente la línea w1118, también fueron potenciados por los ELF-EMF. En conclusión, el estrés térmico debilitó la función fisiológica y promovió la HSR y la OS de las moscas. Los ELF-EMF agravaron los daños y potenciaron la respuesta de HSP y OS inducida por el estrés térmico. Por lo tanto, el estrés térmico y los ELF-EMF provocaron un efecto sinérgico.</w:t>
      </w:r>
    </w:p>
    <w:p w:rsidR="00925B77" w:rsidRDefault="00F559A4">
      <w:pPr>
        <w:spacing w:after="274" w:line="236" w:lineRule="auto"/>
        <w:ind w:left="38" w:right="429" w:hanging="10"/>
        <w:jc w:val="both"/>
      </w:pPr>
      <w:r>
        <w:rPr>
          <w:b/>
          <w:color w:val="FF0000"/>
          <w:sz w:val="24"/>
        </w:rPr>
        <w:t xml:space="preserve">(E) </w:t>
      </w:r>
      <w:r>
        <w:rPr>
          <w:b/>
          <w:sz w:val="24"/>
        </w:rPr>
        <w:t xml:space="preserve">ZhengL, ZhangL, ChenL, Jiang J, ZhouX, Wang M, FanYEl campo magnético estático regula la proliferación, migración, diferenciación y activación de YAP/TAZ de las células madre de la pulpa dental humana. J Tissue Eng Regen Med 12(10):2029-2040, 2018. </w:t>
      </w:r>
      <w:r>
        <w:rPr>
          <w:b/>
          <w:color w:val="FF0000"/>
          <w:sz w:val="24"/>
        </w:rPr>
        <w:t>(VT, AE, GE)</w:t>
      </w:r>
    </w:p>
    <w:p w:rsidR="00925B77" w:rsidRDefault="00F559A4">
      <w:pPr>
        <w:spacing w:after="189" w:line="236" w:lineRule="auto"/>
        <w:ind w:left="38" w:right="20" w:hanging="10"/>
      </w:pPr>
      <w:r>
        <w:rPr>
          <w:sz w:val="24"/>
        </w:rPr>
        <w:t xml:space="preserve">Las células madre de la pulpa dental (DPSC) son una población de células madre mesenquimales, que tienen potencial multilinaje y alta proliferación. Las DPSC se consideran una herramienta prometedora para la regeneración tisular de la dentina, la pulpa dental, el hueso, el cartílago y el músculo. Recientemente, los materiales magnéticos se han aplicado comúnmente en las clínicas dentales. Se ha informado que el campo magnético estático regula la proliferación, la migración o la diferenciación de las células madre. Sin embargo, aún se desconoce si los campos magnéticos estáticos afectan a las DPSC. En nuestro estudio, investigamos el efecto del campo magnético estático en la proliferación, la migración y la diferenciación de las DPSC. Los resultados indicaron que el campo magnético estático reorganizó el citoesqueleto de las DPSC. </w:t>
      </w:r>
      <w:r>
        <w:rPr>
          <w:sz w:val="24"/>
          <w:u w:val="single" w:color="000000"/>
        </w:rPr>
        <w:t xml:space="preserve">Un campo magnético estático de 1 mT aumentó la proliferación de DPSC, así como la expresión génica de varios factores de crecimiento como FGF-2, TGF-β y VEGF. Además, el campo magnético estático promovió la migración de las DPSC regulando la expresión génica de MMP-1 y MMP-2 . </w:t>
      </w:r>
      <w:r>
        <w:rPr>
          <w:sz w:val="24"/>
        </w:rPr>
        <w:t xml:space="preserve">El campo magnético estático de 1 mT también indujo osteo/odontogénesis y mineralización en las DPSC. </w:t>
      </w:r>
      <w:r>
        <w:rPr>
          <w:sz w:val="24"/>
          <w:u w:val="single" w:color="000000"/>
        </w:rPr>
        <w:t xml:space="preserve">Por otra parte, el campo magnético estático reclutó YAP/TAZ al núcleo, inhibió la fosforilación de YAP/TAZ y aumentó la regulación de los dos genes regulados por YAP/TAZ, CTGF y ANKRD1. </w:t>
      </w:r>
      <w:r>
        <w:rPr>
          <w:sz w:val="24"/>
        </w:rPr>
        <w:t>El inhibidor del citoesqueleto, citocalasina D, inhibió obviamente la localización nuclear de YAP/TAZ. Cuando se inhibió YAP/TAZ, la mineralización inducida por el campo magnético estático de las DPSC disminuyó. Nuestros hallazgos proporcionan una perspectiva sobre el efecto del campo magnético estático en las DPSC y proporcionan la base para la futura regeneración tisular.</w:t>
      </w:r>
    </w:p>
    <w:p w:rsidR="00925B77" w:rsidRDefault="00F559A4">
      <w:pPr>
        <w:spacing w:after="22" w:line="237" w:lineRule="auto"/>
        <w:ind w:left="57" w:right="17" w:hanging="10"/>
      </w:pPr>
      <w:r>
        <w:rPr>
          <w:b/>
          <w:color w:val="FF0000"/>
          <w:sz w:val="24"/>
        </w:rPr>
        <w:t xml:space="preserve">(E) </w:t>
      </w:r>
      <w:r>
        <w:rPr>
          <w:b/>
          <w:sz w:val="24"/>
        </w:rPr>
        <w:t>Zheng Y, Hao Y, Xia B, Mei L, Li S, Gao X, Ma T, Wei B, Tan Z, Lan P, Luo Z,</w:t>
      </w:r>
    </w:p>
    <w:p w:rsidR="00925B77" w:rsidRDefault="00F559A4">
      <w:pPr>
        <w:spacing w:after="22" w:line="237" w:lineRule="auto"/>
        <w:ind w:left="57" w:right="17" w:hanging="10"/>
      </w:pPr>
      <w:r>
        <w:rPr>
          <w:b/>
          <w:sz w:val="24"/>
        </w:rPr>
        <w:t>Jing D, Huang J. El ritmo circadiano modula la actividad terapéutica de la estimulación eléctrica pulsátil.</w:t>
      </w:r>
    </w:p>
    <w:p w:rsidR="00925B77" w:rsidRDefault="00F559A4">
      <w:pPr>
        <w:spacing w:after="273" w:line="237" w:lineRule="auto"/>
        <w:ind w:left="57" w:right="17" w:hanging="10"/>
      </w:pPr>
      <w:r>
        <w:rPr>
          <w:b/>
          <w:sz w:val="24"/>
        </w:rPr>
        <w:t xml:space="preserve">Campos electromagnéticos en la degeneración del disco intervertebral en ratas. Oxid Med Cell Longev 2022:9067611, 2022. </w:t>
      </w:r>
      <w:r>
        <w:rPr>
          <w:b/>
          <w:color w:val="FF0000"/>
          <w:sz w:val="24"/>
        </w:rPr>
        <w:t>(VT, VO, LE, GE)</w:t>
      </w:r>
    </w:p>
    <w:p w:rsidR="00925B77" w:rsidRDefault="00F559A4">
      <w:pPr>
        <w:spacing w:after="276" w:line="228" w:lineRule="auto"/>
        <w:ind w:left="38" w:right="15" w:hanging="10"/>
      </w:pPr>
      <w:r>
        <w:rPr>
          <w:color w:val="212121"/>
          <w:sz w:val="24"/>
        </w:rPr>
        <w:t xml:space="preserve">El ritmo circadiano (RC) aporta beneficios significativos en el tratamiento de múltiples enfermedades, como enfermedades cardíacas y artritis. Pero el efecto del RC en la terapia de degeneración del disco intervertebral (IVDD) sigue sin estar claro. Estudios recientes revelaron que los campos electromagnéticos pulsados (PEMF) son capaces de aliviar la IVDD. En este estudio, evaluamos la regulación mediada por RC del efecto terapéutico de PEMF en la IVDD </w:t>
      </w:r>
      <w:r>
        <w:rPr>
          <w:color w:val="212121"/>
          <w:sz w:val="24"/>
        </w:rPr>
        <w:lastRenderedPageBreak/>
        <w:t xml:space="preserve">inducida por punción con aguja de disco de cola de rata. Nuestros resultados demostraron que la estimulación PEMF diurna (DPEMF) es más efectiva que la PEMF nocturna (NPEMF) para retrasar la IVDD. Además, las ratas tratadas con DPEMF mantuvieron una mejor estabilidad e histología del disco después de 8 semanas, en relación con NPEMF. Las coterapias de CR y PEMF también se examinaron en modelos celulares, mediante los cuales se utilizó un choque sérico para inducir diferentes niveles de expresión del gen del reloj en el núcleo pulposo (NP), imitando así la RC </w:t>
      </w:r>
      <w:r>
        <w:rPr>
          <w:i/>
          <w:color w:val="212121"/>
          <w:sz w:val="24"/>
        </w:rPr>
        <w:t xml:space="preserve">in vitro </w:t>
      </w:r>
      <w:r>
        <w:rPr>
          <w:color w:val="212121"/>
          <w:sz w:val="24"/>
        </w:rPr>
        <w:t>. El PEMF en ZT8 (nivel más alto de expresión del gen del reloj) se correlacionó con una mayor expresión del componente de la matriz extracelular (ECM), en comparación con ZT20 (nivel más bajo de expresión del gen del reloj). En conjunto, estos datos sugieren un papel importante de la CR en la regulación del efecto beneficioso del PEMF en la DDIV. Nuestros hallazgos proporcionan una posible importancia clínica de la CR en la optimización de los efectos positivos del PEMF en la DDIV.</w:t>
      </w:r>
    </w:p>
    <w:p w:rsidR="00925B77" w:rsidRDefault="00F559A4">
      <w:pPr>
        <w:spacing w:after="284" w:line="250" w:lineRule="auto"/>
        <w:ind w:left="38" w:right="16" w:hanging="10"/>
      </w:pPr>
      <w:r>
        <w:rPr>
          <w:b/>
          <w:color w:val="FF0000"/>
          <w:sz w:val="24"/>
        </w:rPr>
        <w:t xml:space="preserve">(NE) </w:t>
      </w:r>
      <w:r>
        <w:rPr>
          <w:b/>
          <w:sz w:val="24"/>
        </w:rPr>
        <w:t xml:space="preserve">Zhu K, Lv Y, Cheng Q, Hua J, Zeng Q. Los campos magnéticos de frecuencia extremadamente baja no inducen daño al ADN en células epiteliales del cristalino humano in vitro. Anat Rec (Hoboken). 299(5):688697, 2016. </w:t>
      </w:r>
      <w:r>
        <w:rPr>
          <w:b/>
          <w:color w:val="FF0000"/>
          <w:sz w:val="24"/>
        </w:rPr>
        <w:t>(VT, AE, GT)</w:t>
      </w:r>
    </w:p>
    <w:p w:rsidR="00925B77" w:rsidRDefault="00F559A4">
      <w:pPr>
        <w:spacing w:after="269" w:line="250" w:lineRule="auto"/>
        <w:ind w:left="38" w:right="17" w:hanging="10"/>
      </w:pPr>
      <w:r>
        <w:rPr>
          <w:sz w:val="24"/>
        </w:rPr>
        <w:t xml:space="preserve">Las radiaciones no ionizantes, por ejemplo, los campos electromagnéticos de radiofrecuencia, podrían inducir daño del ADN y estrés oxidativo en las células epiteliales del cristalino humano (LEC), que pueden ser eventos tempranos en la cataractogénesis. Los campos magnéticos de frecuencia extremadamente baja (ELF MF), como otra forma común de campos electromagnéticos creados por el hombre, han sido considerados como presuntos carcinógenos humanos por la Agencia Internacional para la Investigación sobre el Cáncer (IARC), y se han convertido en un foco al que las personas prestan cada vez más atención. Este estudio tuvo como objetivo determinar si ELF MF puede inducir daño del ADN en LEC humanas cultivadas a una intensidad relativamente baja. Las LEC humanas fueron expuestas o simuladas a un ELF MF de 50 Hz que se produjo mediante un sistema de exposición bien diseñado a la intensidad de 0,4 mT. El daño del ADN en las LEC humanas se examinó mediante el ensayo de formación de focos de la forma fosforilada de la variante de histona H2AX (γH2AX) y se exploró más a fondo con transferencia Western, citometría de flujo y ensayo de comet alcalino. El análisis de inmunofluorescencia mostró que 0,4 mT ELF MF no aumentó significativamente la formación de focos γH2AX en células epiteliales del cristalino humanas después de 2, 6, 12, 24 o 48 horas de exposición. </w:t>
      </w:r>
      <w:r>
        <w:rPr>
          <w:sz w:val="24"/>
          <w:u w:val="single" w:color="000000"/>
        </w:rPr>
        <w:t xml:space="preserve">No se detectaron diferencias significativas en el nivel de expresión de γH2AX entre los grupos de exposición a ELF MF y los de exposición simulada, mientras que no se detectó fragmentación obvia del ADN cromosómico mediante el ensayo cometa alcalino después de la exposición a ELF MF. </w:t>
      </w:r>
      <w:r>
        <w:rPr>
          <w:sz w:val="24"/>
        </w:rPr>
        <w:t>Los resultados indican una ausencia de genotoxicidad en las células epiteliales humanas expuestas a ELF MF y no respaldan la hipótesis de que el ELF MF ambiental pueda ser causalmente provocado por la inestabilidad genómica a través de procesos de respuesta al daño cromosómico. Ni la exposición continua a corto ni a largo plazo a 50 Hz ELF MF a 0,4 mT podría inducir daño del ADN en las células epiteliales del cristalino humano in vitro.</w:t>
      </w:r>
    </w:p>
    <w:p w:rsidR="00925B77" w:rsidRDefault="00F559A4">
      <w:pPr>
        <w:spacing w:after="284" w:line="250" w:lineRule="auto"/>
        <w:ind w:left="38" w:right="506" w:hanging="10"/>
      </w:pPr>
      <w:r>
        <w:rPr>
          <w:color w:val="FF0000"/>
          <w:sz w:val="24"/>
        </w:rPr>
        <w:lastRenderedPageBreak/>
        <w:t xml:space="preserve">(E) </w:t>
      </w:r>
      <w:r>
        <w:rPr>
          <w:b/>
          <w:sz w:val="24"/>
        </w:rPr>
        <w:t xml:space="preserve">Zmyslony M </w:t>
      </w:r>
      <w:r>
        <w:rPr>
          <w:sz w:val="24"/>
        </w:rPr>
        <w:t xml:space="preserve">, </w:t>
      </w:r>
      <w:r>
        <w:rPr>
          <w:b/>
          <w:sz w:val="24"/>
        </w:rPr>
        <w:t xml:space="preserve">Palus J </w:t>
      </w:r>
      <w:r>
        <w:rPr>
          <w:sz w:val="24"/>
        </w:rPr>
        <w:t xml:space="preserve">, </w:t>
      </w:r>
      <w:r>
        <w:rPr>
          <w:b/>
          <w:sz w:val="24"/>
        </w:rPr>
        <w:t xml:space="preserve">Jajte J </w:t>
      </w:r>
      <w:r>
        <w:rPr>
          <w:sz w:val="24"/>
        </w:rPr>
        <w:t xml:space="preserve">, </w:t>
      </w:r>
      <w:r>
        <w:rPr>
          <w:b/>
          <w:sz w:val="24"/>
        </w:rPr>
        <w:t xml:space="preserve">Dziubaltowska E </w:t>
      </w:r>
      <w:r>
        <w:rPr>
          <w:sz w:val="24"/>
        </w:rPr>
        <w:t xml:space="preserve">, </w:t>
      </w:r>
      <w:r>
        <w:rPr>
          <w:b/>
          <w:sz w:val="24"/>
        </w:rPr>
        <w:t xml:space="preserve">Rajkowska E. </w:t>
      </w:r>
      <w:r>
        <w:rPr>
          <w:sz w:val="24"/>
        </w:rPr>
        <w:t xml:space="preserve">Daño </w:t>
      </w:r>
      <w:r>
        <w:rPr>
          <w:b/>
          <w:sz w:val="24"/>
        </w:rPr>
        <w:t xml:space="preserve">del ADN en linfocitos de rata tratados in vitro con cationes de hierro y expuestos a campos magnéticos de 7 mT (estáticos o de 50 Hz). Mutat Res. 453(1):89-96, 2000. </w:t>
      </w:r>
      <w:r>
        <w:rPr>
          <w:b/>
          <w:color w:val="FF0000"/>
          <w:sz w:val="24"/>
        </w:rPr>
        <w:t>(VT, AE, GT, IX)</w:t>
      </w:r>
    </w:p>
    <w:p w:rsidR="00925B77" w:rsidRDefault="00F559A4">
      <w:pPr>
        <w:spacing w:after="0" w:line="250" w:lineRule="auto"/>
        <w:ind w:left="38" w:right="532" w:hanging="10"/>
      </w:pPr>
      <w:r>
        <w:rPr>
          <w:sz w:val="24"/>
        </w:rPr>
        <w:t>El presente estudio se realizó para verificar la hipótesis de que la exposición de las células a campos magnéticos estáticos o de 50 Hz y el tratamiento simultáneo con un oxidante conocido, el cloruro ferroso, pueden afectar el deterioro oxidativo de las moléculas de ADN. Se eligió el ensayo cometa para la evaluación del daño del ADN. Los experimentos se realizaron en linfocitos de rata aislados incubados durante 3 h en bobinas de Helmholtz a 7 mT estáticos o 50 Hz.</w:t>
      </w:r>
    </w:p>
    <w:p w:rsidR="00925B77" w:rsidRDefault="00F559A4">
      <w:pPr>
        <w:spacing w:after="284" w:line="250" w:lineRule="auto"/>
        <w:ind w:left="38" w:right="666" w:hanging="10"/>
      </w:pPr>
      <w:r>
        <w:rPr>
          <w:sz w:val="24"/>
        </w:rPr>
        <w:t>MF. Durante la exposición a MF, una parte de las muestras de células se incubaron con 0,01 microM H(2)O(2) y otra con 10 microg/ml FeCl(2), y el resto sirvió como control. La exposición de los linfocitos a MF a 7 mT no aumentó el número de células con daño en el ADN en el ensayo cometa. La incubación de linfocitos con 10 microg/ml FeCl(2) tampoco produjo un daño detectable en el ADN. Sin embargo, cuando los linfocitos incubados con FeCl(2) se expusieron simultáneamente a 7 mT MF, el número de células dañadas aumentó significativamente y alcanzó aproximadamente el 20% para MF estático y el 15% para MF de frecuencia industrial. En las muestras de control, aproximadamente el 97% de las células no presentaban daño en el ADN. Actualmente no es posible ofrecer una explicación razonable para los hallazgos de esta investigación: el alto aumento en el número de linfocitos que muestran síntomas de daño en el ADN en el ensayo cometa, después de la exposición simultánea a la combinación de dos factores no citotóxicos: 10 microg/ml de FeCl(2) y 7 mT de MF. En vista de los resultados obtenidos, solo podemos plantear la hipótesis de que bajo la influencia de la exposición simultánea a FeCl(2) y MF estático o de 50 Hz, el número de especies reactivas de oxígeno generadas por cationes de hierro puede aumentar sustancialmente. Serán necesarios estudios adicionales para confirmar esta hipótesis y definir la importancia biológica del efecto observado.</w:t>
      </w:r>
    </w:p>
    <w:p w:rsidR="00925B77" w:rsidRDefault="00F559A4">
      <w:pPr>
        <w:spacing w:after="9" w:line="250" w:lineRule="auto"/>
        <w:ind w:left="38" w:right="16" w:hanging="10"/>
      </w:pPr>
      <w:r>
        <w:rPr>
          <w:b/>
          <w:color w:val="FF0000"/>
          <w:sz w:val="24"/>
        </w:rPr>
        <w:t xml:space="preserve">(E) </w:t>
      </w:r>
      <w:r>
        <w:rPr>
          <w:b/>
          <w:sz w:val="24"/>
        </w:rPr>
        <w:t xml:space="preserve">Zmyslony M </w:t>
      </w:r>
      <w:r>
        <w:rPr>
          <w:sz w:val="24"/>
        </w:rPr>
        <w:t xml:space="preserve">, </w:t>
      </w:r>
      <w:r>
        <w:rPr>
          <w:b/>
          <w:sz w:val="24"/>
        </w:rPr>
        <w:t xml:space="preserve">Palus J </w:t>
      </w:r>
      <w:r>
        <w:rPr>
          <w:sz w:val="24"/>
        </w:rPr>
        <w:t xml:space="preserve">, </w:t>
      </w:r>
      <w:r>
        <w:rPr>
          <w:b/>
          <w:sz w:val="24"/>
        </w:rPr>
        <w:t xml:space="preserve">Dziubaltowska E </w:t>
      </w:r>
      <w:r>
        <w:rPr>
          <w:sz w:val="24"/>
        </w:rPr>
        <w:t xml:space="preserve">, </w:t>
      </w:r>
      <w:r>
        <w:rPr>
          <w:b/>
          <w:sz w:val="24"/>
        </w:rPr>
        <w:t xml:space="preserve">Politanski P </w:t>
      </w:r>
      <w:r>
        <w:rPr>
          <w:sz w:val="24"/>
        </w:rPr>
        <w:t xml:space="preserve">, </w:t>
      </w:r>
      <w:r>
        <w:rPr>
          <w:b/>
          <w:sz w:val="24"/>
        </w:rPr>
        <w:t xml:space="preserve">Mamrot P </w:t>
      </w:r>
      <w:r>
        <w:rPr>
          <w:sz w:val="24"/>
        </w:rPr>
        <w:t xml:space="preserve">, </w:t>
      </w:r>
      <w:r>
        <w:rPr>
          <w:b/>
          <w:sz w:val="24"/>
        </w:rPr>
        <w:t xml:space="preserve">Rajkowska E </w:t>
      </w:r>
      <w:r>
        <w:rPr>
          <w:sz w:val="24"/>
        </w:rPr>
        <w:t>,</w:t>
      </w:r>
    </w:p>
    <w:p w:rsidR="00925B77" w:rsidRDefault="00F559A4">
      <w:pPr>
        <w:spacing w:after="9" w:line="250" w:lineRule="auto"/>
        <w:ind w:left="38" w:right="16" w:hanging="10"/>
      </w:pPr>
      <w:r>
        <w:rPr>
          <w:b/>
          <w:sz w:val="24"/>
        </w:rPr>
        <w:t xml:space="preserve">Kamedula M. </w:t>
      </w:r>
      <w:r>
        <w:rPr>
          <w:sz w:val="24"/>
        </w:rPr>
        <w:t xml:space="preserve">Efectos </w:t>
      </w:r>
      <w:r>
        <w:rPr>
          <w:b/>
          <w:sz w:val="24"/>
        </w:rPr>
        <w:t>de la exposición in vitro a campos magnéticos de frecuencia industrial en</w:t>
      </w:r>
    </w:p>
    <w:p w:rsidR="00925B77" w:rsidRDefault="00F559A4">
      <w:pPr>
        <w:spacing w:after="284" w:line="250" w:lineRule="auto"/>
        <w:ind w:left="38" w:right="653" w:hanging="10"/>
      </w:pPr>
      <w:r>
        <w:rPr>
          <w:b/>
          <w:sz w:val="24"/>
        </w:rPr>
        <w:t xml:space="preserve">Daño del ADN inducido por rayos UV en linfocitos de rata. Bioelectromagnetismo. 25(7):560-562, 2004. </w:t>
      </w:r>
      <w:r>
        <w:rPr>
          <w:b/>
          <w:color w:val="FF0000"/>
          <w:sz w:val="24"/>
        </w:rPr>
        <w:t>(VT, AE, GT, IX)</w:t>
      </w:r>
    </w:p>
    <w:p w:rsidR="00925B77" w:rsidRDefault="00F559A4">
      <w:pPr>
        <w:spacing w:after="783" w:line="250" w:lineRule="auto"/>
        <w:ind w:left="38" w:right="651" w:hanging="10"/>
      </w:pPr>
      <w:r>
        <w:rPr>
          <w:sz w:val="24"/>
        </w:rPr>
        <w:t xml:space="preserve">Los mecanismos de los efectos biológicos de los campos magnéticos (MF) de 50/60 Hz (frecuencia industrial) aún son poco conocidos. Hay varios estudios que indican que los MF afectan los procesos bioquímicos en los que están involucrados los radicales libres, como la respuesta de los objetos biológicos a la radiación ultravioleta (UVA). Por lo tanto, el presente estudio tuvo como objetivo evaluar el efecto de los MF de 50 Hz en el deterioro oxidativo del ADN en linfocitos de rata irradiados in vitro con UVA. Se aplicó </w:t>
      </w:r>
      <w:r>
        <w:rPr>
          <w:sz w:val="24"/>
        </w:rPr>
        <w:lastRenderedPageBreak/>
        <w:t xml:space="preserve">radiación UVA (150 J/m2) durante 5 min para todos los grupos y se aplicó exposición a MF de 50 Hz (40 microT rms) para algunos de los grupos durante 5 o 60 min. El nivel de daño del ADN se evaluó utilizando el ensayo de cometa alcalino, el microscopio de fluorescencia y el análisis de imágenes. Se ha encontrado que la exposición de 1 h a MF provocó un aumento evidente en todos los parámetros consistentes con el ADN dañado. </w:t>
      </w:r>
      <w:r>
        <w:rPr>
          <w:sz w:val="24"/>
          <w:u w:val="single" w:color="000000"/>
        </w:rPr>
        <w:t>Esto sugiere que los MF afectan los pares de radicales generados durante los procesos oxidativos o enzimáticos de reparación del ADN.</w:t>
      </w:r>
    </w:p>
    <w:p w:rsidR="00925B77" w:rsidRDefault="00F559A4">
      <w:pPr>
        <w:spacing w:after="216" w:line="237" w:lineRule="auto"/>
        <w:ind w:left="57" w:right="17" w:hanging="10"/>
      </w:pPr>
      <w:r>
        <w:rPr>
          <w:b/>
          <w:sz w:val="24"/>
        </w:rPr>
        <w:t>24 de abril de 2022</w:t>
      </w:r>
    </w:p>
    <w:p w:rsidR="00925B77" w:rsidRDefault="00F559A4">
      <w:pPr>
        <w:pStyle w:val="Ttulo1"/>
        <w:spacing w:after="0"/>
        <w:ind w:left="34" w:firstLine="0"/>
        <w:jc w:val="center"/>
      </w:pPr>
      <w:r>
        <w:rPr>
          <w:color w:val="000000"/>
          <w:sz w:val="28"/>
          <w:u w:val="single" w:color="000000"/>
        </w:rPr>
        <w:t>Investigación sobre los efectos genéticos de la radiación de radiofrecuencia (RFR)</w:t>
      </w:r>
    </w:p>
    <w:tbl>
      <w:tblPr>
        <w:tblStyle w:val="TableGrid"/>
        <w:tblW w:w="9581" w:type="dxa"/>
        <w:tblInd w:w="-67" w:type="dxa"/>
        <w:tblCellMar>
          <w:top w:w="51" w:type="dxa"/>
          <w:bottom w:w="33" w:type="dxa"/>
          <w:right w:w="135" w:type="dxa"/>
        </w:tblCellMar>
        <w:tblLook w:val="04A0" w:firstRow="1" w:lastRow="0" w:firstColumn="1" w:lastColumn="0" w:noHBand="0" w:noVBand="1"/>
      </w:tblPr>
      <w:tblGrid>
        <w:gridCol w:w="6591"/>
        <w:gridCol w:w="2990"/>
      </w:tblGrid>
      <w:tr w:rsidR="00925B77">
        <w:trPr>
          <w:trHeight w:val="1124"/>
        </w:trPr>
        <w:tc>
          <w:tcPr>
            <w:tcW w:w="6590" w:type="dxa"/>
            <w:tcBorders>
              <w:top w:val="single" w:sz="4" w:space="0" w:color="000000"/>
              <w:left w:val="single" w:sz="4" w:space="0" w:color="000000"/>
              <w:bottom w:val="nil"/>
              <w:right w:val="nil"/>
            </w:tcBorders>
          </w:tcPr>
          <w:p w:rsidR="00925B77" w:rsidRDefault="00F559A4">
            <w:pPr>
              <w:spacing w:after="174"/>
              <w:ind w:left="110"/>
            </w:pPr>
            <w:r>
              <w:rPr>
                <w:b/>
                <w:sz w:val="24"/>
              </w:rPr>
              <w:t xml:space="preserve">Estudios de efectos genéticos de RFR </w:t>
            </w:r>
            <w:r>
              <w:rPr>
                <w:sz w:val="20"/>
              </w:rPr>
              <w:t>(actualizado al 24 de abril de 2022)</w:t>
            </w:r>
          </w:p>
          <w:p w:rsidR="00925B77" w:rsidRDefault="00F559A4">
            <w:pPr>
              <w:tabs>
                <w:tab w:val="center" w:pos="2581"/>
                <w:tab w:val="center" w:pos="5161"/>
              </w:tabs>
            </w:pPr>
            <w:r>
              <w:tab/>
            </w:r>
            <w:r>
              <w:rPr>
                <w:b/>
                <w:sz w:val="24"/>
              </w:rPr>
              <w:t xml:space="preserve">De un total de 423 estudios: </w:t>
            </w:r>
            <w:r>
              <w:rPr>
                <w:b/>
                <w:sz w:val="24"/>
              </w:rPr>
              <w:tab/>
              <w:t xml:space="preserve">E – 291 ( </w:t>
            </w:r>
            <w:r>
              <w:rPr>
                <w:b/>
                <w:color w:val="FF0000"/>
                <w:sz w:val="24"/>
              </w:rPr>
              <w:t xml:space="preserve">68% </w:t>
            </w:r>
            <w:r>
              <w:rPr>
                <w:b/>
                <w:sz w:val="24"/>
              </w:rPr>
              <w:t>)</w:t>
            </w:r>
          </w:p>
        </w:tc>
        <w:tc>
          <w:tcPr>
            <w:tcW w:w="2990" w:type="dxa"/>
            <w:tcBorders>
              <w:top w:val="single" w:sz="4" w:space="0" w:color="000000"/>
              <w:left w:val="nil"/>
              <w:bottom w:val="nil"/>
              <w:right w:val="single" w:sz="4" w:space="0" w:color="000000"/>
            </w:tcBorders>
            <w:vAlign w:val="bottom"/>
          </w:tcPr>
          <w:p w:rsidR="00925B77" w:rsidRDefault="00F559A4">
            <w:r>
              <w:rPr>
                <w:b/>
                <w:sz w:val="24"/>
              </w:rPr>
              <w:t xml:space="preserve">NE = 132 ( </w:t>
            </w:r>
            <w:r>
              <w:rPr>
                <w:b/>
                <w:color w:val="0070C0"/>
                <w:sz w:val="24"/>
              </w:rPr>
              <w:t xml:space="preserve">32% </w:t>
            </w:r>
            <w:r>
              <w:rPr>
                <w:b/>
                <w:sz w:val="24"/>
              </w:rPr>
              <w:t>)</w:t>
            </w:r>
          </w:p>
        </w:tc>
      </w:tr>
      <w:tr w:rsidR="00925B77">
        <w:trPr>
          <w:trHeight w:val="633"/>
        </w:trPr>
        <w:tc>
          <w:tcPr>
            <w:tcW w:w="6590" w:type="dxa"/>
            <w:tcBorders>
              <w:top w:val="nil"/>
              <w:left w:val="single" w:sz="4" w:space="0" w:color="000000"/>
              <w:bottom w:val="single" w:sz="4" w:space="0" w:color="000000"/>
              <w:right w:val="nil"/>
            </w:tcBorders>
            <w:vAlign w:val="bottom"/>
          </w:tcPr>
          <w:p w:rsidR="00925B77" w:rsidRDefault="00F559A4">
            <w:pPr>
              <w:ind w:right="126"/>
              <w:jc w:val="right"/>
            </w:pPr>
            <w:r>
              <w:rPr>
                <w:sz w:val="24"/>
              </w:rPr>
              <w:t xml:space="preserve">( </w:t>
            </w:r>
            <w:r>
              <w:rPr>
                <w:sz w:val="20"/>
              </w:rPr>
              <w:t>E = efecto biológico reportado</w:t>
            </w:r>
          </w:p>
        </w:tc>
        <w:tc>
          <w:tcPr>
            <w:tcW w:w="2990" w:type="dxa"/>
            <w:tcBorders>
              <w:top w:val="nil"/>
              <w:left w:val="nil"/>
              <w:bottom w:val="single" w:sz="4" w:space="0" w:color="000000"/>
              <w:right w:val="single" w:sz="4" w:space="0" w:color="000000"/>
            </w:tcBorders>
            <w:vAlign w:val="bottom"/>
          </w:tcPr>
          <w:p w:rsidR="00925B77" w:rsidRDefault="00F559A4">
            <w:pPr>
              <w:ind w:left="38"/>
            </w:pPr>
            <w:r>
              <w:rPr>
                <w:sz w:val="20"/>
              </w:rPr>
              <w:t>NE = no se informó ningún efecto biológico)</w:t>
            </w:r>
          </w:p>
        </w:tc>
      </w:tr>
    </w:tbl>
    <w:p w:rsidR="00925B77" w:rsidRDefault="00F559A4">
      <w:pPr>
        <w:spacing w:after="189" w:line="237" w:lineRule="auto"/>
        <w:ind w:left="47" w:right="17" w:firstLine="62"/>
      </w:pPr>
      <w:r>
        <w:rPr>
          <w:b/>
          <w:sz w:val="24"/>
        </w:rPr>
        <w:t>(VT-estudio in vitro; VO-estudio in vivo; HU-estudio humano; LE-exposición a largo plazo/repetida; AE-exposición aguda; LI-baja intensidad; GT-efecto genotóxico, p. ej., daño del ADN, formación de micronúcleos, alteraciones cromosómicas; GE-expresión genética; OX-efectos oxidativos, es decir, participación de radicales libres y enzimas oxidativas; IX-interacción con otros factores para causar efectos genéticos; DE-efectos en animales en desarrollo; RP-reproducción, p. ej., daño al esperma; WS-efecto específico de la forma de onda, p. ej., modulación y frecuencia; CS-efecto específico del tipo de célula; EP-efecto epigenético).</w:t>
      </w:r>
    </w:p>
    <w:p w:rsidR="00925B77" w:rsidRDefault="00F559A4">
      <w:pPr>
        <w:spacing w:after="184" w:line="237" w:lineRule="auto"/>
        <w:ind w:left="47" w:right="17" w:firstLine="62"/>
      </w:pPr>
      <w:r>
        <w:rPr>
          <w:b/>
          <w:color w:val="FF0000"/>
          <w:sz w:val="24"/>
        </w:rPr>
        <w:t xml:space="preserve">(NE) </w:t>
      </w:r>
      <w:r>
        <w:rPr>
          <w:b/>
          <w:sz w:val="24"/>
        </w:rPr>
        <w:t xml:space="preserve">Agarwal A, Desai NR, Makker K, Varghese A, Mouradi R, Sabanegh E, Sharma R. Efectos de las ondas electromagnéticas de radiofrecuencia (RF-EMW) de teléfonos celulares en el semen eyaculado humano: un estudio piloto in vitro. Fertil Steril 92: 1318-1325, 2009. </w:t>
      </w:r>
      <w:r>
        <w:rPr>
          <w:b/>
          <w:color w:val="FF0000"/>
          <w:sz w:val="24"/>
        </w:rPr>
        <w:t>(VT, HU, AE, GT, RP, OX)</w:t>
      </w:r>
    </w:p>
    <w:p w:rsidR="00925B77" w:rsidRDefault="00F559A4">
      <w:pPr>
        <w:spacing w:after="0" w:line="236" w:lineRule="auto"/>
        <w:ind w:left="38" w:right="20" w:hanging="10"/>
      </w:pPr>
      <w:r>
        <w:rPr>
          <w:sz w:val="24"/>
        </w:rPr>
        <w:t>OBJETIVO: Evaluar los efectos de las ondas electromagnéticas de radiofrecuencia (RFEMW) emitidas por teléfonos celulares durante el modo de conversación en el semen humano eyaculado sin procesar (puro). DISEÑO: Estudio piloto prospectivo. ESCENARIO: Laboratorio de medicina reproductiva en un centro de atención hospitalaria de tercer nivel.</w:t>
      </w:r>
    </w:p>
    <w:p w:rsidR="00925B77" w:rsidRDefault="00F559A4">
      <w:pPr>
        <w:spacing w:after="267" w:line="236" w:lineRule="auto"/>
        <w:ind w:left="38" w:right="20" w:hanging="10"/>
      </w:pPr>
      <w:r>
        <w:rPr>
          <w:sz w:val="24"/>
        </w:rPr>
        <w:t xml:space="preserve">MUESTRAS: Muestras de semen puro de donantes sanos normales (n = 23) y pacientes infértiles (n = 9). INTERVENCIÓN(ES): Después de la licuefacción, las muestras de semen puro se dividieron en dos alícuotas. Una alícuota (experimental) de cada paciente se expuso a la radiación del teléfono celular (en modo de conversación) durante 1 h, y la segunda alícuota (no expuesta) sirvió como muestra de control en condiciones idénticas. MEDIDA(S) PRINCIPAL(ES) </w:t>
      </w:r>
      <w:r>
        <w:rPr>
          <w:sz w:val="24"/>
        </w:rPr>
        <w:lastRenderedPageBreak/>
        <w:t xml:space="preserve">DE RESULTADO: Evaluación de los parámetros del esperma (movilidad, viabilidad), especies reactivas de oxígeno (ROS), capacidad antioxidante total (TAC) del semen, puntuación ROS-TAC y daño del ADN del esperma. RESULTADO(S): Las muestras expuestas a RF-EMW mostraron una disminución significativa de la movilidad y viabilidad del esperma, un aumento del nivel de ROS y una disminución de la puntuación ROSTAC. Los niveles de TAC y daño del ADN no mostraron diferencias significativas con el grupo no expuesto. CONCLUSIÓN(ES): </w:t>
      </w:r>
      <w:r>
        <w:rPr>
          <w:sz w:val="24"/>
          <w:u w:val="single" w:color="000000"/>
        </w:rPr>
        <w:t xml:space="preserve">Las ondas electromagnéticas de radiofrecuencia emitidas por los teléfonos celulares pueden provocar estrés oxidativo en el semen humano. </w:t>
      </w:r>
      <w:r>
        <w:rPr>
          <w:sz w:val="24"/>
        </w:rPr>
        <w:t xml:space="preserve">Especulamos que mantener el teléfono celular en el bolsillo del pantalón en modo de conversación puede afectar negativamente a los espermatozoides y perjudicar la fertilidad masculina. </w:t>
      </w:r>
      <w:r>
        <w:rPr>
          <w:b/>
          <w:color w:val="FF0000"/>
          <w:sz w:val="24"/>
        </w:rPr>
        <w:t xml:space="preserve">(E) </w:t>
      </w:r>
      <w:r>
        <w:rPr>
          <w:b/>
          <w:sz w:val="24"/>
        </w:rPr>
        <w:t xml:space="preserve">Aitken RJ, Bennetts LE, Sawyer D, Wiklendt AM, King BV. Impacto de la radiación electromagnética de radiofrecuencia en la integridad del ADN en la línea germinal masculina. Inter J Androl 28:171179, 2005. </w:t>
      </w:r>
      <w:r>
        <w:rPr>
          <w:b/>
          <w:color w:val="FF0000"/>
          <w:sz w:val="24"/>
        </w:rPr>
        <w:t>(VO, LE, LI, GT, RP)</w:t>
      </w:r>
    </w:p>
    <w:p w:rsidR="00925B77" w:rsidRDefault="00F559A4">
      <w:pPr>
        <w:spacing w:after="159" w:line="228" w:lineRule="auto"/>
        <w:ind w:left="38" w:right="21" w:hanging="10"/>
      </w:pPr>
      <w:r>
        <w:rPr>
          <w:noProof/>
          <w:lang w:val="es-AR"/>
        </w:rPr>
        <w:drawing>
          <wp:anchor distT="0" distB="0" distL="114300" distR="114300" simplePos="0" relativeHeight="251660288" behindDoc="0" locked="0" layoutInCell="1" allowOverlap="0">
            <wp:simplePos x="0" y="0"/>
            <wp:positionH relativeFrom="column">
              <wp:posOffset>3391104</wp:posOffset>
            </wp:positionH>
            <wp:positionV relativeFrom="paragraph">
              <wp:posOffset>2285053</wp:posOffset>
            </wp:positionV>
            <wp:extent cx="79248" cy="140208"/>
            <wp:effectExtent l="0" t="0" r="0" b="0"/>
            <wp:wrapNone/>
            <wp:docPr id="16554" name="Picture 16554"/>
            <wp:cNvGraphicFramePr/>
            <a:graphic xmlns:a="http://schemas.openxmlformats.org/drawingml/2006/main">
              <a:graphicData uri="http://schemas.openxmlformats.org/drawingml/2006/picture">
                <pic:pic xmlns:pic="http://schemas.openxmlformats.org/drawingml/2006/picture">
                  <pic:nvPicPr>
                    <pic:cNvPr id="16554" name="Picture 16554"/>
                    <pic:cNvPicPr/>
                  </pic:nvPicPr>
                  <pic:blipFill>
                    <a:blip r:embed="rId18"/>
                    <a:stretch>
                      <a:fillRect/>
                    </a:stretch>
                  </pic:blipFill>
                  <pic:spPr>
                    <a:xfrm>
                      <a:off x="0" y="0"/>
                      <a:ext cx="79248" cy="140208"/>
                    </a:xfrm>
                    <a:prstGeom prst="rect">
                      <a:avLst/>
                    </a:prstGeom>
                  </pic:spPr>
                </pic:pic>
              </a:graphicData>
            </a:graphic>
          </wp:anchor>
        </w:drawing>
      </w:r>
      <w:r>
        <w:rPr>
          <w:sz w:val="24"/>
        </w:rPr>
        <w:t xml:space="preserve">La exposición humana a la radiación electromagnética de radiofrecuencia (RFEMR) ha suscitado preocupación, incluido un informe reciente que indica que el uso habitual de teléfonos móviles puede afectar negativamente a la calidad del semen humano. Estos efectos serían especialmente graves si los efectos biológicos de la RFEMR incluyeran la inducción de daño del ADN en las células germinales masculinas. En este estudio, se expuso a ratones a una RFEMR de 900 MHz a una tasa de absorción específica de aproximadamente 90 mW/kg dentro de una guía de ondas durante 7 días a 12 h por día. Tras la exposición, se evaluó el daño del ADN en los espermatozoides del epidídimo caudal mediante PCR cuantitativa (QPCR), así como mediante electroforesis en gel alcalina y de campo pulsado. Los ratones tratados eran manifiestamente normales y todos los criterios de evaluación, incluidos el número de espermatozoides, la morfología y la vitalidad, no se vieron afectados significativamente. La electroforesis en gel no reveló ninguna evidencia macroscópica de un aumento de la rotura de una o dos cadenas de ADN en los espermatozoides extraídos de los animales tratados. Sin embargo, un análisis detallado de la integridad del ADN mediante PCR cuantitativa reveló daños estadísticamente significativos tanto en el genoma mitocondrial (p &lt; 0,05) como en el locus de globina nuclear (p &lt; 0,01 </w:t>
      </w:r>
      <w:r>
        <w:rPr>
          <w:sz w:val="24"/>
          <w:u w:val="single" w:color="000000"/>
        </w:rPr>
        <w:t>). Este estudio sugiere que, si bien la RFEMR no tiene un impacto dramático en el desarrollo de las células germinales masculinas, es evidente un efecto genotóxico significativo en los espermatozoides del epidídimo y merece una mayor investigación.</w:t>
      </w:r>
    </w:p>
    <w:p w:rsidR="00925B77" w:rsidRDefault="00F559A4">
      <w:pPr>
        <w:spacing w:after="273" w:line="237" w:lineRule="auto"/>
        <w:ind w:left="57" w:right="17" w:hanging="10"/>
      </w:pPr>
      <w:r>
        <w:rPr>
          <w:b/>
          <w:color w:val="FF0000"/>
          <w:sz w:val="24"/>
        </w:rPr>
        <w:t xml:space="preserve">(E) </w:t>
      </w:r>
      <w:r>
        <w:rPr>
          <w:b/>
          <w:sz w:val="24"/>
        </w:rPr>
        <w:t xml:space="preserve">Akdag MZ, Dasdag S, Canturk F, Karabulut D, Caner Y, Adalier N. ¿La radiación de radiofrecuencia prolongada emitida por dispositivos Wi-Fi induce daño al ADN en varios tejidos de ratas? J Chem Neuroanat. 75(Pt B):116-122, 2016. </w:t>
      </w:r>
      <w:r>
        <w:rPr>
          <w:b/>
          <w:color w:val="FF0000"/>
          <w:sz w:val="24"/>
        </w:rPr>
        <w:t>(VO, LE, GT, RP)</w:t>
      </w:r>
    </w:p>
    <w:p w:rsidR="00925B77" w:rsidRDefault="00F559A4">
      <w:pPr>
        <w:spacing w:after="116" w:line="228" w:lineRule="auto"/>
        <w:ind w:left="38" w:right="21" w:hanging="10"/>
      </w:pPr>
      <w:r>
        <w:rPr>
          <w:sz w:val="24"/>
        </w:rPr>
        <w:t xml:space="preserve">Los proveedores de Internet inalámbrico (Wi-Fi) se han vuelto esenciales en nuestra vida diaria, ya que la tecnología inalámbrica está evolucionando a un ritmo vertiginoso. Aunque existen diferentes generadores de frecuencia, uno de los dispositivos Wi-Fi más utilizados son los generadores de frecuencia de 2,4 GHz. Estos dispositivos se utilizan ampliamente en todas las áreas de la vida, pero el efecto de la emisión de radiación de radiofrecuencia (RF) en los usuarios generalmente se ignora. Sin embargo, una parte cada vez mayor del público expresa preocupación por este tema. Por lo tanto, este estudio pretende responder a la creciente preocupación pública. El propósito de este estudio es revelar si la exposición a largo plazo a la </w:t>
      </w:r>
      <w:r>
        <w:rPr>
          <w:sz w:val="24"/>
        </w:rPr>
        <w:lastRenderedPageBreak/>
        <w:t>radiación de RF de frecuencia de 2,4 GHz causará daño al ADN de diferentes tejidos como el cerebro, los riñones, el hígado y el tejido cutáneo y los tejidos testiculares de ratas. El estudio se realizó en 16 ratas Wistar-Albino macho adultas. Las ratas del grupo experimental (n = 8) estuvieron expuestas a la radiación de frecuencia de 2,4 GHz durante más de un año. Las ratas del grupo de control simulado (n=8) fueron sometidas a las mismas condiciones experimentales, excepto que se apagó el generador de Wi-Fi . Una vez finalizado el período de exposición, se detectó el posible daño del ADN en el cerebro, el hígado, los riñones, la piel y los tejidos testiculares de las ratas mediante el método de ensayo de electroforesis en gel de una sola célula (comet). La cantidad de daño del ADN se midió como porcentaje del valor de ADN de la cola. Con base en los resultados del daño del ADN determinados por el método de electroforesis en gel de una sola célula (Comet), se encontró que los valores de % de ADN de la cola de los tejidos del cerebro, los riñones, el hígado y la piel de las ratas del grupo experimental aumentaron más que los del grupo de control. El aumento del daño del ADN en todos los tejidos no fue significativo (p&gt;0,05).</w:t>
      </w:r>
    </w:p>
    <w:p w:rsidR="00925B77" w:rsidRDefault="00F559A4">
      <w:pPr>
        <w:spacing w:after="518" w:line="228" w:lineRule="auto"/>
        <w:ind w:left="-5" w:right="54" w:hanging="10"/>
      </w:pPr>
      <w:r>
        <w:rPr>
          <w:sz w:val="24"/>
          <w:u w:val="single" w:color="000000"/>
        </w:rPr>
        <w:t>Sin embargo, el aumento del daño del ADN en el tejido testicular de ratas fue significativo (p&lt;0,01). En conclusión, la exposición prolongada a la radiación de RF de 2,4 GHz (Wi-Fi) no causa daño del ADN de los órganos investigados en este estudio, excepto los testículos. Los resultados de este estudio indicaron que los testículos son el órgano más sensible a la radiación de RF.</w:t>
      </w:r>
    </w:p>
    <w:p w:rsidR="00925B77" w:rsidRDefault="00F559A4">
      <w:pPr>
        <w:spacing w:after="397" w:line="236" w:lineRule="auto"/>
        <w:ind w:left="38" w:right="101" w:hanging="10"/>
        <w:jc w:val="both"/>
      </w:pPr>
      <w:r>
        <w:rPr>
          <w:b/>
          <w:color w:val="FF0000"/>
          <w:sz w:val="24"/>
        </w:rPr>
        <w:t xml:space="preserve">(E) </w:t>
      </w:r>
      <w:r>
        <w:rPr>
          <w:b/>
          <w:sz w:val="24"/>
        </w:rPr>
        <w:t xml:space="preserve">Akdag M, Dasdag S, Canturk F, Akdag MZ. La exposición a campos electromagnéticos no ionizantes emitidos por teléfonos móviles indujo daño del ADN en las células del folículo piloso del canal auditivo humano. Electromagn Biol Med. 37(2):66-75, 2018. </w:t>
      </w:r>
      <w:r>
        <w:rPr>
          <w:b/>
          <w:color w:val="FF0000"/>
          <w:sz w:val="24"/>
        </w:rPr>
        <w:t>(HU, LE, GT)</w:t>
      </w:r>
    </w:p>
    <w:p w:rsidR="00925B77" w:rsidRDefault="00F559A4">
      <w:pPr>
        <w:spacing w:after="116" w:line="228" w:lineRule="auto"/>
        <w:ind w:left="38" w:right="21" w:hanging="10"/>
      </w:pPr>
      <w:r>
        <w:rPr>
          <w:sz w:val="24"/>
        </w:rPr>
        <w:t xml:space="preserve">El objetivo de este estudio fue investigar el efecto de la radiación de radiofrecuencia (RFR) emitida por los teléfonos móviles sobre el daño del ADN en las células foliculares del pelo en el canal auditivo. El estudio se llevó a cabo en 56 hombres (rango de edad: 30-60 años) en cuatro grupos de tratamiento con n = 14 en cada grupo. Los grupos se definieron de la siguiente manera: personas que no usaban un teléfono móvil (Control), personas que usan teléfonos móviles durante 0-30 min/día (segundo grupo), personas que usan teléfonos móviles durante 30-60 min/día (tercer grupo) y personas que usan teléfonos móviles durante más de 60 min/día (cuarto grupo). Las células del folículo piloso del canal auditivo tomadas de los sujetos se analizaron mediante el ensayo Comet para determinar los daños en el ADN. Los parámetros del ensayo Comet medidos fueron la longitud de la cabeza, la longitud de la cola, la longitud del cometa, el porcentaje de ADN de la cabeza, el porcentaje de ADN de la cola, el momento de la cola y el momento de la cola de oliva. Los resultados del estudio mostraron que los indicadores de daño del ADN fueron mayores en los grupos de exposición a RFR que en los sujetos de control. Además, el daño al ADN aumentó con la duración diaria de la exposición. En conclusión, </w:t>
      </w:r>
      <w:r>
        <w:rPr>
          <w:sz w:val="24"/>
          <w:u w:val="single" w:color="000000"/>
        </w:rPr>
        <w:t xml:space="preserve">la RFR emitida por los teléfonos móviles tiene el potencial de producir daño al ADN en las células foliculares del pelo en el canal auditivo. </w:t>
      </w:r>
      <w:r>
        <w:rPr>
          <w:sz w:val="24"/>
        </w:rPr>
        <w:t>Por lo tanto, los usuarios de teléfonos móviles deben prestar más atención cuando utilizan teléfonos inalámbricos.</w:t>
      </w:r>
    </w:p>
    <w:p w:rsidR="00925B77" w:rsidRDefault="00F559A4">
      <w:pPr>
        <w:spacing w:after="273" w:line="237" w:lineRule="auto"/>
        <w:ind w:left="57" w:right="17" w:hanging="10"/>
      </w:pPr>
      <w:r>
        <w:rPr>
          <w:b/>
          <w:color w:val="FF0000"/>
          <w:sz w:val="24"/>
        </w:rPr>
        <w:lastRenderedPageBreak/>
        <w:t xml:space="preserve">(E) </w:t>
      </w:r>
      <w:r>
        <w:rPr>
          <w:b/>
          <w:sz w:val="24"/>
        </w:rPr>
        <w:t xml:space="preserve">Akhavan-Sigari R, Baf MM, Ariabod V, Rohde V, Rahighi S. Relación entre el uso de teléfonos móviles, la expresión del gen p53 en diferentes zonas del glioblastoma multiforme y el pronóstico de supervivencia. Rare Tumors. 6(3):5350, 2014. </w:t>
      </w:r>
      <w:r>
        <w:rPr>
          <w:b/>
          <w:color w:val="FF0000"/>
          <w:sz w:val="24"/>
        </w:rPr>
        <w:t>(HU, LE, GE)</w:t>
      </w:r>
    </w:p>
    <w:p w:rsidR="00925B77" w:rsidRDefault="00F559A4">
      <w:pPr>
        <w:spacing w:after="0" w:line="236" w:lineRule="auto"/>
        <w:ind w:left="38" w:right="20" w:hanging="10"/>
      </w:pPr>
      <w:r>
        <w:rPr>
          <w:sz w:val="24"/>
        </w:rPr>
        <w:t>El objetivo de este trabajo es investigar la expresión del gen p53 en las zonas central y periférica del glioblastoma multiforme utilizando una técnica de reacción en cadena de la polimerasa con transcripción inversa en tiempo real (RTPCR) en pacientes que usan teléfonos celulares ≥3 horas al día y determinar su relación con</w:t>
      </w:r>
    </w:p>
    <w:p w:rsidR="00925B77" w:rsidRDefault="00F559A4">
      <w:pPr>
        <w:spacing w:after="9"/>
        <w:ind w:left="43"/>
      </w:pPr>
      <w:r>
        <w:rPr>
          <w:noProof/>
          <w:lang w:val="es-AR"/>
        </w:rPr>
        <w:drawing>
          <wp:inline distT="0" distB="0" distL="0" distR="0">
            <wp:extent cx="5900929" cy="1548384"/>
            <wp:effectExtent l="0" t="0" r="0" b="0"/>
            <wp:docPr id="236406" name="Picture 236406"/>
            <wp:cNvGraphicFramePr/>
            <a:graphic xmlns:a="http://schemas.openxmlformats.org/drawingml/2006/main">
              <a:graphicData uri="http://schemas.openxmlformats.org/drawingml/2006/picture">
                <pic:pic xmlns:pic="http://schemas.openxmlformats.org/drawingml/2006/picture">
                  <pic:nvPicPr>
                    <pic:cNvPr id="236406" name="Picture 236406"/>
                    <pic:cNvPicPr/>
                  </pic:nvPicPr>
                  <pic:blipFill>
                    <a:blip r:embed="rId19"/>
                    <a:stretch>
                      <a:fillRect/>
                    </a:stretch>
                  </pic:blipFill>
                  <pic:spPr>
                    <a:xfrm>
                      <a:off x="0" y="0"/>
                      <a:ext cx="5900929" cy="1548384"/>
                    </a:xfrm>
                    <a:prstGeom prst="rect">
                      <a:avLst/>
                    </a:prstGeom>
                  </pic:spPr>
                </pic:pic>
              </a:graphicData>
            </a:graphic>
          </wp:inline>
        </w:drawing>
      </w:r>
    </w:p>
    <w:p w:rsidR="00925B77" w:rsidRDefault="00F559A4">
      <w:pPr>
        <w:spacing w:after="27" w:line="232" w:lineRule="auto"/>
        <w:ind w:left="38" w:right="48" w:hanging="10"/>
      </w:pPr>
      <w:r>
        <w:rPr>
          <w:sz w:val="24"/>
          <w:u w:val="single" w:color="000000"/>
        </w:rPr>
        <w:t>Los usuarios de teléfonos móviles durante ≥3 horas al día muestran un patrón consistente de mayor riesgo de contraer el tipo mutante.</w:t>
      </w:r>
    </w:p>
    <w:p w:rsidR="00925B77" w:rsidRDefault="00F559A4">
      <w:pPr>
        <w:spacing w:after="0"/>
        <w:ind w:left="43"/>
      </w:pPr>
      <w:r>
        <w:rPr>
          <w:noProof/>
          <w:lang w:val="es-AR"/>
        </w:rPr>
        <mc:AlternateContent>
          <mc:Choice Requires="wpg">
            <w:drawing>
              <wp:inline distT="0" distB="0" distL="0" distR="0">
                <wp:extent cx="5852025" cy="341980"/>
                <wp:effectExtent l="0" t="0" r="0" b="0"/>
                <wp:docPr id="197055" name="Group 197055"/>
                <wp:cNvGraphicFramePr/>
                <a:graphic xmlns:a="http://schemas.openxmlformats.org/drawingml/2006/main">
                  <a:graphicData uri="http://schemas.microsoft.com/office/word/2010/wordprocessingGroup">
                    <wpg:wgp>
                      <wpg:cNvGrpSpPr/>
                      <wpg:grpSpPr>
                        <a:xfrm>
                          <a:off x="0" y="0"/>
                          <a:ext cx="5852025" cy="341980"/>
                          <a:chOff x="0" y="0"/>
                          <a:chExt cx="5852025" cy="341980"/>
                        </a:xfrm>
                      </wpg:grpSpPr>
                      <wps:wsp>
                        <wps:cNvPr id="16649" name="Rectangle 16649"/>
                        <wps:cNvSpPr/>
                        <wps:spPr>
                          <a:xfrm>
                            <a:off x="9" y="0"/>
                            <a:ext cx="7476862" cy="223765"/>
                          </a:xfrm>
                          <a:prstGeom prst="rect">
                            <a:avLst/>
                          </a:prstGeom>
                          <a:ln>
                            <a:noFill/>
                          </a:ln>
                        </wps:spPr>
                        <wps:txbx>
                          <w:txbxContent>
                            <w:p w:rsidR="00925B77" w:rsidRDefault="00F559A4">
                              <w:r>
                                <w:rPr>
                                  <w:w w:val="97"/>
                                  <w:sz w:val="24"/>
                                </w:rPr>
                                <w:t>of</w:t>
                              </w:r>
                              <w:r>
                                <w:rPr>
                                  <w:spacing w:val="11"/>
                                  <w:w w:val="97"/>
                                  <w:sz w:val="24"/>
                                </w:rPr>
                                <w:t xml:space="preserve"> </w:t>
                              </w:r>
                              <w:r>
                                <w:rPr>
                                  <w:w w:val="97"/>
                                  <w:sz w:val="24"/>
                                </w:rPr>
                                <w:t>p53</w:t>
                              </w:r>
                              <w:r>
                                <w:rPr>
                                  <w:spacing w:val="9"/>
                                  <w:w w:val="97"/>
                                  <w:sz w:val="24"/>
                                </w:rPr>
                                <w:t xml:space="preserve"> </w:t>
                              </w:r>
                              <w:r>
                                <w:rPr>
                                  <w:w w:val="97"/>
                                  <w:sz w:val="24"/>
                                </w:rPr>
                                <w:t>gene</w:t>
                              </w:r>
                              <w:r>
                                <w:rPr>
                                  <w:spacing w:val="3"/>
                                  <w:w w:val="97"/>
                                  <w:sz w:val="24"/>
                                </w:rPr>
                                <w:t xml:space="preserve"> </w:t>
                              </w:r>
                              <w:r>
                                <w:rPr>
                                  <w:w w:val="97"/>
                                  <w:sz w:val="24"/>
                                </w:rPr>
                                <w:t>expression</w:t>
                              </w:r>
                              <w:r>
                                <w:rPr>
                                  <w:spacing w:val="9"/>
                                  <w:w w:val="97"/>
                                  <w:sz w:val="24"/>
                                </w:rPr>
                                <w:t xml:space="preserve"> </w:t>
                              </w:r>
                              <w:r>
                                <w:rPr>
                                  <w:w w:val="97"/>
                                  <w:sz w:val="24"/>
                                </w:rPr>
                                <w:t>in</w:t>
                              </w:r>
                              <w:r>
                                <w:rPr>
                                  <w:spacing w:val="9"/>
                                  <w:w w:val="97"/>
                                  <w:sz w:val="24"/>
                                </w:rPr>
                                <w:t xml:space="preserve"> </w:t>
                              </w:r>
                              <w:r>
                                <w:rPr>
                                  <w:w w:val="97"/>
                                  <w:sz w:val="24"/>
                                </w:rPr>
                                <w:t>the</w:t>
                              </w:r>
                              <w:r>
                                <w:rPr>
                                  <w:spacing w:val="8"/>
                                  <w:w w:val="97"/>
                                  <w:sz w:val="24"/>
                                </w:rPr>
                                <w:t xml:space="preserve"> </w:t>
                              </w:r>
                              <w:r>
                                <w:rPr>
                                  <w:w w:val="97"/>
                                  <w:sz w:val="24"/>
                                </w:rPr>
                                <w:t>peripheral</w:t>
                              </w:r>
                              <w:r>
                                <w:rPr>
                                  <w:spacing w:val="9"/>
                                  <w:w w:val="97"/>
                                  <w:sz w:val="24"/>
                                </w:rPr>
                                <w:t xml:space="preserve"> </w:t>
                              </w:r>
                              <w:r>
                                <w:rPr>
                                  <w:w w:val="97"/>
                                  <w:sz w:val="24"/>
                                </w:rPr>
                                <w:t>zone</w:t>
                              </w:r>
                              <w:r>
                                <w:rPr>
                                  <w:spacing w:val="8"/>
                                  <w:w w:val="97"/>
                                  <w:sz w:val="24"/>
                                </w:rPr>
                                <w:t xml:space="preserve"> </w:t>
                              </w:r>
                              <w:r>
                                <w:rPr>
                                  <w:w w:val="97"/>
                                  <w:sz w:val="24"/>
                                </w:rPr>
                                <w:t>of</w:t>
                              </w:r>
                              <w:r>
                                <w:rPr>
                                  <w:spacing w:val="10"/>
                                  <w:w w:val="97"/>
                                  <w:sz w:val="24"/>
                                </w:rPr>
                                <w:t xml:space="preserve"> </w:t>
                              </w:r>
                              <w:r>
                                <w:rPr>
                                  <w:w w:val="97"/>
                                  <w:sz w:val="24"/>
                                </w:rPr>
                                <w:t>the</w:t>
                              </w:r>
                              <w:r>
                                <w:rPr>
                                  <w:spacing w:val="8"/>
                                  <w:w w:val="97"/>
                                  <w:sz w:val="24"/>
                                </w:rPr>
                                <w:t xml:space="preserve"> </w:t>
                              </w:r>
                              <w:r>
                                <w:rPr>
                                  <w:w w:val="97"/>
                                  <w:sz w:val="24"/>
                                </w:rPr>
                                <w:t>glioblastoma,</w:t>
                              </w:r>
                              <w:r>
                                <w:rPr>
                                  <w:spacing w:val="11"/>
                                  <w:w w:val="97"/>
                                  <w:sz w:val="24"/>
                                </w:rPr>
                                <w:t xml:space="preserve"> </w:t>
                              </w:r>
                              <w:r>
                                <w:rPr>
                                  <w:w w:val="97"/>
                                  <w:sz w:val="24"/>
                                </w:rPr>
                                <w:t>and</w:t>
                              </w:r>
                              <w:r>
                                <w:rPr>
                                  <w:spacing w:val="9"/>
                                  <w:w w:val="97"/>
                                  <w:sz w:val="24"/>
                                </w:rPr>
                                <w:t xml:space="preserve"> </w:t>
                              </w:r>
                              <w:r>
                                <w:rPr>
                                  <w:w w:val="97"/>
                                  <w:sz w:val="24"/>
                                </w:rPr>
                                <w:t>that</w:t>
                              </w:r>
                              <w:r>
                                <w:rPr>
                                  <w:spacing w:val="4"/>
                                  <w:w w:val="97"/>
                                  <w:sz w:val="24"/>
                                </w:rPr>
                                <w:t xml:space="preserve"> </w:t>
                              </w:r>
                              <w:r>
                                <w:rPr>
                                  <w:w w:val="97"/>
                                  <w:sz w:val="24"/>
                                </w:rPr>
                                <w:t>this</w:t>
                              </w:r>
                              <w:r>
                                <w:rPr>
                                  <w:spacing w:val="6"/>
                                  <w:w w:val="97"/>
                                  <w:sz w:val="24"/>
                                </w:rPr>
                                <w:t xml:space="preserve"> </w:t>
                              </w:r>
                              <w:r>
                                <w:rPr>
                                  <w:w w:val="97"/>
                                  <w:sz w:val="24"/>
                                </w:rPr>
                                <w:t>increase</w:t>
                              </w:r>
                              <w:r>
                                <w:rPr>
                                  <w:spacing w:val="8"/>
                                  <w:w w:val="97"/>
                                  <w:sz w:val="24"/>
                                </w:rPr>
                                <w:t xml:space="preserve"> </w:t>
                              </w:r>
                              <w:r>
                                <w:rPr>
                                  <w:w w:val="97"/>
                                  <w:sz w:val="24"/>
                                </w:rPr>
                                <w:t>was</w:t>
                              </w:r>
                            </w:p>
                          </w:txbxContent>
                        </wps:txbx>
                        <wps:bodyPr horzOverflow="overflow" vert="horz" lIns="0" tIns="0" rIns="0" bIns="0" rtlCol="0">
                          <a:noAutofit/>
                        </wps:bodyPr>
                      </wps:wsp>
                      <wps:wsp>
                        <wps:cNvPr id="238874" name="Shape 238874"/>
                        <wps:cNvSpPr/>
                        <wps:spPr>
                          <a:xfrm>
                            <a:off x="0" y="150613"/>
                            <a:ext cx="5620511" cy="9144"/>
                          </a:xfrm>
                          <a:custGeom>
                            <a:avLst/>
                            <a:gdLst/>
                            <a:ahLst/>
                            <a:cxnLst/>
                            <a:rect l="0" t="0" r="0" b="0"/>
                            <a:pathLst>
                              <a:path w="5620511" h="9144">
                                <a:moveTo>
                                  <a:pt x="0" y="0"/>
                                </a:moveTo>
                                <a:lnTo>
                                  <a:pt x="5620511" y="0"/>
                                </a:lnTo>
                                <a:lnTo>
                                  <a:pt x="56205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652" name="Rectangle 16652"/>
                        <wps:cNvSpPr/>
                        <wps:spPr>
                          <a:xfrm>
                            <a:off x="9" y="173737"/>
                            <a:ext cx="7783182" cy="223764"/>
                          </a:xfrm>
                          <a:prstGeom prst="rect">
                            <a:avLst/>
                          </a:prstGeom>
                          <a:ln>
                            <a:noFill/>
                          </a:ln>
                        </wps:spPr>
                        <wps:txbx>
                          <w:txbxContent>
                            <w:p w:rsidR="00925B77" w:rsidRDefault="00F559A4">
                              <w:r>
                                <w:rPr>
                                  <w:sz w:val="24"/>
                                </w:rPr>
                                <w:t>significantly</w:t>
                              </w:r>
                              <w:r>
                                <w:rPr>
                                  <w:spacing w:val="9"/>
                                  <w:sz w:val="24"/>
                                </w:rPr>
                                <w:t xml:space="preserve"> </w:t>
                              </w:r>
                              <w:r>
                                <w:rPr>
                                  <w:sz w:val="24"/>
                                </w:rPr>
                                <w:t>correlated</w:t>
                              </w:r>
                              <w:r>
                                <w:rPr>
                                  <w:spacing w:val="8"/>
                                  <w:sz w:val="24"/>
                                </w:rPr>
                                <w:t xml:space="preserve"> </w:t>
                              </w:r>
                              <w:r>
                                <w:rPr>
                                  <w:sz w:val="24"/>
                                </w:rPr>
                                <w:t>with</w:t>
                              </w:r>
                              <w:r>
                                <w:rPr>
                                  <w:spacing w:val="4"/>
                                  <w:sz w:val="24"/>
                                </w:rPr>
                                <w:t xml:space="preserve"> </w:t>
                              </w:r>
                              <w:r>
                                <w:rPr>
                                  <w:sz w:val="24"/>
                                </w:rPr>
                                <w:t>shorter</w:t>
                              </w:r>
                              <w:r>
                                <w:rPr>
                                  <w:spacing w:val="5"/>
                                  <w:sz w:val="24"/>
                                </w:rPr>
                                <w:t xml:space="preserve"> </w:t>
                              </w:r>
                              <w:r>
                                <w:rPr>
                                  <w:sz w:val="24"/>
                                </w:rPr>
                                <w:t>overall</w:t>
                              </w:r>
                              <w:r>
                                <w:rPr>
                                  <w:spacing w:val="9"/>
                                  <w:sz w:val="24"/>
                                </w:rPr>
                                <w:t xml:space="preserve"> </w:t>
                              </w:r>
                              <w:r>
                                <w:rPr>
                                  <w:sz w:val="24"/>
                                </w:rPr>
                                <w:t>survival</w:t>
                              </w:r>
                              <w:r>
                                <w:rPr>
                                  <w:spacing w:val="9"/>
                                  <w:sz w:val="24"/>
                                </w:rPr>
                                <w:t xml:space="preserve"> </w:t>
                              </w:r>
                              <w:r>
                                <w:rPr>
                                  <w:sz w:val="24"/>
                                </w:rPr>
                                <w:t>time.</w:t>
                              </w:r>
                              <w:r>
                                <w:rPr>
                                  <w:spacing w:val="6"/>
                                  <w:sz w:val="24"/>
                                </w:rPr>
                                <w:t xml:space="preserve"> </w:t>
                              </w:r>
                              <w:r>
                                <w:rPr>
                                  <w:sz w:val="24"/>
                                </w:rPr>
                                <w:t>The</w:t>
                              </w:r>
                              <w:r>
                                <w:rPr>
                                  <w:spacing w:val="3"/>
                                  <w:sz w:val="24"/>
                                </w:rPr>
                                <w:t xml:space="preserve"> </w:t>
                              </w:r>
                              <w:r>
                                <w:rPr>
                                  <w:sz w:val="24"/>
                                </w:rPr>
                                <w:t>risk</w:t>
                              </w:r>
                              <w:r>
                                <w:rPr>
                                  <w:spacing w:val="9"/>
                                  <w:sz w:val="24"/>
                                </w:rPr>
                                <w:t xml:space="preserve"> </w:t>
                              </w:r>
                              <w:r>
                                <w:rPr>
                                  <w:sz w:val="24"/>
                                </w:rPr>
                                <w:t>was</w:t>
                              </w:r>
                              <w:r>
                                <w:rPr>
                                  <w:spacing w:val="6"/>
                                  <w:sz w:val="24"/>
                                </w:rPr>
                                <w:t xml:space="preserve"> </w:t>
                              </w:r>
                              <w:r>
                                <w:rPr>
                                  <w:sz w:val="24"/>
                                </w:rPr>
                                <w:t>not</w:t>
                              </w:r>
                              <w:r>
                                <w:rPr>
                                  <w:spacing w:val="9"/>
                                  <w:sz w:val="24"/>
                                </w:rPr>
                                <w:t xml:space="preserve"> </w:t>
                              </w:r>
                              <w:r>
                                <w:rPr>
                                  <w:sz w:val="24"/>
                                </w:rPr>
                                <w:t>higher</w:t>
                              </w:r>
                              <w:r>
                                <w:rPr>
                                  <w:spacing w:val="10"/>
                                  <w:sz w:val="24"/>
                                </w:rPr>
                                <w:t xml:space="preserve"> </w:t>
                              </w:r>
                              <w:r>
                                <w:rPr>
                                  <w:sz w:val="24"/>
                                </w:rPr>
                                <w:t>for</w:t>
                              </w:r>
                              <w:r>
                                <w:rPr>
                                  <w:spacing w:val="10"/>
                                  <w:sz w:val="24"/>
                                </w:rPr>
                                <w:t xml:space="preserve"> </w:t>
                              </w:r>
                              <w:r>
                                <w:rPr>
                                  <w:sz w:val="24"/>
                                </w:rPr>
                                <w:t>ipsilateral</w:t>
                              </w:r>
                            </w:p>
                          </w:txbxContent>
                        </wps:txbx>
                        <wps:bodyPr horzOverflow="overflow" vert="horz" lIns="0" tIns="0" rIns="0" bIns="0" rtlCol="0">
                          <a:noAutofit/>
                        </wps:bodyPr>
                      </wps:wsp>
                      <wps:wsp>
                        <wps:cNvPr id="238903" name="Shape 238903"/>
                        <wps:cNvSpPr/>
                        <wps:spPr>
                          <a:xfrm>
                            <a:off x="0" y="324349"/>
                            <a:ext cx="5849111" cy="9144"/>
                          </a:xfrm>
                          <a:custGeom>
                            <a:avLst/>
                            <a:gdLst/>
                            <a:ahLst/>
                            <a:cxnLst/>
                            <a:rect l="0" t="0" r="0" b="0"/>
                            <a:pathLst>
                              <a:path w="5849111" h="9144">
                                <a:moveTo>
                                  <a:pt x="0" y="0"/>
                                </a:moveTo>
                                <a:lnTo>
                                  <a:pt x="5849111" y="0"/>
                                </a:lnTo>
                                <a:lnTo>
                                  <a:pt x="58491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id="Group 197055" o:spid="_x0000_s1026" style="width:460.8pt;height:26.95pt;mso-position-horizontal-relative:char;mso-position-vertical-relative:line" coordsize="58520,3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">
                <v:rect id="Rectangle 16649" o:spid="_x0000_s1027" style="position:absolute;width:74768;height:22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QqsUA&#10;AADeAAAADwAAAGRycy9kb3ducmV2LnhtbERPS2vCQBC+F/oflil4q5sWCSZmI9IHeqymoN6G7JiE&#10;ZmdDdmuiv74rCL3Nx/ecbDmaVpypd41lBS/TCARxaXXDlYLv4vN5DsJ5ZI2tZVJwIQfL/PEhw1Tb&#10;gbd03vlKhBB2KSqove9SKV1Zk0E3tR1x4E62N+gD7CupexxCuGnlaxTF0mDDoaHGjt5qKn92v0bB&#10;et6tDht7Har247jef+2T9yLxSk2extUChKfR/4vv7o0O8+N4lsDtnXCD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5pCqxQAAAN4AAAAPAAAAAAAAAAAAAAAAAJgCAABkcnMv&#10;ZG93bnJldi54bWxQSwUGAAAAAAQABAD1AAAAigMAAAAA&#10;" filled="f" stroked="f">
                  <v:textbox inset="0,0,0,0">
                    <w:txbxContent>
                      <w:p w:rsidR="00925B77" w:rsidRDefault="00F559A4">
                        <w:r>
                          <w:rPr>
                            <w:w w:val="97"/>
                            <w:sz w:val="24"/>
                          </w:rPr>
                          <w:t>of</w:t>
                        </w:r>
                        <w:r>
                          <w:rPr>
                            <w:spacing w:val="11"/>
                            <w:w w:val="97"/>
                            <w:sz w:val="24"/>
                          </w:rPr>
                          <w:t xml:space="preserve"> </w:t>
                        </w:r>
                        <w:r>
                          <w:rPr>
                            <w:w w:val="97"/>
                            <w:sz w:val="24"/>
                          </w:rPr>
                          <w:t>p53</w:t>
                        </w:r>
                        <w:r>
                          <w:rPr>
                            <w:spacing w:val="9"/>
                            <w:w w:val="97"/>
                            <w:sz w:val="24"/>
                          </w:rPr>
                          <w:t xml:space="preserve"> </w:t>
                        </w:r>
                        <w:r>
                          <w:rPr>
                            <w:w w:val="97"/>
                            <w:sz w:val="24"/>
                          </w:rPr>
                          <w:t>gene</w:t>
                        </w:r>
                        <w:r>
                          <w:rPr>
                            <w:spacing w:val="3"/>
                            <w:w w:val="97"/>
                            <w:sz w:val="24"/>
                          </w:rPr>
                          <w:t xml:space="preserve"> </w:t>
                        </w:r>
                        <w:r>
                          <w:rPr>
                            <w:w w:val="97"/>
                            <w:sz w:val="24"/>
                          </w:rPr>
                          <w:t>expression</w:t>
                        </w:r>
                        <w:r>
                          <w:rPr>
                            <w:spacing w:val="9"/>
                            <w:w w:val="97"/>
                            <w:sz w:val="24"/>
                          </w:rPr>
                          <w:t xml:space="preserve"> </w:t>
                        </w:r>
                        <w:r>
                          <w:rPr>
                            <w:w w:val="97"/>
                            <w:sz w:val="24"/>
                          </w:rPr>
                          <w:t>in</w:t>
                        </w:r>
                        <w:r>
                          <w:rPr>
                            <w:spacing w:val="9"/>
                            <w:w w:val="97"/>
                            <w:sz w:val="24"/>
                          </w:rPr>
                          <w:t xml:space="preserve"> </w:t>
                        </w:r>
                        <w:r>
                          <w:rPr>
                            <w:w w:val="97"/>
                            <w:sz w:val="24"/>
                          </w:rPr>
                          <w:t>the</w:t>
                        </w:r>
                        <w:r>
                          <w:rPr>
                            <w:spacing w:val="8"/>
                            <w:w w:val="97"/>
                            <w:sz w:val="24"/>
                          </w:rPr>
                          <w:t xml:space="preserve"> </w:t>
                        </w:r>
                        <w:r>
                          <w:rPr>
                            <w:w w:val="97"/>
                            <w:sz w:val="24"/>
                          </w:rPr>
                          <w:t>peripheral</w:t>
                        </w:r>
                        <w:r>
                          <w:rPr>
                            <w:spacing w:val="9"/>
                            <w:w w:val="97"/>
                            <w:sz w:val="24"/>
                          </w:rPr>
                          <w:t xml:space="preserve"> </w:t>
                        </w:r>
                        <w:r>
                          <w:rPr>
                            <w:w w:val="97"/>
                            <w:sz w:val="24"/>
                          </w:rPr>
                          <w:t>zone</w:t>
                        </w:r>
                        <w:r>
                          <w:rPr>
                            <w:spacing w:val="8"/>
                            <w:w w:val="97"/>
                            <w:sz w:val="24"/>
                          </w:rPr>
                          <w:t xml:space="preserve"> </w:t>
                        </w:r>
                        <w:r>
                          <w:rPr>
                            <w:w w:val="97"/>
                            <w:sz w:val="24"/>
                          </w:rPr>
                          <w:t>of</w:t>
                        </w:r>
                        <w:r>
                          <w:rPr>
                            <w:spacing w:val="10"/>
                            <w:w w:val="97"/>
                            <w:sz w:val="24"/>
                          </w:rPr>
                          <w:t xml:space="preserve"> </w:t>
                        </w:r>
                        <w:r>
                          <w:rPr>
                            <w:w w:val="97"/>
                            <w:sz w:val="24"/>
                          </w:rPr>
                          <w:t>the</w:t>
                        </w:r>
                        <w:r>
                          <w:rPr>
                            <w:spacing w:val="8"/>
                            <w:w w:val="97"/>
                            <w:sz w:val="24"/>
                          </w:rPr>
                          <w:t xml:space="preserve"> </w:t>
                        </w:r>
                        <w:r>
                          <w:rPr>
                            <w:w w:val="97"/>
                            <w:sz w:val="24"/>
                          </w:rPr>
                          <w:t>glioblastoma,</w:t>
                        </w:r>
                        <w:r>
                          <w:rPr>
                            <w:spacing w:val="11"/>
                            <w:w w:val="97"/>
                            <w:sz w:val="24"/>
                          </w:rPr>
                          <w:t xml:space="preserve"> </w:t>
                        </w:r>
                        <w:r>
                          <w:rPr>
                            <w:w w:val="97"/>
                            <w:sz w:val="24"/>
                          </w:rPr>
                          <w:t>and</w:t>
                        </w:r>
                        <w:r>
                          <w:rPr>
                            <w:spacing w:val="9"/>
                            <w:w w:val="97"/>
                            <w:sz w:val="24"/>
                          </w:rPr>
                          <w:t xml:space="preserve"> </w:t>
                        </w:r>
                        <w:r>
                          <w:rPr>
                            <w:w w:val="97"/>
                            <w:sz w:val="24"/>
                          </w:rPr>
                          <w:t>that</w:t>
                        </w:r>
                        <w:r>
                          <w:rPr>
                            <w:spacing w:val="4"/>
                            <w:w w:val="97"/>
                            <w:sz w:val="24"/>
                          </w:rPr>
                          <w:t xml:space="preserve"> </w:t>
                        </w:r>
                        <w:r>
                          <w:rPr>
                            <w:w w:val="97"/>
                            <w:sz w:val="24"/>
                          </w:rPr>
                          <w:t>this</w:t>
                        </w:r>
                        <w:r>
                          <w:rPr>
                            <w:spacing w:val="6"/>
                            <w:w w:val="97"/>
                            <w:sz w:val="24"/>
                          </w:rPr>
                          <w:t xml:space="preserve"> </w:t>
                        </w:r>
                        <w:r>
                          <w:rPr>
                            <w:w w:val="97"/>
                            <w:sz w:val="24"/>
                          </w:rPr>
                          <w:t>increase</w:t>
                        </w:r>
                        <w:r>
                          <w:rPr>
                            <w:spacing w:val="8"/>
                            <w:w w:val="97"/>
                            <w:sz w:val="24"/>
                          </w:rPr>
                          <w:t xml:space="preserve"> </w:t>
                        </w:r>
                        <w:r>
                          <w:rPr>
                            <w:w w:val="97"/>
                            <w:sz w:val="24"/>
                          </w:rPr>
                          <w:t>was</w:t>
                        </w:r>
                      </w:p>
                    </w:txbxContent>
                  </v:textbox>
                </v:rect>
                <v:shape id="Shape 238874" o:spid="_x0000_s1028" style="position:absolute;top:1506;width:56205;height:91;visibility:visible;mso-wrap-style:square;v-text-anchor:top" coordsize="562051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2uM8gA&#10;AADfAAAADwAAAGRycy9kb3ducmV2LnhtbESPT2vCQBTE74V+h+UVvNWN/9qQukoVRIt4iG3uj+xr&#10;kpp9G7KriX76rlDocZiZ3zDzZW9qcaHWVZYVjIYRCOLc6ooLBV+fm+cYhPPIGmvLpOBKDpaLx4c5&#10;Jtp2nNLl6AsRIOwSVFB63yRSurwkg25oG+LgfdvWoA+yLaRusQtwU8txFL1IgxWHhRIbWpeUn45n&#10;o2BfbDmNzegnW90O7pTp2TbrPpQaPPXvbyA89f4//NfeaQXjSRy/TuH+J3wBufg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xPa4zyAAAAN8AAAAPAAAAAAAAAAAAAAAAAJgCAABk&#10;cnMvZG93bnJldi54bWxQSwUGAAAAAAQABAD1AAAAjQMAAAAA&#10;" path="m,l5620511,r,9144l,9144,,e" fillcolor="black" stroked="f" strokeweight="0">
                  <v:stroke miterlimit="83231f" joinstyle="miter"/>
                  <v:path arrowok="t" textboxrect="0,0,5620511,9144"/>
                </v:shape>
                <v:rect id="Rectangle 16652" o:spid="_x0000_s1029" style="position:absolute;top:1737;width:77831;height:2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uUBsQA&#10;AADeAAAADwAAAGRycy9kb3ducmV2LnhtbERPS4vCMBC+L+x/CLPgbU1XsGg1iqwuevQF6m1oxrbY&#10;TEqTtdVfbwTB23x8zxlPW1OKK9WusKzgpxuBIE6tLjhTsN/9fQ9AOI+ssbRMCm7kYDr5/Bhjom3D&#10;G7pufSZCCLsEFeTeV4mULs3JoOvaijhwZ1sb9AHWmdQ1NiHclLIXRbE0WHBoyLGi35zSy/bfKFgO&#10;qtlxZe9NVi5Oy8P6MJzvhl6pzlc7G4Hw1Pq3+OVe6TA/jvs9eL4TbpCT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yblAbEAAAA3gAAAA8AAAAAAAAAAAAAAAAAmAIAAGRycy9k&#10;b3ducmV2LnhtbFBLBQYAAAAABAAEAPUAAACJAwAAAAA=&#10;" filled="f" stroked="f">
                  <v:textbox inset="0,0,0,0">
                    <w:txbxContent>
                      <w:p w:rsidR="00925B77" w:rsidRDefault="00F559A4">
                        <w:r>
                          <w:rPr>
                            <w:sz w:val="24"/>
                          </w:rPr>
                          <w:t>significantly</w:t>
                        </w:r>
                        <w:r>
                          <w:rPr>
                            <w:spacing w:val="9"/>
                            <w:sz w:val="24"/>
                          </w:rPr>
                          <w:t xml:space="preserve"> </w:t>
                        </w:r>
                        <w:r>
                          <w:rPr>
                            <w:sz w:val="24"/>
                          </w:rPr>
                          <w:t>correlated</w:t>
                        </w:r>
                        <w:r>
                          <w:rPr>
                            <w:spacing w:val="8"/>
                            <w:sz w:val="24"/>
                          </w:rPr>
                          <w:t xml:space="preserve"> </w:t>
                        </w:r>
                        <w:r>
                          <w:rPr>
                            <w:sz w:val="24"/>
                          </w:rPr>
                          <w:t>with</w:t>
                        </w:r>
                        <w:r>
                          <w:rPr>
                            <w:spacing w:val="4"/>
                            <w:sz w:val="24"/>
                          </w:rPr>
                          <w:t xml:space="preserve"> </w:t>
                        </w:r>
                        <w:r>
                          <w:rPr>
                            <w:sz w:val="24"/>
                          </w:rPr>
                          <w:t>shorter</w:t>
                        </w:r>
                        <w:r>
                          <w:rPr>
                            <w:spacing w:val="5"/>
                            <w:sz w:val="24"/>
                          </w:rPr>
                          <w:t xml:space="preserve"> </w:t>
                        </w:r>
                        <w:r>
                          <w:rPr>
                            <w:sz w:val="24"/>
                          </w:rPr>
                          <w:t>overall</w:t>
                        </w:r>
                        <w:r>
                          <w:rPr>
                            <w:spacing w:val="9"/>
                            <w:sz w:val="24"/>
                          </w:rPr>
                          <w:t xml:space="preserve"> </w:t>
                        </w:r>
                        <w:r>
                          <w:rPr>
                            <w:sz w:val="24"/>
                          </w:rPr>
                          <w:t>survival</w:t>
                        </w:r>
                        <w:r>
                          <w:rPr>
                            <w:spacing w:val="9"/>
                            <w:sz w:val="24"/>
                          </w:rPr>
                          <w:t xml:space="preserve"> </w:t>
                        </w:r>
                        <w:r>
                          <w:rPr>
                            <w:sz w:val="24"/>
                          </w:rPr>
                          <w:t>time.</w:t>
                        </w:r>
                        <w:r>
                          <w:rPr>
                            <w:spacing w:val="6"/>
                            <w:sz w:val="24"/>
                          </w:rPr>
                          <w:t xml:space="preserve"> </w:t>
                        </w:r>
                        <w:r>
                          <w:rPr>
                            <w:sz w:val="24"/>
                          </w:rPr>
                          <w:t>The</w:t>
                        </w:r>
                        <w:r>
                          <w:rPr>
                            <w:spacing w:val="3"/>
                            <w:sz w:val="24"/>
                          </w:rPr>
                          <w:t xml:space="preserve"> </w:t>
                        </w:r>
                        <w:r>
                          <w:rPr>
                            <w:sz w:val="24"/>
                          </w:rPr>
                          <w:t>risk</w:t>
                        </w:r>
                        <w:r>
                          <w:rPr>
                            <w:spacing w:val="9"/>
                            <w:sz w:val="24"/>
                          </w:rPr>
                          <w:t xml:space="preserve"> </w:t>
                        </w:r>
                        <w:r>
                          <w:rPr>
                            <w:sz w:val="24"/>
                          </w:rPr>
                          <w:t>was</w:t>
                        </w:r>
                        <w:r>
                          <w:rPr>
                            <w:spacing w:val="6"/>
                            <w:sz w:val="24"/>
                          </w:rPr>
                          <w:t xml:space="preserve"> </w:t>
                        </w:r>
                        <w:r>
                          <w:rPr>
                            <w:sz w:val="24"/>
                          </w:rPr>
                          <w:t>not</w:t>
                        </w:r>
                        <w:r>
                          <w:rPr>
                            <w:spacing w:val="9"/>
                            <w:sz w:val="24"/>
                          </w:rPr>
                          <w:t xml:space="preserve"> </w:t>
                        </w:r>
                        <w:r>
                          <w:rPr>
                            <w:sz w:val="24"/>
                          </w:rPr>
                          <w:t>higher</w:t>
                        </w:r>
                        <w:r>
                          <w:rPr>
                            <w:spacing w:val="10"/>
                            <w:sz w:val="24"/>
                          </w:rPr>
                          <w:t xml:space="preserve"> </w:t>
                        </w:r>
                        <w:r>
                          <w:rPr>
                            <w:sz w:val="24"/>
                          </w:rPr>
                          <w:t>for</w:t>
                        </w:r>
                        <w:r>
                          <w:rPr>
                            <w:spacing w:val="10"/>
                            <w:sz w:val="24"/>
                          </w:rPr>
                          <w:t xml:space="preserve"> </w:t>
                        </w:r>
                        <w:r>
                          <w:rPr>
                            <w:sz w:val="24"/>
                          </w:rPr>
                          <w:t>ipsilateral</w:t>
                        </w:r>
                      </w:p>
                    </w:txbxContent>
                  </v:textbox>
                </v:rect>
                <v:shape id="Shape 238903" o:spid="_x0000_s1030" style="position:absolute;top:3243;width:58491;height:91;visibility:visible;mso-wrap-style:square;v-text-anchor:top" coordsize="584911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gbaccA&#10;AADfAAAADwAAAGRycy9kb3ducmV2LnhtbESPQWsCMRSE74X+h/AKvdWkWpbt1igiCp4KXXuot8fm&#10;uVm7eVmSVNd/bwqFHoeZ+YaZL0fXizOF2HnW8DxRIIgbbzpuNXzut08liJiQDfaeScOVIiwX93dz&#10;rIy/8Aed69SKDOFYoQab0lBJGRtLDuPED8TZO/rgMGUZWmkCXjLc9XKqVCEddpwXLA60ttR81z9O&#10;gyqa0+ZgY/FeD+XhK2zX5mVXa/34MK7eQCQa03/4r70zGqaz8lXN4PdP/gJyc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FYG2nHAAAA3wAAAA8AAAAAAAAAAAAAAAAAmAIAAGRy&#10;cy9kb3ducmV2LnhtbFBLBQYAAAAABAAEAPUAAACMAwAAAAA=&#10;" path="m,l5849111,r,9144l,9144,,e" fillcolor="black" stroked="f" strokeweight="0">
                  <v:stroke miterlimit="83231f" joinstyle="miter"/>
                  <v:path arrowok="t" textboxrect="0,0,5849111,9144"/>
                </v:shape>
                <w10:anchorlock/>
              </v:group>
            </w:pict>
          </mc:Fallback>
        </mc:AlternateContent>
      </w:r>
    </w:p>
    <w:p w:rsidR="00925B77" w:rsidRDefault="00F559A4">
      <w:pPr>
        <w:spacing w:after="555" w:line="232" w:lineRule="auto"/>
        <w:ind w:left="38" w:right="48" w:hanging="10"/>
      </w:pPr>
      <w:r>
        <w:rPr>
          <w:sz w:val="24"/>
          <w:u w:val="single" w:color="000000"/>
        </w:rPr>
        <w:t>Exposición. Descubrimos que la expresión del gen p53 de tipo mutante en la zona periférica del glioblastoma aumentó en el 65% de los pacientes que usaban teléfonos celulares ≥3 horas al día.</w:t>
      </w:r>
    </w:p>
    <w:p w:rsidR="00925B77" w:rsidRDefault="00F559A4">
      <w:pPr>
        <w:spacing w:after="267" w:line="236" w:lineRule="auto"/>
        <w:ind w:left="38" w:right="350" w:hanging="10"/>
      </w:pPr>
      <w:r>
        <w:rPr>
          <w:color w:val="FF0000"/>
          <w:sz w:val="24"/>
        </w:rPr>
        <w:t xml:space="preserve">(E) </w:t>
      </w:r>
      <w:r>
        <w:rPr>
          <w:sz w:val="24"/>
        </w:rPr>
        <w:t xml:space="preserve">Albaqami M, Hammad M, Pooam M, Procopio M, Sameti M, Ritz T, Ahmad M, Martino CF. 2020. El criptocromo de Arabidopsis responde a los campos electromagnéticos de radiofrecuencia (RF). Sci Rep 10(1):11260. </w:t>
      </w:r>
      <w:r>
        <w:rPr>
          <w:color w:val="FF0000"/>
          <w:sz w:val="24"/>
        </w:rPr>
        <w:t>(VO, AE, GE)</w:t>
      </w:r>
    </w:p>
    <w:p w:rsidR="00925B77" w:rsidRDefault="00F559A4">
      <w:pPr>
        <w:spacing w:after="267" w:line="236" w:lineRule="auto"/>
        <w:ind w:left="38" w:right="20" w:hanging="10"/>
      </w:pPr>
      <w:r>
        <w:rPr>
          <w:sz w:val="24"/>
        </w:rPr>
        <w:t xml:space="preserve">La forma en que los sistemas vivos responden a los campos electromagnéticos débiles representa uno de los principales desafíos no resueltos en biología sensorial. Evidencias recientes han implicado al criptocromo, un receptor de flavoproteína conservado evolutivamente, en las respuestas del campo magnético de organismos que van desde plantas hasta aves migratorias. Sin embargo, aún queda por establecer si los criptocromos cumplen los criterios para funcionar como magnetosensores biológicos. Actualmente, las predicciones teóricas sobre el mecanismo subyacente de la magnetorrecepción química han sido respaldadas por observaciones experimentales de que la exposición a la radiofrecuencia (RF) en el rango de MHz altera la orientación de las aves y la respiración celular de los mamíferos. Aquí mostramos que, de acuerdo con ciertas hipótesis de física cuántica, un campo magnético de radiofrecuencia débil de 7 MHz reduce significativamente la respuesta biológica a la luz azul del receptor de criptocromo cry1 en plántulas de Arabidopsis. Usando un ensayo de fosforilación in vivo que detecta específicamente el criptocromo activado, demostramos que la exposición a RF reduce los cambios conformacionales asociados con la actividad biológica. La exposición a RF </w:t>
      </w:r>
      <w:r>
        <w:rPr>
          <w:sz w:val="24"/>
        </w:rPr>
        <w:lastRenderedPageBreak/>
        <w:t>además altera las respuestas de crecimiento de las plantas dependientes del criptocromo y la expresión génica en un grado consistente con las predicciones teóricas. Hasta donde sabemos, esto representa la primera demostración de un receptor biológico que responde a la exposición a RF, lo que aporta nuevas e importantes implicaciones para la magnetosensibilidad, así como posibles aplicaciones futuras en biotecnología y medicina.</w:t>
      </w:r>
    </w:p>
    <w:p w:rsidR="00925B77" w:rsidRDefault="00F559A4">
      <w:pPr>
        <w:spacing w:after="274" w:line="236" w:lineRule="auto"/>
        <w:ind w:left="28" w:right="128" w:firstLine="62"/>
        <w:jc w:val="both"/>
      </w:pPr>
      <w:r>
        <w:rPr>
          <w:b/>
          <w:color w:val="FF0000"/>
          <w:sz w:val="24"/>
        </w:rPr>
        <w:t xml:space="preserve">(E) </w:t>
      </w:r>
      <w:r>
        <w:rPr>
          <w:b/>
          <w:color w:val="333333"/>
          <w:sz w:val="24"/>
        </w:rPr>
        <w:t xml:space="preserve">Alkis ME </w:t>
      </w:r>
      <w:r>
        <w:rPr>
          <w:b/>
          <w:sz w:val="24"/>
        </w:rPr>
        <w:t xml:space="preserve">, </w:t>
      </w:r>
      <w:r>
        <w:rPr>
          <w:b/>
          <w:color w:val="333333"/>
          <w:sz w:val="24"/>
        </w:rPr>
        <w:t xml:space="preserve">Bilgin HM </w:t>
      </w:r>
      <w:r>
        <w:rPr>
          <w:b/>
          <w:sz w:val="24"/>
        </w:rPr>
        <w:t xml:space="preserve">, </w:t>
      </w:r>
      <w:r>
        <w:rPr>
          <w:b/>
          <w:color w:val="333333"/>
          <w:sz w:val="24"/>
        </w:rPr>
        <w:t xml:space="preserve">Akpolat V </w:t>
      </w:r>
      <w:r>
        <w:rPr>
          <w:b/>
          <w:sz w:val="24"/>
        </w:rPr>
        <w:t xml:space="preserve">, </w:t>
      </w:r>
      <w:r>
        <w:rPr>
          <w:b/>
          <w:color w:val="333333"/>
          <w:sz w:val="24"/>
        </w:rPr>
        <w:t xml:space="preserve">Dasdag S </w:t>
      </w:r>
      <w:r>
        <w:rPr>
          <w:b/>
          <w:sz w:val="24"/>
        </w:rPr>
        <w:t xml:space="preserve">, </w:t>
      </w:r>
      <w:r>
        <w:rPr>
          <w:b/>
          <w:color w:val="333333"/>
          <w:sz w:val="24"/>
        </w:rPr>
        <w:t xml:space="preserve">Yegin K </w:t>
      </w:r>
      <w:r>
        <w:rPr>
          <w:b/>
          <w:sz w:val="24"/>
        </w:rPr>
        <w:t xml:space="preserve">, </w:t>
      </w:r>
      <w:r>
        <w:rPr>
          <w:b/>
          <w:color w:val="333333"/>
          <w:sz w:val="24"/>
        </w:rPr>
        <w:t xml:space="preserve">Yavas MC </w:t>
      </w:r>
      <w:r>
        <w:rPr>
          <w:b/>
          <w:sz w:val="24"/>
        </w:rPr>
        <w:t xml:space="preserve">, </w:t>
      </w:r>
      <w:r>
        <w:rPr>
          <w:b/>
          <w:color w:val="333333"/>
          <w:sz w:val="24"/>
        </w:rPr>
        <w:t xml:space="preserve">Akdag MZ </w:t>
      </w:r>
      <w:r>
        <w:rPr>
          <w:b/>
          <w:sz w:val="24"/>
        </w:rPr>
        <w:t xml:space="preserve">. Efecto de la radiación de radiofrecuencia de 900-1800 y 2100 MHz sobre el ADN y el estrés oxidativo en el cerebro. </w:t>
      </w:r>
      <w:r>
        <w:rPr>
          <w:b/>
          <w:color w:val="333333"/>
          <w:sz w:val="24"/>
        </w:rPr>
        <w:t xml:space="preserve">Electromagn Biol Med. </w:t>
      </w:r>
      <w:r>
        <w:rPr>
          <w:b/>
          <w:sz w:val="24"/>
        </w:rPr>
        <w:t xml:space="preserve">38(1):32-47, 2019a. </w:t>
      </w:r>
      <w:r>
        <w:rPr>
          <w:b/>
          <w:color w:val="FF0000"/>
          <w:sz w:val="24"/>
        </w:rPr>
        <w:t>(VO, LE, LI, GT, OX)</w:t>
      </w:r>
    </w:p>
    <w:p w:rsidR="00925B77" w:rsidRDefault="00F559A4">
      <w:pPr>
        <w:spacing w:after="0" w:line="236" w:lineRule="auto"/>
        <w:ind w:left="38" w:right="20" w:hanging="10"/>
      </w:pPr>
      <w:r>
        <w:rPr>
          <w:sz w:val="24"/>
        </w:rPr>
        <w:t xml:space="preserve">El uso ubicuo y cada vez mayor de teléfonos móviles condujo a la creciente preocupación por los efectos de la radiación de radiofrecuencia (RFR) emitida por los teléfonos celulares en los sistemas biológicos. El objetivo de este estudio es explorar si la exposición a RFR a largo plazo en diferentes frecuencias afecta el daño del ADN y los parámetros oxidantes-antioxidantes en la sangre y el tejido cerebral de ratas. 28 ratas Sprague Dawley macho se dividieron aleatoriamente en cuatro grupos iguales (n = 7). Se identificaron como Grupo 1: control simulado, Grupo 2: 900 MHz, Grupo 3: 1800 MHz y Grupo 4: 2100 MHz. Los grupos experimentales de ratas fueron expuestos a RFR 2 h/día durante 6 meses. El grupo de ratas de control simulado fue sometido a la misma condición experimental, pero el generador se apagó. Las tasas de absorción específica (SAR) en el cerebro con un promedio de 1 g se calcularon como </w:t>
      </w:r>
      <w:r>
        <w:rPr>
          <w:sz w:val="24"/>
          <w:u w:val="single" w:color="000000"/>
        </w:rPr>
        <w:t xml:space="preserve">0,0845 W/kg </w:t>
      </w:r>
      <w:r>
        <w:rPr>
          <w:sz w:val="24"/>
        </w:rPr>
        <w:t>.</w:t>
      </w:r>
    </w:p>
    <w:p w:rsidR="00925B77" w:rsidRDefault="00F559A4">
      <w:pPr>
        <w:spacing w:after="0" w:line="236" w:lineRule="auto"/>
        <w:ind w:left="38" w:right="20" w:hanging="10"/>
      </w:pPr>
      <w:r>
        <w:rPr>
          <w:sz w:val="24"/>
          <w:u w:val="single" w:color="000000"/>
        </w:rPr>
        <w:t xml:space="preserve">0,04563 W/kg y 0,03957, a 900 MHz, 1800 MHz y 2100 MHz, respectivamente </w:t>
      </w:r>
      <w:r>
        <w:rPr>
          <w:sz w:val="24"/>
        </w:rPr>
        <w:t xml:space="preserve">. Además, se realizaron análisis de malondialdehído (MDA), 8-hidroxidesoxiguanosina (8-OHdG), estado antioxidante total (TAS) y estado oxidante total (TOS) en las muestras de tejido cerebral. Los resultados del estudio mostraron que los indicadores de daño del ADN y estrés oxidativo se encontraron más altos en los grupos de exposición a RFR que en el grupo de control simulado. </w:t>
      </w:r>
      <w:r>
        <w:rPr>
          <w:sz w:val="24"/>
          <w:u w:val="single" w:color="000000"/>
        </w:rPr>
        <w:t>En conclusión, 900, 1800 y 2100 MHz</w:t>
      </w:r>
    </w:p>
    <w:p w:rsidR="00925B77" w:rsidRDefault="00F559A4">
      <w:pPr>
        <w:spacing w:after="521" w:line="232" w:lineRule="auto"/>
        <w:ind w:left="38" w:right="48" w:hanging="10"/>
      </w:pPr>
      <w:r>
        <w:rPr>
          <w:sz w:val="24"/>
          <w:u w:val="single" w:color="000000"/>
        </w:rPr>
        <w:t xml:space="preserve">La RFR emitida por los teléfonos móviles puede causar daño oxidativo, inducir un aumento de la peroxidación lipídica y aumentar la formación de daño oxidativo del ADN en el lóbulo frontal de los tejidos cerebrales de ratas. </w:t>
      </w:r>
      <w:r>
        <w:rPr>
          <w:sz w:val="24"/>
        </w:rPr>
        <w:t>Además, la RFR de 2100 MHz puede provocar la formación de roturas de una sola hebra del ADN.</w:t>
      </w:r>
    </w:p>
    <w:p w:rsidR="00925B77" w:rsidRDefault="00F559A4">
      <w:pPr>
        <w:spacing w:after="187" w:line="250" w:lineRule="auto"/>
        <w:ind w:left="38" w:right="16" w:hanging="10"/>
      </w:pPr>
      <w:r>
        <w:rPr>
          <w:b/>
          <w:color w:val="FF0000"/>
          <w:sz w:val="24"/>
        </w:rPr>
        <w:t xml:space="preserve">(E) </w:t>
      </w:r>
      <w:r>
        <w:rPr>
          <w:b/>
          <w:sz w:val="24"/>
        </w:rPr>
        <w:t xml:space="preserve">Alkis MS, Akdag MZ, Dasdag S, Yegin K, Akpolat V. Roturas de ADN monocatenario y cambios oxidativos en testículos de ratas expuestos a radiación de radiofrecuencia emitida por teléfonos celulares, Biotechnology &amp; Biotechnological Equipment, 33:1, 1733-1740, 2019b. </w:t>
      </w:r>
      <w:r>
        <w:rPr>
          <w:b/>
          <w:color w:val="FF0000"/>
          <w:sz w:val="24"/>
        </w:rPr>
        <w:t>(VO, LE, GT, OX)</w:t>
      </w:r>
    </w:p>
    <w:p w:rsidR="00925B77" w:rsidRDefault="00F559A4">
      <w:pPr>
        <w:spacing w:after="0" w:line="250" w:lineRule="auto"/>
        <w:ind w:left="38" w:right="17" w:hanging="10"/>
      </w:pPr>
      <w:r>
        <w:rPr>
          <w:sz w:val="24"/>
        </w:rPr>
        <w:t xml:space="preserve">Los testículos son un órgano sensible a la contaminación electromagnética y la gente está preocupada por los efectos nocivos de la radiación de radiofrecuencia (RFR) emitida por los teléfonos celulares. Por lo tanto, el propósito de este estudio fue investigar los efectos de la exposición a largo plazo a diferentes frecuencias de RFR en las roturas de ADN monocatenario y los cambios oxidativos en el tejido testicular de ratas. Veintiocho ratas Sprague-Dawley macho se dividieron aleatoriamente en cuatro grupos. Tres grupos fueron expuestos a la radiación </w:t>
      </w:r>
      <w:r>
        <w:rPr>
          <w:sz w:val="24"/>
        </w:rPr>
        <w:lastRenderedPageBreak/>
        <w:t>emitida por generadores de RF de 900, 1800 y 2100 MHz, 2 h/día durante 6 meses. El grupo de control simulado se mantuvo en las mismas condiciones experimentales, pero el generador de RFR se apagó. Inmediatamente después de la última exposición, se extirparon los testículos y se analizaron el daño al ADN, la 8-hidroxidesoxiguanosina (8-OHdG), el malondialdehído (MDA), el estado antioxidante total (TAS), el estado oxidante total (TOS) y el índice de estrés oxidativo (OSI). Los resultados de este estudio indicaron que la RFR aumentó TOS, OSI, MDA y 8-OHdG (p &lt; 0,05). Los niveles de TAS en el grupo expuesto fueron más bajos que en el grupo simulado (p &lt; 0,05).</w:t>
      </w:r>
    </w:p>
    <w:p w:rsidR="00925B77" w:rsidRDefault="00F559A4">
      <w:pPr>
        <w:spacing w:after="188" w:line="250" w:lineRule="auto"/>
        <w:ind w:left="38" w:right="17" w:hanging="10"/>
      </w:pPr>
      <w:r>
        <w:rPr>
          <w:sz w:val="24"/>
        </w:rPr>
        <w:t>Daño en el ADN; las intensidades de la cola en el ensayo del cometa fueron mayores en los grupos de exposición (p &lt; 0,05). Este estudio demostró que la exposición prolongada a la RFR emitida por los teléfonos celulares puede causar estrés oxidativo y daño oxidativo del ADN en el tejido testicular de ratas y puede generar roturas de una sola hebra del ADN a altas frecuencias (1800 y 2100 MHz). Nuestros resultados mostraron que cierta RFR emitida por los teléfonos celulares tiene el potencial de provocar daño celular en los testículos.</w:t>
      </w:r>
    </w:p>
    <w:p w:rsidR="00925B77" w:rsidRDefault="00F559A4">
      <w:pPr>
        <w:spacing w:after="304" w:line="230" w:lineRule="auto"/>
        <w:ind w:left="38" w:right="-3" w:hanging="10"/>
        <w:jc w:val="both"/>
      </w:pPr>
      <w:r>
        <w:rPr>
          <w:color w:val="FF0000"/>
          <w:sz w:val="24"/>
        </w:rPr>
        <w:t xml:space="preserve">(E) </w:t>
      </w:r>
      <w:r>
        <w:rPr>
          <w:sz w:val="24"/>
        </w:rPr>
        <w:t xml:space="preserve">Alkis </w:t>
      </w:r>
      <w:r>
        <w:rPr>
          <w:sz w:val="24"/>
          <w:u w:val="single" w:color="000000"/>
          <w:shd w:val="clear" w:color="auto" w:fill="F1F1F1"/>
        </w:rPr>
        <w:t xml:space="preserve">ME </w:t>
      </w:r>
      <w:r>
        <w:rPr>
          <w:sz w:val="24"/>
        </w:rPr>
        <w:t xml:space="preserve">, Akdag </w:t>
      </w:r>
      <w:r>
        <w:rPr>
          <w:sz w:val="24"/>
          <w:u w:val="single" w:color="000000"/>
          <w:shd w:val="clear" w:color="auto" w:fill="F1F1F1"/>
        </w:rPr>
        <w:t xml:space="preserve">MZ </w:t>
      </w:r>
      <w:r>
        <w:rPr>
          <w:sz w:val="24"/>
        </w:rPr>
        <w:t xml:space="preserve">, Dasdag S. Efectos de la radiación de microondas de baja intensidad sobre los parámetros antioxidantes y el daño del ADN en el hígado de ratas </w:t>
      </w:r>
      <w:r>
        <w:rPr>
          <w:b/>
          <w:sz w:val="24"/>
        </w:rPr>
        <w:t xml:space="preserve">. </w:t>
      </w:r>
      <w:r>
        <w:rPr>
          <w:sz w:val="24"/>
        </w:rPr>
        <w:t xml:space="preserve">Bioelectromagnetismo 42(1):7685, 2021. </w:t>
      </w:r>
      <w:r>
        <w:rPr>
          <w:color w:val="FF0000"/>
          <w:sz w:val="24"/>
        </w:rPr>
        <w:t>(VO, LE, OX, GT)</w:t>
      </w:r>
    </w:p>
    <w:p w:rsidR="00925B77" w:rsidRDefault="00F559A4">
      <w:pPr>
        <w:spacing w:after="267" w:line="236" w:lineRule="auto"/>
        <w:ind w:left="38" w:right="20" w:hanging="10"/>
      </w:pPr>
      <w:r>
        <w:rPr>
          <w:sz w:val="24"/>
        </w:rPr>
        <w:t xml:space="preserve">El uso cada vez mayor de teléfonos móviles ha suscitado preocupación por los efectos adversos de la radiación de microondas (MWR) emitida por los teléfonos móviles en la salud. Varios estudios in vitro e in vivo han afirmado que la MWR puede causar varios tipos de daños en los tejidos. El objetivo de este estudio es examinar los posibles efectos de la exposición a MWR de baja intensidad en el ADN y el daño oxidativo en los hígados de ratas. Dieciocho ratas macho Sprague-Dawley se dividieron aleatoriamente en tres grupos iguales (n = 6). Grupo 1 (control simulado): las ratas se mantuvieron en las mismas condiciones que las de los otros grupos, excepto por la exposición a MWR. Grupo 2: ratas expuestas a 1800 MHz (SAR: 0,62 W/kg) a una densidad de potencia de 0,127 ± 0,04 mW/cm </w:t>
      </w:r>
      <w:r>
        <w:rPr>
          <w:sz w:val="24"/>
          <w:vertAlign w:val="superscript"/>
        </w:rPr>
        <w:t xml:space="preserve">2 </w:t>
      </w:r>
      <w:r>
        <w:rPr>
          <w:sz w:val="24"/>
        </w:rPr>
        <w:t xml:space="preserve">, y Grupo 3: ratas expuestas a 2100 MHz (SAR: 0,2 W/kg) a una densidad de potencia de 0,038 ± 0,03 mW/cm </w:t>
      </w:r>
      <w:r>
        <w:rPr>
          <w:sz w:val="24"/>
          <w:vertAlign w:val="superscript"/>
        </w:rPr>
        <w:t xml:space="preserve">2 </w:t>
      </w:r>
      <w:r>
        <w:rPr>
          <w:sz w:val="24"/>
        </w:rPr>
        <w:t>. Los grupos de aplicación de microondas fueron expuestos a MWR 2 h/día durante 7 meses. Al final del período de exposición, las ratas fueron sacrificadas y se realizaron análisis de daño al ADN, malondialdehído (MDA), 8-hidroxidesoxiguanosina (8OHdG) y parámetros oxidantes-antioxidantes totales en sus muestras de tejido hepático. Se encontró que la MWR de baja intensidad de 1800 y 2100 MHz causó un aumento significativo en MDA, 8-OHdG, estado oxidante total, índice de estrés oxidativo e intensidad de la cola del ensayo de cometa (P &lt;</w:t>
      </w:r>
    </w:p>
    <w:p w:rsidR="00925B77" w:rsidRDefault="00F559A4">
      <w:pPr>
        <w:spacing w:after="267" w:line="236" w:lineRule="auto"/>
        <w:ind w:left="38" w:right="20" w:hanging="10"/>
      </w:pPr>
      <w:r>
        <w:rPr>
          <w:sz w:val="24"/>
        </w:rPr>
        <w:t>0,05), mientras que los niveles totales de estado antioxidante (P &lt; 0,05) disminuyeron. Los resultados de nuestro estudio mostraron que la exposición de todo el cuerpo a MWR de baja intensidad de 1800 y 2100 MHz emitidos por teléfonos celulares puede inducir estrés oxidativo al alterar los parámetros oxidante-antioxidante y provocar roturas de cadenas de ADN y daño oxidativo del ADN en el hígado de ratas.</w:t>
      </w:r>
    </w:p>
    <w:p w:rsidR="00925B77" w:rsidRDefault="00F559A4">
      <w:pPr>
        <w:spacing w:after="22" w:line="237" w:lineRule="auto"/>
        <w:ind w:left="57" w:right="17" w:hanging="10"/>
      </w:pPr>
      <w:r>
        <w:rPr>
          <w:b/>
          <w:color w:val="FF0000"/>
          <w:sz w:val="24"/>
        </w:rPr>
        <w:t xml:space="preserve">(NE) </w:t>
      </w:r>
      <w:r>
        <w:rPr>
          <w:b/>
          <w:sz w:val="24"/>
        </w:rPr>
        <w:t>Al-Serori H, Kundi M, Ferk F, Mišík M, Nersesyan A, Murbach M, Lah TT,</w:t>
      </w:r>
    </w:p>
    <w:p w:rsidR="00925B77" w:rsidRDefault="00F559A4">
      <w:pPr>
        <w:spacing w:after="22" w:line="237" w:lineRule="auto"/>
        <w:ind w:left="57" w:right="17" w:hanging="10"/>
      </w:pPr>
      <w:r>
        <w:rPr>
          <w:b/>
          <w:sz w:val="24"/>
        </w:rPr>
        <w:lastRenderedPageBreak/>
        <w:t>Knasmüller S. Evaluación del potencial de los campos electromagnéticos específicos de los teléfonos móviles</w:t>
      </w:r>
    </w:p>
    <w:p w:rsidR="00925B77" w:rsidRDefault="00F559A4">
      <w:pPr>
        <w:spacing w:after="273" w:line="237" w:lineRule="auto"/>
        <w:ind w:left="57" w:right="17" w:hanging="10"/>
      </w:pPr>
      <w:r>
        <w:rPr>
          <w:b/>
          <w:sz w:val="24"/>
        </w:rPr>
        <w:t xml:space="preserve">(UMTS) para producir micronúcleos en líneas celulares de glioblastoma humano. Toxicol In Vitro. 40:264271, 2017. </w:t>
      </w:r>
      <w:r>
        <w:rPr>
          <w:b/>
          <w:color w:val="FF0000"/>
          <w:sz w:val="24"/>
        </w:rPr>
        <w:t>(VT, E, GT)</w:t>
      </w:r>
    </w:p>
    <w:p w:rsidR="00925B77" w:rsidRDefault="00F559A4">
      <w:pPr>
        <w:spacing w:after="224" w:line="228" w:lineRule="auto"/>
        <w:ind w:left="38" w:right="15" w:hanging="10"/>
      </w:pPr>
      <w:r>
        <w:rPr>
          <w:color w:val="212121"/>
          <w:sz w:val="24"/>
        </w:rPr>
        <w:t>Algunos estudios epidemiológicos indican que los teléfonos móviles causan glioblastomas en humanos. Dado que se sabe que la inestabilidad genómica desempeña un papel clave en la etiología del cáncer, investigamos los efectos de la señal de radiofrecuencia del sistema universal de telecomunicaciones móviles (UMTS-RF), que se utiliza en los teléfonos "inteligentes", en la formación de micronúcleos (MN) y otras anomalías como los brotes nucleares (NBUD) y los puentes nucleoplasmáticos (NPB). Los MN se forman por aberraciones estructurales y numéricas, los NB reflejan la amplificación genética y los NPB se forman a partir de cromosomas dicéntricos. Los experimentos se llevaron a cabo con líneas celulares de glioblastoma humano, que difieren en cuanto a su estado de p53, a saber, U87 (tipo salvaje) y U251 (mutado). Las células se cultivaron durante 16 h en presencia y ausencia de suero fetal bovino y se expusieron a diferentes dosis de SAR (0,25, 0,50 y 1,00 W/kg), que reflejan la exposición de los humanos, en presencia y ausencia de mitomicina C, ya que estudios anteriores indican que RF puede causar efectos sinérgicos en combinación con este fármaco. No encontramos evidencia de inducción de MN y otras anomalías. Sin embargo, con la dosis más alta, se observó inducción de apoptosis en células U251 sobre la base de las características morfológicas de las células. Nuestros hallazgos indican que la señal UMTS-RF no causa daño cromosómico en células de glioblastoma; los mecanismos que conducen a la inducción de muerte celular programada se investigarán en estudios posteriores.</w:t>
      </w:r>
    </w:p>
    <w:p w:rsidR="00925B77" w:rsidRDefault="00F559A4">
      <w:pPr>
        <w:spacing w:after="515" w:line="237" w:lineRule="auto"/>
        <w:ind w:left="57" w:right="17" w:hanging="10"/>
      </w:pPr>
      <w:r>
        <w:rPr>
          <w:b/>
          <w:color w:val="FF0000"/>
          <w:sz w:val="24"/>
        </w:rPr>
        <w:t xml:space="preserve">(E) </w:t>
      </w:r>
      <w:r>
        <w:rPr>
          <w:b/>
          <w:sz w:val="24"/>
        </w:rPr>
        <w:t xml:space="preserve">Al-Serori H, Ferk F, Kundi M, Bileck A, Gerner C, Mišík M, Nersesyan A, Waldherr M, Murbach M, Lah TT, Herold-Mende C, Collins AR, Knasmüller S. Los campos electromagnéticos específicos de los teléfonos móviles inducen daño transitorio del ADN y reparación por escisión de nucleótidos en células de glioblastoma humano privadas de suero. PLoS One. 13(4):e0193677, 2018. </w:t>
      </w:r>
      <w:r>
        <w:rPr>
          <w:b/>
          <w:color w:val="FF0000"/>
          <w:sz w:val="24"/>
        </w:rPr>
        <w:t>(VT, AE, GT)</w:t>
      </w:r>
    </w:p>
    <w:p w:rsidR="00925B77" w:rsidRDefault="00F559A4">
      <w:pPr>
        <w:spacing w:after="220" w:line="236" w:lineRule="auto"/>
        <w:ind w:left="38" w:right="20" w:hanging="10"/>
      </w:pPr>
      <w:r>
        <w:rPr>
          <w:sz w:val="24"/>
        </w:rPr>
        <w:t xml:space="preserve">Algunos estudios epidemiológicos indican que el uso de teléfonos móviles causa cáncer en humanos (en particular glioblastomas). Se sabe que el daño del ADN juega un papel clave en la transformación maligna; por lo tanto, investigamos el impacto de la señal UMTS que se usa ampliamente en telecomunicaciones móviles, en la estabilidad del ADN en diez líneas celulares humanas diferentes (seis líneas celulares derivadas del cerebro, linfocitos, fibroblastos, células derivadas del hígado y tejido bucal) en condiciones relevantes para los usuarios (SAR 0,25 a 1,00 W/kg). No encontramos evidencia de inducción de daño en ensayos de electroforesis en gel de células individuales cuando las células se cultivaron con suero. Sin embargo, se observaron efectos positivos claros en una línea de glioblastoma con p53 (U87) cuando las células se cultivaron en condiciones libres de suero, mientras que no se encontraron efectos en células de glioblastoma deficientes en p53 (U251). Experimentos posteriores mostraron que el daño desaparece rápidamente en U87 y que la exposición indujo la reparación por escisión de nucleótidos (NER) y no causa roturas de doble cadena (DSB). La observación de la inducción de </w:t>
      </w:r>
      <w:r>
        <w:rPr>
          <w:sz w:val="24"/>
        </w:rPr>
        <w:lastRenderedPageBreak/>
        <w:t>NER está respaldada por los resultados de un análisis del proteoma que indica que varias proteínas implicadas en NER se regulan positivamente después de la exposición a UMTS; además, encontramos evidencia limitada de la activación de la vía del interferón γ. Los hallazgos actuales muestran que la señal causa inestabilidad genética transitoria en células derivadas de gliomas y activa los sistemas de defensa celular.</w:t>
      </w:r>
    </w:p>
    <w:p w:rsidR="00925B77" w:rsidRDefault="00F559A4">
      <w:pPr>
        <w:spacing w:after="273" w:line="237" w:lineRule="auto"/>
        <w:ind w:left="57" w:right="17" w:hanging="10"/>
      </w:pPr>
      <w:r>
        <w:rPr>
          <w:b/>
          <w:color w:val="FF0000"/>
          <w:sz w:val="24"/>
        </w:rPr>
        <w:t xml:space="preserve">(NE) </w:t>
      </w:r>
      <w:r>
        <w:rPr>
          <w:b/>
          <w:sz w:val="24"/>
        </w:rPr>
        <w:t xml:space="preserve">Antonopoulos A, Eisenbrandt H, Obe G, Efectos de los campos electromagnéticos de alta frecuencia sobre los linfocitos humanos in vitro. Mutat Res 395(2-3): 209-214, 1997. </w:t>
      </w:r>
      <w:r>
        <w:rPr>
          <w:b/>
          <w:color w:val="FF0000"/>
          <w:sz w:val="24"/>
        </w:rPr>
        <w:t>(VT, AE, GT)</w:t>
      </w:r>
    </w:p>
    <w:p w:rsidR="00925B77" w:rsidRDefault="00F559A4">
      <w:pPr>
        <w:spacing w:after="414" w:line="228" w:lineRule="auto"/>
        <w:ind w:left="38" w:right="21" w:hanging="10"/>
      </w:pPr>
      <w:r>
        <w:rPr>
          <w:sz w:val="24"/>
        </w:rPr>
        <w:t>Los linfocitos periféricos humanos se incubaron en presencia de campos electromagnéticos de alta frecuencia de 380, 900 y 1800 MHz. Los puntos finales medidos fueron la progresión del ciclo celular y las frecuencias de intercambio de cromátidas hermanas. No se encontraron diferencias entre los cultivos tratados y los de control.</w:t>
      </w:r>
    </w:p>
    <w:p w:rsidR="00925B77" w:rsidRDefault="00F559A4">
      <w:pPr>
        <w:spacing w:after="22" w:line="237" w:lineRule="auto"/>
        <w:ind w:left="57" w:right="17" w:hanging="10"/>
      </w:pPr>
      <w:r>
        <w:rPr>
          <w:b/>
          <w:color w:val="FF0000"/>
          <w:sz w:val="24"/>
        </w:rPr>
        <w:t xml:space="preserve">(E) </w:t>
      </w:r>
      <w:r>
        <w:rPr>
          <w:b/>
          <w:sz w:val="24"/>
        </w:rPr>
        <w:t>Aravinda VSS, Kandregula CR, Muppa R, Krishna MM, Nikitha BS, Yenni M. A</w:t>
      </w:r>
    </w:p>
    <w:p w:rsidR="00925B77" w:rsidRDefault="00F559A4">
      <w:pPr>
        <w:spacing w:after="273" w:line="237" w:lineRule="auto"/>
        <w:ind w:left="57" w:right="17" w:hanging="10"/>
      </w:pPr>
      <w:r>
        <w:rPr>
          <w:b/>
          <w:sz w:val="24"/>
        </w:rPr>
        <w:t xml:space="preserve">Análisis transversal e histológico para comprender los efectos citológicos de la radiación de los teléfonos celulares en la mucosa bucal de los niños. J Indian Soc Pedod Prev Dent 2022;40(1):74-80. </w:t>
      </w:r>
      <w:r>
        <w:rPr>
          <w:b/>
          <w:color w:val="FF0000"/>
          <w:sz w:val="24"/>
        </w:rPr>
        <w:t>(HU, LE, GT)</w:t>
      </w:r>
    </w:p>
    <w:p w:rsidR="00925B77" w:rsidRDefault="00F559A4">
      <w:pPr>
        <w:spacing w:after="276" w:line="228" w:lineRule="auto"/>
        <w:ind w:left="38" w:right="15" w:hanging="10"/>
      </w:pPr>
      <w:r>
        <w:rPr>
          <w:b/>
          <w:color w:val="212121"/>
          <w:sz w:val="24"/>
        </w:rPr>
        <w:t xml:space="preserve">Contexto: </w:t>
      </w:r>
      <w:r>
        <w:rPr>
          <w:color w:val="212121"/>
          <w:sz w:val="24"/>
        </w:rPr>
        <w:t xml:space="preserve">La pandemia actual ha afectado a todas las esferas de la vida y una de las áreas gravemente afectadas es la educación de los niños. La educación en línea ha experimentado una curva ascendente desde el inicio de la pandemia de COVID-19. Las escuelas de todo el mundo han adoptado tutoriales de clases en línea como el método principal para impartir educación y aumentar directamente el tiempo de pantalla de un niño. </w:t>
      </w:r>
      <w:r>
        <w:rPr>
          <w:b/>
          <w:color w:val="212121"/>
          <w:sz w:val="24"/>
        </w:rPr>
        <w:t xml:space="preserve">Objetivo: </w:t>
      </w:r>
      <w:r>
        <w:rPr>
          <w:color w:val="212121"/>
          <w:sz w:val="24"/>
        </w:rPr>
        <w:t xml:space="preserve">El objetivo del presente estudio fue evaluar los efectos citológicos del uso prolongado del teléfono móvil en la mucosa bucal de los niños. </w:t>
      </w:r>
      <w:r>
        <w:rPr>
          <w:b/>
          <w:color w:val="212121"/>
          <w:sz w:val="24"/>
        </w:rPr>
        <w:t xml:space="preserve">Configuración y diseño: </w:t>
      </w:r>
      <w:r>
        <w:rPr>
          <w:color w:val="212121"/>
          <w:sz w:val="24"/>
        </w:rPr>
        <w:t xml:space="preserve">Se utilizó un muestreo estratificado para la selección de sujetos para el estudio. Después de distribuir un cuestionario sobre el uso de un teléfono móvil entre los padres de los niños. Entre ellos, se seleccionaron 90 niños en función del patrón y la frecuencia de uso del teléfono móvil en el niño. </w:t>
      </w:r>
      <w:r>
        <w:rPr>
          <w:b/>
          <w:color w:val="212121"/>
          <w:sz w:val="24"/>
        </w:rPr>
        <w:t xml:space="preserve">Materiales y metodología: </w:t>
      </w:r>
      <w:r>
        <w:rPr>
          <w:color w:val="212121"/>
          <w:sz w:val="24"/>
        </w:rPr>
        <w:t xml:space="preserve">Los niños se dividieron en tres grupos según las horas diarias de visualización del teléfono móvil, es decir, Grupo 1: Uso de 1-2 ha al día, Grupo 2: Uso de 3-6 ha al día y Grupo 3: Uso de &gt;6 ha al día. El marco de tiempo tomado en consideración fue 1 año después de que comenzó la pandemia. Esto fue específicamente para comprender el impacto de la educación en línea. El hisopo se obtuvo utilizando el método convencional del palito de helado de la mucosa bucal. </w:t>
      </w:r>
      <w:r>
        <w:rPr>
          <w:b/>
          <w:color w:val="212121"/>
          <w:sz w:val="24"/>
        </w:rPr>
        <w:t xml:space="preserve">Análisis estadístico: </w:t>
      </w:r>
      <w:r>
        <w:rPr>
          <w:color w:val="212121"/>
          <w:sz w:val="24"/>
        </w:rPr>
        <w:t xml:space="preserve">Las muestras se sometieron a análisis histológico y microscópico para observar los cambios citológicos. Se utilizó ANOVA unidireccional para determinar la significación estadística, si la hubiera. </w:t>
      </w:r>
      <w:r>
        <w:rPr>
          <w:b/>
          <w:color w:val="212121"/>
          <w:sz w:val="24"/>
        </w:rPr>
        <w:t xml:space="preserve">Resultados: </w:t>
      </w:r>
      <w:r>
        <w:rPr>
          <w:color w:val="212121"/>
          <w:sz w:val="24"/>
        </w:rPr>
        <w:t xml:space="preserve">Los resultados obtenidos mostraron claramente que el Grupo 3 (&gt; 6 h de uso por día) mostró el mayor número de aberraciones celulares y cromosómicas, lo cual fue significativo. </w:t>
      </w:r>
      <w:r>
        <w:rPr>
          <w:b/>
          <w:color w:val="212121"/>
          <w:sz w:val="24"/>
        </w:rPr>
        <w:t xml:space="preserve">Conclusión: </w:t>
      </w:r>
      <w:r>
        <w:rPr>
          <w:color w:val="212121"/>
          <w:sz w:val="24"/>
        </w:rPr>
        <w:t>Los resultados indicaron que el impacto debido al tiempo prolongado de pantalla en la mucosa bucal es significativo. Se observó una proporcionalidad directa entre los cambios apoptóticos y las aberraciones cromosómicas y el número de horas de uso diarias.</w:t>
      </w:r>
    </w:p>
    <w:p w:rsidR="00925B77" w:rsidRDefault="00F559A4">
      <w:pPr>
        <w:spacing w:after="191" w:line="236" w:lineRule="auto"/>
        <w:ind w:left="38" w:right="122" w:hanging="10"/>
        <w:jc w:val="both"/>
      </w:pPr>
      <w:r>
        <w:rPr>
          <w:b/>
          <w:color w:val="FF0000"/>
          <w:sz w:val="24"/>
        </w:rPr>
        <w:lastRenderedPageBreak/>
        <w:t xml:space="preserve">(E) </w:t>
      </w:r>
      <w:r>
        <w:rPr>
          <w:b/>
          <w:sz w:val="24"/>
        </w:rPr>
        <w:t xml:space="preserve">Atasoy HI, Gunal MY, Atasoy P, Elgun S, Bugdayci G. Demostración inmunohistopatológica de los efectos nocivos de las ondas de radiofrecuencia emitidas por dispositivos Wi-Fi convencionales sobre los testículos en crecimiento de ratas. J Pediatr Urol. 9:223-229, 2013. </w:t>
      </w:r>
      <w:r>
        <w:rPr>
          <w:b/>
          <w:color w:val="FF0000"/>
          <w:sz w:val="24"/>
        </w:rPr>
        <w:t>(VO; LE, GT, OX, RP)</w:t>
      </w:r>
    </w:p>
    <w:p w:rsidR="00925B77" w:rsidRDefault="00F559A4">
      <w:pPr>
        <w:spacing w:after="190" w:line="236" w:lineRule="auto"/>
        <w:ind w:left="38" w:right="20" w:hanging="10"/>
      </w:pPr>
      <w:r>
        <w:rPr>
          <w:sz w:val="24"/>
        </w:rPr>
        <w:t xml:space="preserve">OBJETIVO: Investigar los efectos en los testículos de ratas de la radiación de radiofrecuencia emitida por dispositivos de acceso a Internet Wi-Fi en interiores que utilizan estándares inalámbricos 802.11.g. MÉTODOS: Se dividieron diez ratas macho albinas Wistar en grupos experimentales y de control, con cinco ratas por grupo. Se utilizaron puertas de enlace inalámbricas estándar que se comunicaban a 2,437 GHz como fuentes de ondas de radiofrecuencia. El grupo experimental estuvo expuesto a energía de radiofrecuencia durante 24 horas al día durante 20 semanas. Las ratas fueron sacrificadas al final del estudio. Se tomaron muestras de sangre intracardíaca para determinar los niveles séricos de 8-hidroxi-2'desoxiguanosina. Se extirparon los testículos y se examinaron histológicamente e inmunohistoquímicamente. Se analizaron los tejidos de los testículos para determinar los niveles de malondialdehído y las actividades enzimáticas prooxidantes-antioxidantes. RESULTADOS: Observamos aumentos significativos en los niveles séricos de 8-hidroxi-2'-desoxiguanosina y tinción de 8-hidroxiguanosina en los testículos del grupo experimental, lo que indica daño del ADN debido a la exposición (p &lt; 0,05). También encontramos niveles disminuidos de actividad de catalasa y glutatión peroxidasa en el grupo experimental, lo que puede deberse a los efectos de la radiofrecuencia en la actividad enzimática (p &lt; 0,05). CONCLUSIONES: </w:t>
      </w:r>
      <w:r>
        <w:rPr>
          <w:sz w:val="24"/>
          <w:u w:val="single" w:color="000000"/>
        </w:rPr>
        <w:t>Estos hallazgos plantean preguntas sobre la seguridad de la exposición a radiofrecuencias de dispositivos de acceso a Internet Wi-Fi para organismos en crecimiento en edad reproductiva, con un efecto potencial tanto en la fertilidad como en la integridad de las células germinales.</w:t>
      </w:r>
    </w:p>
    <w:p w:rsidR="00925B77" w:rsidRDefault="00F559A4">
      <w:pPr>
        <w:spacing w:after="308" w:line="237" w:lineRule="auto"/>
        <w:ind w:left="57" w:right="17" w:hanging="10"/>
      </w:pPr>
      <w:r>
        <w:rPr>
          <w:b/>
          <w:color w:val="FF0000"/>
          <w:sz w:val="24"/>
        </w:rPr>
        <w:t xml:space="preserve">(E) </w:t>
      </w:r>
      <w:r>
        <w:rPr>
          <w:b/>
          <w:sz w:val="24"/>
        </w:rPr>
        <w:t xml:space="preserve">Atlı Şekeroğlu Z, Akar A, Sekeroğlu V. Evaluación del daño citogenotóxico en ratas inmaduras y maduras expuestas a campos electromagnéticos de radiofrecuencia de 900 MHz. Int J Radiat Biol. 89(11):985-992, 2013. </w:t>
      </w:r>
      <w:r>
        <w:rPr>
          <w:b/>
          <w:color w:val="FF0000"/>
          <w:sz w:val="24"/>
        </w:rPr>
        <w:t>(VO, LE, GT, DE)</w:t>
      </w:r>
    </w:p>
    <w:p w:rsidR="00925B77" w:rsidRDefault="00F559A4">
      <w:pPr>
        <w:spacing w:after="23" w:line="236" w:lineRule="auto"/>
        <w:ind w:left="38" w:right="20" w:hanging="10"/>
      </w:pPr>
      <w:r>
        <w:rPr>
          <w:sz w:val="24"/>
        </w:rPr>
        <w:t>Propósito: Uno de los temas más importantes relacionados con los campos electromagnéticos de radiofrecuencia (RF-</w:t>
      </w:r>
    </w:p>
    <w:p w:rsidR="00925B77" w:rsidRDefault="00F559A4">
      <w:pPr>
        <w:spacing w:after="0" w:line="236" w:lineRule="auto"/>
        <w:ind w:left="38" w:right="20" w:hanging="10"/>
      </w:pPr>
      <w:r>
        <w:rPr>
          <w:sz w:val="24"/>
        </w:rPr>
        <w:t>EMF) es su efecto sobre el material genético. Por lo tanto, investigamos los efectos citogenotóxicos de los campos electromagnéticos de radiofrecuencia de 900 MHz (RF-EMF) y el efecto de un período de recuperación después de la exposición a RF-EMF en células de médula ósea de ratas inmaduras y maduras. Materiales y métodos: Las ratas inmaduras y maduras en los grupos de tratamiento fueron expuestas a RF-EMF durante 2 h/día durante 45 días. Los valores promedio del campo eléctrico para ratas inmaduras y maduras fueron 28,1 ± 4,8 V/m y 20,0 ± 3,2 V/m, respectivamente. Los valores de la tasa de absorción específica (SAR) de cuerpo entero para ratas inmaduras y maduras estuvieron en el rango de 0,38-0,78 W/kg y 0,31-0,52 W/kg durante los 45 días, respectivamente. Se mantuvieron dos grupos de recuperación durante 15 días después de la exposición a RF-EMF.</w:t>
      </w:r>
    </w:p>
    <w:p w:rsidR="00925B77" w:rsidRDefault="00F559A4">
      <w:pPr>
        <w:spacing w:after="267" w:line="236" w:lineRule="auto"/>
        <w:ind w:left="38" w:right="20" w:hanging="10"/>
      </w:pPr>
      <w:r>
        <w:rPr>
          <w:sz w:val="24"/>
        </w:rPr>
        <w:t xml:space="preserve">Resultados: Se observaron diferencias significativas en las aberraciones cromosómicas (CA), la frecuencia de micronúcleos (MN), el índice mitótico (MI) y la proporción de eritrocitos </w:t>
      </w:r>
      <w:r>
        <w:rPr>
          <w:sz w:val="24"/>
        </w:rPr>
        <w:lastRenderedPageBreak/>
        <w:t xml:space="preserve">policromáticos (PCE) en todos los grupos de tratamiento y recuperación. El daño citogenotóxico en ratas inmaduras fue estadísticamente mayor que en las ratas maduras. El período de recuperación no redujo el daño en la misma medida que los grupos de control correspondientes. Conclusiones: </w:t>
      </w:r>
      <w:r>
        <w:rPr>
          <w:sz w:val="24"/>
          <w:u w:val="single" w:color="000000"/>
        </w:rPr>
        <w:t xml:space="preserve">La exposición a RF-EMF conduce a daño citotóxico y genotóxico en ratas inmaduras y maduras. </w:t>
      </w:r>
      <w:r>
        <w:rPr>
          <w:sz w:val="24"/>
        </w:rPr>
        <w:t>Se requieren estudios más sensibles para dilucidar el posible riesgo carcinogénico de la exposición a EMF en humanos, especialmente niños.</w:t>
      </w:r>
    </w:p>
    <w:p w:rsidR="00925B77" w:rsidRDefault="00F559A4">
      <w:pPr>
        <w:spacing w:after="0" w:line="237" w:lineRule="auto"/>
        <w:ind w:left="57" w:right="17" w:hanging="10"/>
      </w:pPr>
      <w:r>
        <w:rPr>
          <w:b/>
          <w:color w:val="FF0000"/>
          <w:sz w:val="24"/>
        </w:rPr>
        <w:t xml:space="preserve">(E) </w:t>
      </w:r>
      <w:r>
        <w:rPr>
          <w:b/>
          <w:sz w:val="24"/>
        </w:rPr>
        <w:t>Avendaño C, Mata A, Sanchez Sarmiento CA, Doncel GF. El uso de computadoras portátiles conectadas a Internet a través de Wi-Fi disminuye la motilidad de los espermatozoides humanos y aumenta la producción de espermatozoides.</w:t>
      </w:r>
    </w:p>
    <w:p w:rsidR="00925B77" w:rsidRDefault="00F559A4">
      <w:pPr>
        <w:spacing w:after="273" w:line="237" w:lineRule="auto"/>
        <w:ind w:left="57" w:right="17" w:hanging="10"/>
      </w:pPr>
      <w:r>
        <w:rPr>
          <w:b/>
          <w:sz w:val="24"/>
        </w:rPr>
        <w:t xml:space="preserve">Fragmentación del ADN. Fertil Steril 97:39-45, 2012. </w:t>
      </w:r>
      <w:r>
        <w:rPr>
          <w:b/>
          <w:color w:val="FF0000"/>
          <w:sz w:val="24"/>
        </w:rPr>
        <w:t>(HU, AE, GT, RP)</w:t>
      </w:r>
    </w:p>
    <w:p w:rsidR="00925B77" w:rsidRDefault="00F559A4">
      <w:pPr>
        <w:spacing w:after="192" w:line="236" w:lineRule="auto"/>
        <w:ind w:left="38" w:right="20" w:hanging="10"/>
      </w:pPr>
      <w:r>
        <w:rPr>
          <w:sz w:val="24"/>
        </w:rPr>
        <w:t xml:space="preserve">OBJETIVO: Evaluar los efectos de las computadoras portátiles conectadas a redes de área local de forma inalámbrica (Wi-Fi) sobre los espermatozoides humanos. DISEÑO: Estudio prospectivo in vitro. ESCENARIO: Centro de medicina reproductiva. PACIENTE(S): Muestras de semen de 29 donantes sanos. INTERVENCIÓN(ES): Se seleccionaron espermatozoides móviles mediante swim up. Cada suspensión de espermatozoides se dividió en dos alícuotas. Una alícuota de espermatozoides (experimental) de cada paciente se expuso a una computadora portátil conectada a Internet por Wi-Fi durante 4 horas, mientras que la segunda alícuota (no expuesta) se utilizó como control, incubada en condiciones idénticas sin estar expuesta a la computadora portátil. MEDIDA(S) PRINCIPAL(ES) DE RESULTADO: Evaluación de la motilidad, viabilidad y fragmentación del ADN de los espermatozoides. RESULTADO(S): Las muestras de esperma de donantes, en su mayoría normozoospérmicos, expuestas ex vivo durante 4 horas a una computadora portátil conectada a Internet de forma inalámbrica mostraron una disminución significativa en la motilidad progresiva de los espermatozoides y un aumento en la fragmentación del ADN de los espermatozoides. Los niveles de espermatozoides muertos no mostraron diferencias significativas entre los dos grupos. CONCLUSIÓN(ES): Hasta donde sabemos, este es el primer estudio que evalúa el impacto directo del uso de una computadora portátil en los espermatozoides humanos. </w:t>
      </w:r>
      <w:r>
        <w:rPr>
          <w:sz w:val="24"/>
          <w:u w:val="single" w:color="000000"/>
        </w:rPr>
        <w:t xml:space="preserve">La exposición ex vivo de los espermatozoides humanos a una computadora portátil conectada a Internet de forma inalámbrica disminuyó la motilidad e indujo la fragmentación del ADN por un efecto no térmico. Especulamos que mantener una computadora portátil conectada de forma inalámbrica a Internet en el regazo cerca de los testículos puede resultar en una disminución de la fertilidad masculina. </w:t>
      </w:r>
      <w:r>
        <w:rPr>
          <w:sz w:val="24"/>
        </w:rPr>
        <w:t>Se necesitan más estudios in vitro e in vivo para probar esta afirmación.</w:t>
      </w:r>
    </w:p>
    <w:p w:rsidR="00925B77" w:rsidRDefault="00F559A4">
      <w:pPr>
        <w:spacing w:after="273" w:line="237" w:lineRule="auto"/>
        <w:ind w:left="57" w:right="17" w:hanging="10"/>
      </w:pPr>
      <w:r>
        <w:rPr>
          <w:b/>
          <w:color w:val="FF0000"/>
          <w:sz w:val="24"/>
        </w:rPr>
        <w:t xml:space="preserve">(E) </w:t>
      </w:r>
      <w:r>
        <w:rPr>
          <w:b/>
          <w:sz w:val="24"/>
        </w:rPr>
        <w:t xml:space="preserve">Balakrishnan K, Murali V, Rathika C, Manikandan T, Malini RP, Kumar RA, Krishnan M. La Hsp70 es un marcador de estrés independiente entre los usuarios frecuentes de teléfonos móviles. J Environ Pathol Toxicol Oncol. 33(4):339-347, 2014. </w:t>
      </w:r>
      <w:r>
        <w:rPr>
          <w:b/>
          <w:color w:val="FF0000"/>
          <w:sz w:val="24"/>
        </w:rPr>
        <w:t>(HU, LE, GE)</w:t>
      </w:r>
    </w:p>
    <w:p w:rsidR="00925B77" w:rsidRDefault="00F559A4">
      <w:pPr>
        <w:spacing w:after="0" w:line="236" w:lineRule="auto"/>
        <w:ind w:left="38" w:right="20" w:hanging="10"/>
      </w:pPr>
      <w:r>
        <w:rPr>
          <w:sz w:val="24"/>
        </w:rPr>
        <w:t xml:space="preserve">El objetivo de este estudio fue medir las concentraciones séricas de la proteína de choque térmico (HSP) 70 y la proteína C reactiva (PCR) y los niveles de expresión del gen hsp70 entre usuarios frecuentes de teléfonos móviles (FUMP). Inscribimos a 120 empleados de empresas de tecnología de la información (TI)/servicios habilitados por TI (FUMP; profesionales de TI) y 102 usuarios poco frecuentes de teléfonos móviles (IFUMP; personas de profesiones no </w:t>
      </w:r>
      <w:r>
        <w:rPr>
          <w:sz w:val="24"/>
        </w:rPr>
        <w:lastRenderedPageBreak/>
        <w:t>relacionadas con TI) como controles. Las concentraciones séricas de HSP70 y PCR se midieron mediante un ensayo inmunoabsorbente ligado a enzimas y la expresión del gen hsp70.</w:t>
      </w:r>
    </w:p>
    <w:p w:rsidR="00925B77" w:rsidRDefault="00F559A4">
      <w:pPr>
        <w:spacing w:after="267" w:line="236" w:lineRule="auto"/>
        <w:ind w:left="38" w:right="20" w:hanging="10"/>
      </w:pPr>
      <w:r>
        <w:rPr>
          <w:sz w:val="24"/>
        </w:rPr>
        <w:t>expresión por reacción en cadena de polimerasa con transcripción inversa. Se observaron concentraciones significativamente más altas de HSP70 sérica (P &lt; 0,00012) y PCR (P &lt; 0,04) entre los FUMP que entre los IFUMP. Se observó un mayor nivel de expresión del gen hsp70 (inducción de pliegues) entre los FUMP que entre los IFUMP (P &lt; 7,06 × 10-13). En contraste con la duración del aumento de la concentración sérica de PCR dependiente de la exposición, se encontró que la concentración sérica de HSP70 era independiente de la duración de la exposición a los teléfonos móviles. Por lo tanto, el estudio demostró de manera convincente el papel de la HSP sérica y la PCR como biomarcadores inflamatorios sistémicos para la radiación inducida por teléfonos móviles.</w:t>
      </w:r>
    </w:p>
    <w:p w:rsidR="00925B77" w:rsidRDefault="00F559A4">
      <w:pPr>
        <w:spacing w:after="273" w:line="237" w:lineRule="auto"/>
        <w:ind w:left="47" w:right="17" w:firstLine="62"/>
      </w:pPr>
      <w:r>
        <w:rPr>
          <w:b/>
          <w:color w:val="FF0000"/>
          <w:sz w:val="24"/>
        </w:rPr>
        <w:t xml:space="preserve">(E) </w:t>
      </w:r>
      <w:r>
        <w:rPr>
          <w:b/>
          <w:sz w:val="24"/>
        </w:rPr>
        <w:t xml:space="preserve">Balode, Z, Evaluación de la radiación electromagnética de radiofrecuencia mediante la prueba de micronúcleos en eritrocitos periféricos bovinos. Sci Total Environ 180(1):81-85, 1996. </w:t>
      </w:r>
      <w:r>
        <w:rPr>
          <w:b/>
          <w:color w:val="FF0000"/>
          <w:sz w:val="24"/>
        </w:rPr>
        <w:t>(VO, LE, GT)</w:t>
      </w:r>
    </w:p>
    <w:p w:rsidR="00925B77" w:rsidRDefault="00F559A4">
      <w:pPr>
        <w:spacing w:after="130" w:line="250" w:lineRule="auto"/>
        <w:ind w:left="38" w:right="17" w:hanging="10"/>
      </w:pPr>
      <w:r>
        <w:rPr>
          <w:sz w:val="24"/>
        </w:rPr>
        <w:t xml:space="preserve">Estudios bioindicativos previos en el área de la estación de radiolocalización de Skrunda se han centrado en la influencia somática de la radiación electromagnética en las plantas, pero también es importante estudiar los efectos genéticos. Hemos elegido vacas como animales de prueba para la evaluación citogenética porque viven en la misma área de exposición general que los humanos, están confinadas en lugares específicos y están expuestas crónicamente a la radiación. Se obtuvieron muestras de sangre de vacas letonas marrones hembras de una granja cercana y frente al radar de Skrunda y de vacas en un área de control. Se aplicó una alternativa simplificada al método de tinción de ADN de Schiff para la identificación de micronúcleos en eritrocitos periféricos. Microscópicamente, los micronúcleos en los eritrocitos de sangre periférica tenían forma redonda y exhibían un color rojo intenso. Son fácilmente detectables como los únicos cuerpos coloreados en los eritrocitos incoloros. De cada animal individual, se examinaron 2000 eritrocitos con un aumento de x 1000 para detectar la presencia de micronúcleos. </w:t>
      </w:r>
      <w:r>
        <w:rPr>
          <w:sz w:val="24"/>
          <w:u w:val="single" w:color="000000"/>
        </w:rPr>
        <w:t>El recuento de micronúcleos en eritrocitos periféricos arrojó incidencias medias bajas, 0,6 por 1000 en el grupo expuesto y 0,1 por 1000 en el control, pero se encontraron diferencias estadísticamente significativas (P &lt; 0,01) en la distribución de frecuencias entre los grupos control y expuesto.</w:t>
      </w:r>
    </w:p>
    <w:p w:rsidR="00925B77" w:rsidRDefault="00F559A4">
      <w:pPr>
        <w:spacing w:after="190" w:line="237" w:lineRule="auto"/>
        <w:ind w:left="57" w:right="17" w:hanging="10"/>
      </w:pPr>
      <w:r>
        <w:rPr>
          <w:b/>
          <w:color w:val="FF0000"/>
          <w:sz w:val="24"/>
        </w:rPr>
        <w:t xml:space="preserve">(E) </w:t>
      </w:r>
      <w:r>
        <w:rPr>
          <w:b/>
          <w:sz w:val="24"/>
        </w:rPr>
        <w:t xml:space="preserve">Baohong Wang, Jiliang H, Lifen J, Deqiang L, Wei Z, Jianlin L, Hongping D. Estudio de los efectos de daño sinérgico inducidos por la radiación de campo de radiofrecuencia (RFR) de 1,8 GHz con cuatro mutágenos químicos en el ADN de linfocitos humanos mediante el ensayo cometa in vitro. Mutat Res 578:149-57, 2005. </w:t>
      </w:r>
      <w:r>
        <w:rPr>
          <w:b/>
          <w:color w:val="FF0000"/>
          <w:sz w:val="24"/>
        </w:rPr>
        <w:t>(VT, AE, GT, IX)</w:t>
      </w:r>
    </w:p>
    <w:p w:rsidR="00925B77" w:rsidRDefault="00F559A4">
      <w:pPr>
        <w:spacing w:after="190" w:line="236" w:lineRule="auto"/>
        <w:ind w:left="38" w:right="20" w:hanging="10"/>
      </w:pPr>
      <w:r>
        <w:rPr>
          <w:sz w:val="24"/>
        </w:rPr>
        <w:t xml:space="preserve">El objetivo de esta investigación fue estudiar los efectos sinérgicos del daño del ADN en linfocitos humanos inducidos por la radiación de campo de radiofrecuencia de 1,8 GHz (RFR, SAR de 3 W/kg) con cuatro mutágenos químicos, es decir, mitomicina C (MMC, reticulante de ADN), bleomicina (BLM, agente radiomimético), metil metanosulfonato (MMS, agente alquilante) y 4-nitroquinolina-1-óxido (4NQO, agente UV-mimético). El daño del ADN de los </w:t>
      </w:r>
      <w:r>
        <w:rPr>
          <w:sz w:val="24"/>
        </w:rPr>
        <w:lastRenderedPageBreak/>
        <w:t xml:space="preserve">linfocitos expuestos a RFR y/o con mutágenos químicos se detectó en dos tiempos de incubación (0 o 21 h) después del tratamiento con ensayo cometa in vitro. Se utilizaron tres formas de exposición combinatoria. Las células se expusieron a RFR y mutágenos químicos durante 2 y 3 h, respectivamente. La longitud de la cola (TL) y el momento de la cola (TM) se utilizaron como índices de daño del ADN . </w:t>
      </w:r>
      <w:r>
        <w:rPr>
          <w:sz w:val="24"/>
          <w:u w:val="single" w:color="000000"/>
        </w:rPr>
        <w:t xml:space="preserve">Los resultados no mostraron diferencias en los índices de daño del ADN entre el grupo RFR y el grupo de control </w:t>
      </w:r>
      <w:r>
        <w:rPr>
          <w:sz w:val="24"/>
        </w:rPr>
        <w:t xml:space="preserve">a las 0 y 21 h de incubación después de la exposición (P&gt;0,05). </w:t>
      </w:r>
      <w:r>
        <w:rPr>
          <w:sz w:val="24"/>
          <w:u w:val="single" w:color="000000"/>
        </w:rPr>
        <w:t xml:space="preserve">Hubo una diferencia significativa en los índices de daño del ADN entre el grupo MMC y el grupo de coexposición RFR+MMC </w:t>
      </w:r>
      <w:r>
        <w:rPr>
          <w:sz w:val="24"/>
        </w:rPr>
        <w:t xml:space="preserve">a las 0 y 21 h de incubación después del tratamiento (P&lt;0,01). También se observó la diferencia significativa en los índices de daño del ADN entre el grupo 4NQO y el grupo de coexposición RFR+4NQO a las 0 y 21 h de incubación después del tratamiento (P&lt;0,05 o P&lt;0,01). El daño del ADN en los grupos de coexposición RFR+BLM y los grupos de coexposición RFR+MMS no aumentó significativamente, en comparación con los grupos BLM y MMS correspondientes (P&gt;0,05). </w:t>
      </w:r>
      <w:r>
        <w:rPr>
          <w:sz w:val="24"/>
          <w:u w:val="single" w:color="000000"/>
        </w:rPr>
        <w:t xml:space="preserve">Los resultados experimentales indicaron que la RFR de 1,8 GHz (SAR, 3 W/kg) durante 2 h no indujo los efectos de daño del ADN de los linfocitos humanos in vitro, pero podría potenciar los efectos de daño del ADN de los linfocitos humanos inducidos por MMC y 4NQO. </w:t>
      </w:r>
      <w:r>
        <w:rPr>
          <w:sz w:val="24"/>
        </w:rPr>
        <w:t>Los efectos sinérgicos de daño del ADN de la RFR de 1,8 GHz con BLM o MMS no fueron obvios.</w:t>
      </w:r>
    </w:p>
    <w:p w:rsidR="00925B77" w:rsidRDefault="00F559A4">
      <w:pPr>
        <w:spacing w:after="301" w:line="237" w:lineRule="auto"/>
        <w:ind w:left="57" w:right="17" w:hanging="10"/>
      </w:pPr>
      <w:r>
        <w:rPr>
          <w:b/>
          <w:color w:val="FF0000"/>
          <w:sz w:val="24"/>
        </w:rPr>
        <w:t xml:space="preserve">(E) </w:t>
      </w:r>
      <w:r>
        <w:rPr>
          <w:b/>
          <w:sz w:val="24"/>
        </w:rPr>
        <w:t xml:space="preserve">Baohong W, Lifen J, Lanjuan L, Jianlin L, Deqiang L, Wei Z, Jiliang H. Evaluación de los efectos combinatorios sobre el daño del ADN de los linfocitos humanos inducido por la radiación ultravioleta C más microondas de 1,8 GHz utilizando el ensayo cometa in vitro. Toxicology. 232(3):311-316, 2007. </w:t>
      </w:r>
      <w:r>
        <w:rPr>
          <w:b/>
          <w:color w:val="FF0000"/>
          <w:sz w:val="24"/>
        </w:rPr>
        <w:t>(VT, AE, GT, IX)</w:t>
      </w:r>
    </w:p>
    <w:p w:rsidR="00925B77" w:rsidRDefault="00F559A4">
      <w:pPr>
        <w:spacing w:after="267" w:line="236" w:lineRule="auto"/>
        <w:ind w:left="38" w:right="20" w:hanging="10"/>
      </w:pPr>
      <w:r>
        <w:rPr>
          <w:sz w:val="24"/>
        </w:rPr>
        <w:t xml:space="preserve">El objetivo de este estudio fue observar si la exposición a microondas de 1,8 GHz (MW) (SAR, 3 W/kg) puede influir en el daño del ADN de los linfocitos humanos inducido por los rayos ultravioleta C (UVC). Los linfocitos, que eran de tres donantes jóvenes sanos, fueron expuestos a UVC de 254 nm en dosis de 0,25, 0,5, 0,75, 1,0, 1,5 y 2,0 J m(-2), respectivamente. Los linfocitos fueron irradiados con MW de 1,8 GHz (SAR, 3 W/kg) durante 0, 1,5 y 4 h. Se realizó la exposición combinada de UVC más MW. Las células tratadas se incubaron durante 0, 1,5 y 4 h. Finalmente, se utilizó el ensayo cometa para medir el daño del ADN de los linfocitos tratados anteriormente. Los resultados indicaron que la diferencia del daño del ADN inducido entre el grupo MW y el grupo de control no fue significativa (P&gt;0,05). Los MTL inducidos por UVC fueron 1,71±0,09, 2,02±0,08, 2,27±0,17, 2,27±0,06, 2,25±0,12, 2,24±0,11 µm, respectivamente, que fueron significativamente mayores que los (0,96±0,05 µm) del control (P&lt;0,01). Los MTL de algunos subgrupos en los grupos de exposición combinada a la incubación de 1,5 h fueron significativamente menores que los de los subgrupos correspondientes a UVC (P&lt;0,01 o P&lt;0,05). Sin embargo, los MTL de algunos subgrupos en los grupos de exposición combinada a la incubación de 4 h fueron significativamente mayores que los de los subgrupos correspondientes a UVC (P&lt;0,01 o P&lt;0,05). </w:t>
      </w:r>
      <w:r>
        <w:rPr>
          <w:sz w:val="24"/>
          <w:u w:val="single" w:color="000000"/>
        </w:rPr>
        <w:t>En este experimento se encontró que la exposición a un MW de 1,8 GHz (SAR, 3 W/kg) durante 1,5 y 4 h no mejoró significativamente el daño al ADN de los linfocitos humanos, pero pudo reducir y aumentar el daño al ADN de los linfocitos humanos inducido por UVC en una incubación de 1,5 h y 4 h, respectivamente.</w:t>
      </w:r>
    </w:p>
    <w:p w:rsidR="00925B77" w:rsidRDefault="00F559A4">
      <w:pPr>
        <w:spacing w:after="274" w:line="290" w:lineRule="auto"/>
        <w:ind w:left="38" w:right="136" w:hanging="10"/>
        <w:jc w:val="both"/>
      </w:pPr>
      <w:r>
        <w:rPr>
          <w:b/>
          <w:color w:val="FF0000"/>
        </w:rPr>
        <w:lastRenderedPageBreak/>
        <w:t xml:space="preserve">(E) </w:t>
      </w:r>
      <w:r>
        <w:rPr>
          <w:b/>
          <w:sz w:val="24"/>
        </w:rPr>
        <w:t xml:space="preserve">Banerjee S, Singh NN, Sreedhar G, Mukherjee S. Análisis de los efectos genotóxicos de la radiación de los teléfonos móviles mediante un ensayo de micronúcleos bucales: una evaluación comparativa. J Clin Diagn Res 10(3):ZC82-85, 2016. </w:t>
      </w:r>
      <w:r>
        <w:rPr>
          <w:b/>
          <w:color w:val="FF0000"/>
          <w:sz w:val="24"/>
        </w:rPr>
        <w:t>(HU, LE, GT)</w:t>
      </w:r>
    </w:p>
    <w:p w:rsidR="00925B77" w:rsidRDefault="00F559A4">
      <w:pPr>
        <w:spacing w:after="267" w:line="236" w:lineRule="auto"/>
        <w:ind w:left="38" w:right="20" w:hanging="10"/>
      </w:pPr>
      <w:r>
        <w:rPr>
          <w:b/>
          <w:sz w:val="24"/>
        </w:rPr>
        <w:t xml:space="preserve">Introducción: </w:t>
      </w:r>
      <w:r>
        <w:rPr>
          <w:sz w:val="24"/>
        </w:rPr>
        <w:t xml:space="preserve">El micronúcleo (MN) se considera un marcador fiable de daño genotóxico y determina la presencia y la extensión del daño cromosómico. El MN se forma debido al daño del ADN o a los desajustes cromosómicos. El MN tiene una estrecha relación con la incidencia del cáncer. En la nueva era, los teléfonos móviles están ganando popularidad de forma constante, especialmente entre las generaciones jóvenes, pero este dispositivo utiliza radiación de radiofrecuencia que puede tener un posible efecto cancerígeno. Los informes disponibles relacionados con el efecto cancerígeno de la radiación móvil en la mucosa oral son contradictorios. </w:t>
      </w:r>
      <w:r>
        <w:rPr>
          <w:b/>
          <w:sz w:val="24"/>
        </w:rPr>
        <w:t xml:space="preserve">Objetivo: </w:t>
      </w:r>
      <w:r>
        <w:rPr>
          <w:sz w:val="24"/>
        </w:rPr>
        <w:t xml:space="preserve">Explorar los efectos de la radiación del teléfono móvil en la frecuencia del MN en las células de la mucosa oral. </w:t>
      </w:r>
      <w:r>
        <w:rPr>
          <w:b/>
          <w:sz w:val="24"/>
        </w:rPr>
        <w:t xml:space="preserve">Materiales y métodos: </w:t>
      </w:r>
      <w:r>
        <w:rPr>
          <w:sz w:val="24"/>
        </w:rPr>
        <w:t xml:space="preserve">Los sujetos se dividieron en dos grupos principales: usuarios de teléfonos móviles de bajo nivel y usuarios de teléfonos móviles de alto nivel. </w:t>
      </w:r>
      <w:r>
        <w:rPr>
          <w:sz w:val="24"/>
          <w:u w:val="single" w:color="000000"/>
        </w:rPr>
        <w:t xml:space="preserve">Los sujetos que utilizaban su teléfono móvil desde hacía menos de cinco años y menos de tres horas a la semana comprendían el primer grupo y los que utilizaban su móvil desde hacía más de cinco años y más de 10 horas a la semana comprendían el segundo grupo. </w:t>
      </w:r>
      <w:r>
        <w:rPr>
          <w:sz w:val="24"/>
        </w:rPr>
        <w:t xml:space="preserve">La navegación por Internet y los mensajes de texto no se consideraron en este estudio. Se recogieron células de la mucosa bucal exfoliadas de ambos grupos y se tiñeron con naranja de acridina, un colorante específico para el ADN. Se examinaron mil células de la mucosa bucal exfoliadas y se contaron las células que dieron positivo para micronúcleos. La frecuencia de micronúcleos se representó como media ± DE y se utilizó la prueba t de Student no pareada para las comparaciones entre grupos. </w:t>
      </w:r>
      <w:r>
        <w:rPr>
          <w:b/>
          <w:sz w:val="24"/>
        </w:rPr>
        <w:t xml:space="preserve">Resultados: </w:t>
      </w:r>
      <w:r>
        <w:rPr>
          <w:sz w:val="24"/>
          <w:u w:val="single" w:color="000000"/>
        </w:rPr>
        <w:t xml:space="preserve">Se encontró que el número de células micronucleadas/1000 células de la mucosa bucal exfoliadas aumentó significativamente en el grupo de usuarios de teléfonos móviles con frecuencia que en el grupo de usuarios con poca frecuencia. </w:t>
      </w:r>
      <w:r>
        <w:rPr>
          <w:sz w:val="24"/>
        </w:rPr>
        <w:t xml:space="preserve">El uso del teléfono móvil con la queja asociada de calor alrededor de la oreja mostró un aumento máximo en el número de células micronucleadas/1000 células de la mucosa bucal exfoliadas. </w:t>
      </w:r>
      <w:r>
        <w:rPr>
          <w:b/>
          <w:sz w:val="24"/>
        </w:rPr>
        <w:t xml:space="preserve">Conclusión: </w:t>
      </w:r>
      <w:r>
        <w:rPr>
          <w:sz w:val="24"/>
        </w:rPr>
        <w:t>La radiación del teléfono móvil, incluso en el rango permisible, cuando se utiliza durante un período prolongado, causa genotoxicidad significativa. La genotoxicidad se puede evitar hasta cierto punto mediante el uso regular de auriculares.</w:t>
      </w:r>
    </w:p>
    <w:p w:rsidR="00925B77" w:rsidRDefault="00F559A4">
      <w:pPr>
        <w:spacing w:after="22" w:line="237" w:lineRule="auto"/>
        <w:ind w:left="57" w:right="17" w:hanging="10"/>
      </w:pPr>
      <w:r>
        <w:rPr>
          <w:b/>
          <w:color w:val="FF0000"/>
          <w:sz w:val="24"/>
        </w:rPr>
        <w:t xml:space="preserve">(E) </w:t>
      </w:r>
      <w:r>
        <w:rPr>
          <w:b/>
          <w:sz w:val="24"/>
        </w:rPr>
        <w:t>BeauboisE, Girard S, Lallechere S, Davies E, Paladian F, Bonnet P, Ledoigt G,</w:t>
      </w:r>
    </w:p>
    <w:p w:rsidR="00925B77" w:rsidRDefault="00F559A4">
      <w:pPr>
        <w:spacing w:after="273" w:line="237" w:lineRule="auto"/>
        <w:ind w:left="57" w:right="17" w:hanging="10"/>
      </w:pPr>
      <w:r>
        <w:rPr>
          <w:b/>
          <w:sz w:val="24"/>
        </w:rPr>
        <w:t xml:space="preserve">Vian A. Comunicación intercelular en plantas: evidencia de dos señales sistémicas de transmisión rápida generadas en respuesta a la estimulación del campo electromagnético en tomate. Plant Cell Environ 30(7):834-844. 2007. </w:t>
      </w:r>
      <w:r>
        <w:rPr>
          <w:b/>
          <w:color w:val="FF0000"/>
          <w:sz w:val="24"/>
        </w:rPr>
        <w:t>(VO, AE, GE, LI)</w:t>
      </w:r>
    </w:p>
    <w:p w:rsidR="00925B77" w:rsidRDefault="00F559A4">
      <w:pPr>
        <w:spacing w:after="276" w:line="228" w:lineRule="auto"/>
        <w:ind w:left="38" w:right="15" w:hanging="10"/>
      </w:pPr>
      <w:r>
        <w:rPr>
          <w:color w:val="212121"/>
          <w:sz w:val="24"/>
        </w:rPr>
        <w:t xml:space="preserve">La exposición de toda una planta de tomate de tipo silvestre a la radiación electromagnética provocó una acumulación rápida y sustancial de ARNm del factor de transcripción básico de cremallera de leucina (bZIP) en la hoja terminal (#4) con una cinética muy similar a la observada en respuesta a la herida, mientras que en el mutante de ácido abscísico (ABA) (Sitiens), la respuesta fue más rápida, pero transitoria. Someter solo la hoja más vieja (#1) de una planta de tipo silvestre a la irradiación provocó la acumulación de ARNm de bZIP tanto localmente en la hoja expuesta como sistémicamente en la hoja no expuesta (distante) #4, aunque la </w:t>
      </w:r>
      <w:r>
        <w:rPr>
          <w:color w:val="212121"/>
          <w:sz w:val="24"/>
        </w:rPr>
        <w:lastRenderedPageBreak/>
        <w:t>acumulación sistémica se retrasó un poco. La acumulación de ARNm de Pin2 fue menor que la de bZIP tanto en las hojas expuestas como en las distantes en el tipo silvestre, pero no hubo retraso en la respuesta sistémica. En Sitiens, la acumulación de ARNm de bZIP fue mucho menor que en el tipo silvestre tanto en las hojas locales como en las distantes, mientras que la acumulación de ARNm de Pin2 fue más fuerte en la hoja expuesta, pero totalmente impedida en la hoja sistémica. En el mutante del ácido jasmónico (JA) (JL-5) y en las plantas de tipo silvestre tratadas con el inhibidor de la biosíntesis de ABA, naproxeno, las respuestas fueron similares a las del mutante ABA, mientras que el tratamiento de la hoja expuesta con antagonistas del calcio eliminó totalmente los aumentos locales y sistémicos en la acumulación de transcripción bZIP.</w:t>
      </w:r>
    </w:p>
    <w:p w:rsidR="00925B77" w:rsidRDefault="00F559A4">
      <w:pPr>
        <w:spacing w:after="274" w:line="236" w:lineRule="auto"/>
        <w:ind w:left="38" w:right="80" w:hanging="10"/>
        <w:jc w:val="both"/>
      </w:pPr>
      <w:r>
        <w:rPr>
          <w:b/>
          <w:color w:val="FF0000"/>
          <w:sz w:val="24"/>
        </w:rPr>
        <w:t xml:space="preserve">(E) </w:t>
      </w:r>
      <w:r>
        <w:rPr>
          <w:b/>
          <w:sz w:val="24"/>
        </w:rPr>
        <w:t xml:space="preserve">Bektas H, Dasdag S, Bektas MS. Comparación de los efectos de la exposición a wifi de 2,4 GHz y teléfonos móviles en la placenta humana y la sangre del cordón umbilical. Biotechn Biotechnological Equipment, 34:1, 154-162, 2020. </w:t>
      </w:r>
      <w:r>
        <w:rPr>
          <w:b/>
          <w:color w:val="FF0000"/>
          <w:sz w:val="24"/>
        </w:rPr>
        <w:t>(HU, CE, OX, GT)</w:t>
      </w:r>
    </w:p>
    <w:p w:rsidR="00925B77" w:rsidRDefault="00F559A4">
      <w:pPr>
        <w:spacing w:after="185" w:line="236" w:lineRule="auto"/>
        <w:ind w:left="38" w:right="152" w:hanging="10"/>
      </w:pPr>
      <w:r>
        <w:rPr>
          <w:sz w:val="24"/>
        </w:rPr>
        <w:t xml:space="preserve">El objetivo de este estudio fue investigar los efectos de la radiación de radiofrecuencia emitida por sistemas Wi-Fi y teléfonos móviles en la sangre del cordón umbilical y la placenta. El estudio incluyó a 149 mujeres embarazadas que se dividieron en subgrupos: no expuestas (control), expuestas a teléfono móvil, expuestas a Wi-Fi y expuestas a teléfono móvil más Wi-Fi. Inmediatamente después del nacimiento, se recogieron muestras de placenta y sangre del cordón umbilical y se analizaron los niveles de carbonilo proteico (PCO), malondialdehído (MDA), estado oxidante total (TOS), estado antioxidante total, 8-hidroxi-20-desoxiguanosina (8-OHdG) y roturas de cadena simple de ADN. Los resultados del estudio mostraron un aumento de 8OHdG, MDA, PCO y TOS en la sangre del cordón umbilical y la placenta en el grupo expuesto a teléfonos móviles durante la gestación. Sin embargo, el grupo expuesto a Wi-Fi no mostró alteraciones en los parámetros de estrés oxidativo estudiados. Por otro lado, la intensidad de la cola y el momento de la cola del ADN en los grupos de exposición al teléfono móvil fueron mayores que en los grupos de control y de exposición a Wi-Fi. En conclusión </w:t>
      </w:r>
      <w:r>
        <w:rPr>
          <w:sz w:val="24"/>
          <w:u w:val="single" w:color="000000"/>
        </w:rPr>
        <w:t>, los resultados de este estudio indicaron que la exposición a teléfonos móviles durante el embarazo podría tener un potencial importante de causar estrés oxidativo y daño al ADN en la sangre del cordón umbilical y la placenta. Los resultados de este estudio también indicaron que los efectos combinados de la exposición a Wi-Fi y a teléfonos móviles tienen un mayor potencial de causar efectos nocivos sinérgicos.</w:t>
      </w:r>
    </w:p>
    <w:p w:rsidR="00925B77" w:rsidRDefault="00F559A4">
      <w:pPr>
        <w:spacing w:after="274" w:line="236" w:lineRule="auto"/>
        <w:ind w:left="38" w:right="15" w:hanging="10"/>
        <w:jc w:val="both"/>
      </w:pPr>
      <w:r>
        <w:rPr>
          <w:b/>
          <w:color w:val="FF0000"/>
          <w:sz w:val="24"/>
        </w:rPr>
        <w:t xml:space="preserve">(E) </w:t>
      </w:r>
      <w:r>
        <w:rPr>
          <w:b/>
          <w:sz w:val="24"/>
        </w:rPr>
        <w:t xml:space="preserve">Belyaev IYa, Alipov YD, Shcheglov VS, Lystsov VN, Efecto de resonancia de las microondas en el estado conformacional del genoma de las células de E. coli. Z Naturforsch [C] 47(7-8):621-627,1992. </w:t>
      </w:r>
      <w:r>
        <w:rPr>
          <w:b/>
          <w:color w:val="FF0000"/>
          <w:sz w:val="24"/>
        </w:rPr>
        <w:t>(VT, AE, LI, GT)</w:t>
      </w:r>
    </w:p>
    <w:p w:rsidR="00925B77" w:rsidRDefault="00F559A4">
      <w:pPr>
        <w:spacing w:after="259" w:line="250" w:lineRule="auto"/>
        <w:ind w:left="38" w:right="17" w:hanging="10"/>
      </w:pPr>
      <w:r>
        <w:rPr>
          <w:sz w:val="24"/>
        </w:rPr>
        <w:t xml:space="preserve">El efecto de las microondas de baja intensidad sobre el estado conformacional del genoma de células de E. coli irradiadas con rayos X se estudió mediante el método de dependencias temporales anómalas de la viscosidad. Se ha establecido que dentro de los rangos de 51,62-51,84 GHz y 41,25-41,50 GHz la dependencia de la frecuencia del efecto observado tiene una naturaleza resonante con un ancho medio de resonancia del orden de 100 MHz. </w:t>
      </w:r>
      <w:r>
        <w:rPr>
          <w:sz w:val="24"/>
          <w:u w:val="single" w:color="000000"/>
        </w:rPr>
        <w:t xml:space="preserve">La dependencia de la potencia del efecto de las microondas dentro del rango de 0,1-200 </w:t>
      </w:r>
      <w:r>
        <w:rPr>
          <w:sz w:val="24"/>
          <w:u w:val="single" w:color="000000"/>
        </w:rPr>
        <w:lastRenderedPageBreak/>
        <w:t xml:space="preserve">microW/cm2 </w:t>
      </w:r>
      <w:r>
        <w:rPr>
          <w:sz w:val="24"/>
          <w:vertAlign w:val="superscript"/>
        </w:rPr>
        <w:t xml:space="preserve">ha </w:t>
      </w:r>
      <w:r>
        <w:rPr>
          <w:sz w:val="24"/>
          <w:u w:val="single" w:color="000000"/>
        </w:rPr>
        <w:t xml:space="preserve">demostrado que una densidad de potencia de 1 microW/cm2 es suficiente para suprimir la reparación inducida por la radiación del estado conformacional del genoma. </w:t>
      </w:r>
      <w:r>
        <w:rPr>
          <w:sz w:val="24"/>
        </w:rPr>
        <w:t>El efecto de la supresión de la reparación por microondas se reproduce bien y no depende de la secuencia de exposición de las células a los rayos X y la radiación de microondas en la banda milimétrica. Los resultados obtenidos indican el papel del genoma celular en la interacción resonante de las células con ondas milimétricas de baja intensidad.</w:t>
      </w:r>
    </w:p>
    <w:p w:rsidR="00925B77" w:rsidRDefault="00F559A4">
      <w:pPr>
        <w:spacing w:after="190" w:line="237" w:lineRule="auto"/>
        <w:ind w:left="57" w:right="17" w:hanging="10"/>
      </w:pPr>
      <w:r>
        <w:rPr>
          <w:b/>
          <w:color w:val="FF0000"/>
          <w:sz w:val="24"/>
        </w:rPr>
        <w:t xml:space="preserve">(E) </w:t>
      </w:r>
      <w:r>
        <w:rPr>
          <w:b/>
          <w:sz w:val="24"/>
        </w:rPr>
        <w:t xml:space="preserve">Belyaev IY, Hillert L, Protopopova M, Tamm C, Malmgren LO, Persson BR, Selivanova G, Harms-Ringdahl M. Las microondas de 915 MHz y el campo magnético de 50 Hz afectan la conformación de la cromatina y los focos de 53BP1 en linfocitos humanos de personas hipersensibles y sanas. Bioelectromagnetismo 26:173-184, 2005. </w:t>
      </w:r>
      <w:r>
        <w:rPr>
          <w:b/>
          <w:color w:val="FF0000"/>
          <w:sz w:val="24"/>
        </w:rPr>
        <w:t>(VT, AE, LI, GT)</w:t>
      </w:r>
    </w:p>
    <w:p w:rsidR="00925B77" w:rsidRDefault="00F559A4">
      <w:pPr>
        <w:spacing w:after="185" w:line="236" w:lineRule="auto"/>
        <w:ind w:left="38" w:right="20" w:hanging="10"/>
      </w:pPr>
      <w:r>
        <w:rPr>
          <w:sz w:val="24"/>
        </w:rPr>
        <w:t xml:space="preserve">Utilizamos la exposición a microondas de un teléfono móvil con sistema global de comunicación móvil (GSM) (915 MHz, tasa de absorción específica (SAR) 37 mW/kg) y un campo magnético de frecuencia industrial (50 Hz, valor pico de 15 muT) para investigar la respuesta de los linfocitos de sujetos sanos y de personas que informaron hipersensibilidad al campo electromagnético (CEM). Los donantes hipersensibles y sanos fueron emparejados por género y edad y los datos se analizaron ciegos a la condición del tratamiento. Los cambios en la conformación de la cromatina se midieron con el método de dependencias anómalas del tiempo de viscosidad (AVTD). La proteína 53BP1, que ha demostrado colocarse en focos con roturas de doble cadena de ADN (DSB), se analizó mediante inmunotinción in situ. </w:t>
      </w:r>
      <w:r>
        <w:rPr>
          <w:sz w:val="24"/>
          <w:u w:val="single" w:color="000000"/>
        </w:rPr>
        <w:t xml:space="preserve">La exposición a temperatura ambiente a 915 MHz o 50 Hz resultó en una condensación significativa de la cromatina </w:t>
      </w:r>
      <w:r>
        <w:rPr>
          <w:sz w:val="24"/>
        </w:rPr>
        <w:t xml:space="preserve">, mostrada como cambios de AVTD, que fue similar al efecto del choque térmico a 41 grados C. No se detectaron diferencias significativas en las respuestas entre sujetos normales e hipersensibles. Ni la exposición a 915 MHz ni a 50 Hz indujo focos de 53BP1. Por el contrario, se observó una clara disminución del nivel de fondo de la señalización de 53BP1 con estas exposiciones, así como después de los tratamientos de choque térmico. Esta disminución se correlacionó con los datos de AVTD y puede indicar una disminución de la accesibilidad de 53BP1 a los anticuerpos debido a la condensación de la cromatina inducida por estrés. La apoptosis se determinó por cambios morfológicos y por fragmentación apoptótica del ADN, analizada mediante electroforesis en gel de campo pulsado (PFGE). No se indujo apoptosis por la exposición a microondas de 50 Hz y 915 MHz. </w:t>
      </w:r>
      <w:r>
        <w:rPr>
          <w:sz w:val="24"/>
          <w:u w:val="single" w:color="000000"/>
        </w:rPr>
        <w:t>En conclusión, el campo magnético de 50 Hz y las microondas de 915 MHz en condiciones específicas de exposición indujeron respuestas comparables en linfocitos de donantes sanos e hipersensibles que fueron similares pero no idénticas a la respuesta al estrés inducida por el choque térmico.</w:t>
      </w:r>
    </w:p>
    <w:p w:rsidR="00925B77" w:rsidRDefault="00F559A4">
      <w:pPr>
        <w:spacing w:after="188" w:line="237" w:lineRule="auto"/>
        <w:ind w:left="57" w:right="17" w:hanging="10"/>
      </w:pPr>
      <w:r>
        <w:rPr>
          <w:b/>
          <w:color w:val="FF0000"/>
          <w:sz w:val="24"/>
        </w:rPr>
        <w:t xml:space="preserve">(E) </w:t>
      </w:r>
      <w:r>
        <w:rPr>
          <w:b/>
          <w:sz w:val="24"/>
        </w:rPr>
        <w:t xml:space="preserve">Belyaev IY, Koch CB, Terenius O, Roxstromto Las microondas GSM de 915 MHz inducen cambios en la expresión génica, pero no roturas de ADN de doble cadena ni efectos en la conformación de la cromatina. Bioelectromagnetismo 27:295-306, 2006. </w:t>
      </w:r>
      <w:r>
        <w:rPr>
          <w:b/>
          <w:color w:val="FF0000"/>
          <w:sz w:val="24"/>
        </w:rPr>
        <w:t>(VO, AE, GE)</w:t>
      </w:r>
    </w:p>
    <w:p w:rsidR="00925B77" w:rsidRDefault="00F559A4">
      <w:pPr>
        <w:spacing w:after="0" w:line="236" w:lineRule="auto"/>
        <w:ind w:left="38" w:right="20" w:hanging="10"/>
      </w:pPr>
      <w:r>
        <w:rPr>
          <w:sz w:val="24"/>
        </w:rPr>
        <w:t xml:space="preserve">Investigamos si la exposición del cerebro de ratas a microondas (MW) del sistema global para comunicaciones móviles (GSM) induce roturas de ADN, cambios en la conformación de la cromatina y en la expresión génica. Se utilizó una instalación de exposición basada en un teléfono móvil de prueba que emplea una señal GSM a 915 MHz, incluidas todas las </w:t>
      </w:r>
      <w:r>
        <w:rPr>
          <w:sz w:val="24"/>
        </w:rPr>
        <w:lastRenderedPageBreak/>
        <w:t>modulaciones estándar, nivel de potencia de salida en pulsos de 2 W, tasa de absorción específica (SAR) de 0,4 mW/g. Las ratas fueron expuestas o simuladas a MW durante 2</w:t>
      </w:r>
    </w:p>
    <w:p w:rsidR="00925B77" w:rsidRDefault="00F559A4">
      <w:pPr>
        <w:spacing w:after="267" w:line="236" w:lineRule="auto"/>
        <w:ind w:left="38" w:right="20" w:hanging="10"/>
      </w:pPr>
      <w:r>
        <w:rPr>
          <w:sz w:val="24"/>
        </w:rPr>
        <w:t>h. Después de la exposición, se prepararon suspensiones celulares a partir de muestras de cerebro, así como de bazo y timo. Para el análisis de los patrones de expresión génica, se extrajo ARN total del cerebelo.</w:t>
      </w:r>
    </w:p>
    <w:p w:rsidR="00925B77" w:rsidRDefault="00F559A4">
      <w:pPr>
        <w:spacing w:after="0" w:line="236" w:lineRule="auto"/>
        <w:ind w:left="38" w:right="20" w:hanging="10"/>
      </w:pPr>
      <w:r>
        <w:rPr>
          <w:sz w:val="24"/>
        </w:rPr>
        <w:t>Los cambios en la conformación de la cromatina, que son indicativos de la respuesta al estrés y los efectos genotóxicos, se midieron mediante el método de dependencias anómalas de la viscosidad y el tiempo (AVTD). Las roturas de doble cadena del ADN (DSB) se analizaron mediante electroforesis en gel de campo pulsado (PFGE). No se observaron efectos de la exposición al MW ni en la conformación de la cromatina ni en las DSB del ADN. Los perfiles de expresión génica se obtuvieron mediante Affymetrix U34 GeneChips que representan 8800 genes de ratas y se analizaron con el software Affymetrix Microarray Suite (MAS) 5.0. En el cerebelo de todos los animales expuestos, 11 genes se regularon al alza en un rango de 1,34 a 2,74 veces y un gen se reguló a la baja 0,48 veces (P &lt; .0025). Los genes inducidos codifican proteínas con diversas funciones.</w:t>
      </w:r>
    </w:p>
    <w:p w:rsidR="00925B77" w:rsidRDefault="00F559A4">
      <w:pPr>
        <w:spacing w:after="191" w:line="232" w:lineRule="auto"/>
        <w:ind w:left="38" w:right="48" w:hanging="10"/>
      </w:pPr>
      <w:r>
        <w:rPr>
          <w:sz w:val="24"/>
        </w:rPr>
        <w:t xml:space="preserve">incluida la regulación de neurotransmisores, la barrera hematoencefálica (BHE) y la producción de melatonina. </w:t>
      </w:r>
      <w:r>
        <w:rPr>
          <w:sz w:val="24"/>
          <w:u w:val="single" w:color="000000"/>
        </w:rPr>
        <w:t>Los datos muestran que las ondas de choque GSM a 915 MHz no indujeron roturas de doble cadena de ADN detectables por PFGE ni cambios en la conformación de la cromatina, pero afectaron la expresión de genes en células cerebrales de ratas.</w:t>
      </w:r>
    </w:p>
    <w:p w:rsidR="00925B77" w:rsidRDefault="00F559A4">
      <w:pPr>
        <w:spacing w:after="183" w:line="237" w:lineRule="auto"/>
        <w:ind w:left="57" w:right="17" w:hanging="10"/>
      </w:pPr>
      <w:r>
        <w:rPr>
          <w:b/>
          <w:color w:val="FF0000"/>
          <w:sz w:val="24"/>
        </w:rPr>
        <w:t xml:space="preserve">(E) </w:t>
      </w:r>
      <w:r>
        <w:rPr>
          <w:b/>
          <w:sz w:val="24"/>
        </w:rPr>
        <w:t xml:space="preserve">Belyaev IY, Markovà E, Hillert L, Malmgren LO, Persson BR. Las microondas de los teléfonos móviles UMTS/GSM inducen una inhibición duradera de los focos de reparación del ADN 53BP1/gamma-H2AX en los linfocitos humanos. Bioelectromagnetics 30:129-141, 2009. </w:t>
      </w:r>
      <w:r>
        <w:rPr>
          <w:b/>
          <w:color w:val="FF0000"/>
          <w:sz w:val="24"/>
        </w:rPr>
        <w:t>(VT, AE, LI, GT, WS)</w:t>
      </w:r>
    </w:p>
    <w:p w:rsidR="00925B77" w:rsidRDefault="00F559A4">
      <w:pPr>
        <w:spacing w:after="0" w:line="236" w:lineRule="auto"/>
        <w:ind w:left="38" w:right="20" w:hanging="10"/>
      </w:pPr>
      <w:r>
        <w:rPr>
          <w:sz w:val="24"/>
        </w:rPr>
        <w:t xml:space="preserve">Recientemente hemos descrito los efectos dependientes de la frecuencia de las microondas de los teléfonos móviles del sistema global de comunicaciones móviles (GSM) sobre los linfocitos humanos de personas que informaron hipersensibilidad a los campos electromagnéticos y de personas sanas. A diferencia del GSM, los teléfonos móviles del sistema universal de telecomunicaciones globales (UMTS) emiten señales de microondas de banda ancha. Hipotéticamente, las microondas del UMTS pueden producir efectos biológicos mayores en comparación con la señal GSM debido a las frecuencias "efectivas" finales dentro de la banda ancha. </w:t>
      </w:r>
      <w:r>
        <w:rPr>
          <w:sz w:val="24"/>
          <w:u w:val="single" w:color="000000"/>
        </w:rPr>
        <w:t xml:space="preserve">Aquí, informamos por primera vez que las microondas del UMTS afectan a la cromatina e inhiben la formación de roturas de doble cadena de ADN que colocalizan los focos de reparación del ADN 53BP1/gamma-H2AX en linfocitos humanos de personas hipersensibles y sanas y confirmamos que los efectos de las microondas del GSM dependen de la frecuencia portadora. </w:t>
      </w:r>
      <w:r>
        <w:rPr>
          <w:sz w:val="24"/>
        </w:rPr>
        <w:t xml:space="preserve">Sorprendentemente, los efectos de las microondas sobre los focos 53BP1/gamma-H2AX persistieron hasta 72 h después de la exposición de las células, incluso más tiempo que la respuesta al estrés después del choque térmico. </w:t>
      </w:r>
      <w:r>
        <w:rPr>
          <w:sz w:val="24"/>
          <w:u w:val="single" w:color="000000"/>
        </w:rPr>
        <w:t>Los datos coinciden con la hipótesis de que el tipo de señal, UMTS MWs, puede tener una mayor eficiencia biológica y posiblemente mayores efectos de riesgo para la salud en comparación con las emisiones de radiación GSM.</w:t>
      </w:r>
    </w:p>
    <w:p w:rsidR="00925B77" w:rsidRDefault="00F559A4">
      <w:pPr>
        <w:spacing w:after="27" w:line="232" w:lineRule="auto"/>
        <w:ind w:left="38" w:right="48" w:hanging="10"/>
      </w:pPr>
      <w:r>
        <w:rPr>
          <w:sz w:val="24"/>
          <w:u w:val="single" w:color="000000"/>
        </w:rPr>
        <w:t>Se observaron diferencias en los efectos entre grupos de sujetos sanos e hipersensibles,</w:t>
      </w:r>
    </w:p>
    <w:p w:rsidR="00925B77" w:rsidRDefault="00F559A4">
      <w:pPr>
        <w:spacing w:after="27" w:line="232" w:lineRule="auto"/>
        <w:ind w:left="38" w:right="48" w:hanging="10"/>
      </w:pPr>
      <w:r>
        <w:rPr>
          <w:sz w:val="24"/>
          <w:u w:val="single" w:color="000000"/>
        </w:rPr>
        <w:t>excepto los efectos de las ondas de radio UMTS y GSM-915 MHz en la formación del ADN</w:t>
      </w:r>
    </w:p>
    <w:p w:rsidR="00925B77" w:rsidRDefault="00F559A4">
      <w:pPr>
        <w:spacing w:after="185" w:line="236" w:lineRule="auto"/>
        <w:ind w:left="38" w:right="20" w:hanging="10"/>
      </w:pPr>
      <w:r>
        <w:rPr>
          <w:sz w:val="24"/>
          <w:u w:val="single" w:color="000000"/>
        </w:rPr>
        <w:lastRenderedPageBreak/>
        <w:t xml:space="preserve">focos de reparación, que fueron diferentes para los sujetos hipersensibles (P &lt; 0,02[53BP1]//0,01[gamma-H2AX]) </w:t>
      </w:r>
      <w:r>
        <w:rPr>
          <w:sz w:val="24"/>
        </w:rPr>
        <w:t>pero no para los sujetos de control (P &gt; 0,05). Las estadísticas no paramétricas utilizadas aquí no indicaron la especificidad de las diferencias reveladas entre los efectos de los MW GSM y UMTS en las células de los sujetos hipersensibles y se necesitan más datos para estudiar la naturaleza de estas diferencias.</w:t>
      </w:r>
    </w:p>
    <w:p w:rsidR="00925B77" w:rsidRDefault="00F559A4">
      <w:pPr>
        <w:spacing w:after="273" w:line="237" w:lineRule="auto"/>
        <w:ind w:left="57" w:right="17" w:hanging="10"/>
      </w:pPr>
      <w:r>
        <w:rPr>
          <w:b/>
          <w:color w:val="333333"/>
          <w:sz w:val="24"/>
        </w:rPr>
        <w:t xml:space="preserve">Bhargav H </w:t>
      </w:r>
      <w:r>
        <w:rPr>
          <w:b/>
          <w:sz w:val="24"/>
        </w:rPr>
        <w:t xml:space="preserve">, </w:t>
      </w:r>
      <w:r>
        <w:rPr>
          <w:b/>
          <w:color w:val="333333"/>
          <w:sz w:val="24"/>
        </w:rPr>
        <w:t xml:space="preserve">Srinivasan TM </w:t>
      </w:r>
      <w:r>
        <w:rPr>
          <w:b/>
          <w:sz w:val="24"/>
        </w:rPr>
        <w:t xml:space="preserve">, </w:t>
      </w:r>
      <w:r>
        <w:rPr>
          <w:b/>
          <w:color w:val="333333"/>
          <w:sz w:val="24"/>
        </w:rPr>
        <w:t xml:space="preserve">Varambally S </w:t>
      </w:r>
      <w:r>
        <w:rPr>
          <w:b/>
          <w:sz w:val="24"/>
        </w:rPr>
        <w:t xml:space="preserve">, </w:t>
      </w:r>
      <w:r>
        <w:rPr>
          <w:b/>
          <w:color w:val="333333"/>
          <w:sz w:val="24"/>
        </w:rPr>
        <w:t xml:space="preserve">Gangadhar BN </w:t>
      </w:r>
      <w:r>
        <w:rPr>
          <w:b/>
          <w:sz w:val="24"/>
        </w:rPr>
        <w:t xml:space="preserve">, </w:t>
      </w:r>
      <w:r>
        <w:rPr>
          <w:b/>
          <w:color w:val="333333"/>
          <w:sz w:val="24"/>
        </w:rPr>
        <w:t xml:space="preserve">Koka P. </w:t>
      </w:r>
      <w:r>
        <w:rPr>
          <w:b/>
          <w:sz w:val="24"/>
        </w:rPr>
        <w:t xml:space="preserve">Efecto del campo electromagnético inducido por el teléfono móvil en la hemodinámica cerebral y el funcionamiento de las células madre humanas: posible vínculo mecanicista con el riesgo de cáncer y valor diagnóstico temprano de las imágenes electronfotónicas. </w:t>
      </w:r>
      <w:r>
        <w:rPr>
          <w:b/>
          <w:color w:val="333333"/>
          <w:sz w:val="24"/>
        </w:rPr>
        <w:t xml:space="preserve">J Stem Cells. </w:t>
      </w:r>
      <w:r>
        <w:rPr>
          <w:b/>
          <w:sz w:val="24"/>
        </w:rPr>
        <w:t xml:space="preserve">10(4):287-294, 2015. </w:t>
      </w:r>
      <w:r>
        <w:rPr>
          <w:b/>
          <w:color w:val="FF0000"/>
          <w:sz w:val="24"/>
        </w:rPr>
        <w:t>(revisión)</w:t>
      </w:r>
    </w:p>
    <w:p w:rsidR="00925B77" w:rsidRDefault="00F559A4">
      <w:pPr>
        <w:spacing w:after="104" w:line="236" w:lineRule="auto"/>
        <w:ind w:left="38" w:right="20" w:hanging="10"/>
      </w:pPr>
      <w:r>
        <w:rPr>
          <w:sz w:val="24"/>
        </w:rPr>
        <w:t>Los teléfonos móviles (MP) son dispositivos de radio de baja potencia que funcionan con campos electromagnéticos (CEM), en el rango de frecuencia de 900-1800 MHz. La exposición a MPEMF puede afectar la fisiología cerebral y provocar diversos riesgos para la salud, incluidos tumores cerebrales. Estudios anteriores con tomografía por emisión de positrones (PET) han encontrado alteraciones en el flujo sanguíneo cerebral (CBF) después de la exposición aguda a MPEMF. Es ampliamente aceptado que las roturas de doble cadena de ADN (DSB) y su reparación incorrecta en las células madre son eventos críticos en el origen en múltiples etapas de varias leucemias y tumores, incluidos tumores cerebrales como los gliomas. Tanto el desequilibrio significativo en la reparación de DSB como la respuesta al estrés severo han sido desencadenados por MPEMF y CEM de torres de telefonía móvil. Se ha demostrado que las células madre son más sensibles a la exposición a microondas y reaccionan a más frecuencias que las células diferenciadas. Esto puede ser importante para la evaluación del riesgo de cáncer e indica que las células madre son el modelo celular más relevante para validar señales de comunicación móvil seguras. La tecnología desarrollada recientemente para registrar el campo bioelectromagnético (BEM) humano mediante técnicas de imágenes electrofotónicas (EPI) o visualización por descarga de gas (GDV) proporciona información útil sobre el BEM humano. Los estudios han registrado los efectos agudos de los campos electromagnéticos de los teléfonos móviles (MPEMF) mediante EPI y han encontrado efectos cuantificables en el campo BEM humano. El presente manuscrito revisa las evidencias de la fisiología cerebral alterada y el funcionamiento de las células madre debido a las radiaciones de los teléfonos móviles y las torres de telefonía celular, su asociación con un mayor riesgo de cáncer y explora el valor diagnóstico temprano de las imágenes EPI para detectar cambios inducidos por los campos electromagnéticos en el BEM humano.</w:t>
      </w:r>
    </w:p>
    <w:p w:rsidR="00925B77" w:rsidRDefault="00F559A4">
      <w:pPr>
        <w:spacing w:after="274" w:line="236" w:lineRule="auto"/>
        <w:ind w:left="38" w:right="202" w:hanging="10"/>
        <w:jc w:val="both"/>
      </w:pPr>
      <w:r>
        <w:rPr>
          <w:b/>
          <w:color w:val="FF0000"/>
          <w:sz w:val="24"/>
        </w:rPr>
        <w:t xml:space="preserve">(NE) </w:t>
      </w:r>
      <w:r>
        <w:rPr>
          <w:b/>
          <w:sz w:val="24"/>
        </w:rPr>
        <w:t xml:space="preserve">Bisht KS, Moros EG, Straube WL, Baty JD, Roti Roti JL, El efecto de la radiación de radiofrecuencia modulada por FDMA de 835,62 MHz o CDMA de 847,74 MHz en la inducción de micronúcleos en células C3H 10T½. Radiat. Res. 157: 506–515, 2002. </w:t>
      </w:r>
      <w:r>
        <w:rPr>
          <w:b/>
          <w:color w:val="FF0000"/>
          <w:sz w:val="24"/>
        </w:rPr>
        <w:t>(VT, AE, GT)</w:t>
      </w:r>
    </w:p>
    <w:p w:rsidR="00925B77" w:rsidRDefault="00F559A4">
      <w:pPr>
        <w:spacing w:after="116" w:line="228" w:lineRule="auto"/>
        <w:ind w:left="38" w:right="745" w:hanging="10"/>
      </w:pPr>
      <w:r>
        <w:rPr>
          <w:sz w:val="24"/>
        </w:rPr>
        <w:t xml:space="preserve">Para determinar si la radiación de radiofrecuencia (RF) induce la formación de micronúcleos, las células C3H 10T½ se expusieron a una radiación de RF modulada por acceso múltiple por división de frecuencia (FDMA) de 835,62 MHz o por acceso múltiple por división de código (CDMA) de 847,74 MHz. Después de la exposición a la radiación de RF, se realizó el ensayo de micronúcleos mediante el método de bloqueo de </w:t>
      </w:r>
      <w:r>
        <w:rPr>
          <w:sz w:val="24"/>
        </w:rPr>
        <w:lastRenderedPageBreak/>
        <w:t xml:space="preserve">citocinesis utilizando el tratamiento con citocalasina B. Los micronúcleos que aparecieron después de la mitosis se puntuaron en células binucleadas utilizando tinción con naranja de acridina. La frecuencia de micronúcleos se puntuó tanto como el porcentaje de células binucleadas con micronúcleos como como el número de micronúcleos por 100 células binucleadas. </w:t>
      </w:r>
      <w:r>
        <w:rPr>
          <w:noProof/>
          <w:lang w:val="es-AR"/>
        </w:rPr>
        <w:drawing>
          <wp:inline distT="0" distB="0" distL="0" distR="0">
            <wp:extent cx="103632" cy="115824"/>
            <wp:effectExtent l="0" t="0" r="0" b="0"/>
            <wp:docPr id="17761" name="Picture 17761"/>
            <wp:cNvGraphicFramePr/>
            <a:graphic xmlns:a="http://schemas.openxmlformats.org/drawingml/2006/main">
              <a:graphicData uri="http://schemas.openxmlformats.org/drawingml/2006/picture">
                <pic:pic xmlns:pic="http://schemas.openxmlformats.org/drawingml/2006/picture">
                  <pic:nvPicPr>
                    <pic:cNvPr id="17761" name="Picture 17761"/>
                    <pic:cNvPicPr/>
                  </pic:nvPicPr>
                  <pic:blipFill>
                    <a:blip r:embed="rId20"/>
                    <a:stretch>
                      <a:fillRect/>
                    </a:stretch>
                  </pic:blipFill>
                  <pic:spPr>
                    <a:xfrm>
                      <a:off x="0" y="0"/>
                      <a:ext cx="103632" cy="115824"/>
                    </a:xfrm>
                    <a:prstGeom prst="rect">
                      <a:avLst/>
                    </a:prstGeom>
                  </pic:spPr>
                </pic:pic>
              </a:graphicData>
            </a:graphic>
          </wp:inline>
        </w:drawing>
      </w:r>
      <w:r>
        <w:rPr>
          <w:sz w:val="24"/>
        </w:rPr>
        <w:t>Se encontró que el tratamiento de células con citocalasina B a una concentración de 2 g/ml durante 22 h produjo el número máximo de células binucleadas en células C3H 10T½. El método utilizado para el ensayo de micronúcleos en el presente estudio detectó una respuesta a la dosis altamente significativa para ambos índices de producción de micronúcleos en el rango de dosis de 0,1 a 1,2 Gy y fue lo suficientemente sensible para detectar un aumento significativo (P &gt; 0,05) en los micronúcleos después de dosis de 0,3 Gy en células de crecimiento exponencial y después de 0,9 Gy en células en fase de meseta. Las células de crecimiento exponencial o las células en fase de meseta se expusieron a radiación de RF CDMA (3,2 o 4,8 W/kg) o FDMA (3,2 o 5,1 W/kg) durante 3, 8, 16 o 24 h. En tres experimentos repetidos, no se encontró ninguna condición de exposición mediante análisis de varianza que diera como resultado un aumento significativo en relación con las células expuestas simuladamente ni en el porcentaje de células binucleadas con micronúcleos ni en el número de micronúcleos por cada 100 células binucleadas. En este estudio, se compararon los datos de células expuestas a diferentes señales de RF en dos niveles de SAR con una muestra común expuesta a un tratamiento simulado. Utilizamos la prueba de Dunnett, que está diseñada específicamente para este propósito, y no encontramos diferencias significativas relacionadas con la exposición ni para las células en fase de meseta ni para las células en crecimiento exponencial. Por lo tanto, los resultados de este estudio no son consistentes con la posibilidad de que estas radiaciones de RF induzcan micronúcleos.</w:t>
      </w:r>
    </w:p>
    <w:p w:rsidR="00925B77" w:rsidRDefault="00F559A4">
      <w:pPr>
        <w:spacing w:after="273" w:line="237" w:lineRule="auto"/>
        <w:ind w:left="57" w:right="17" w:hanging="10"/>
      </w:pPr>
      <w:r>
        <w:rPr>
          <w:b/>
          <w:color w:val="FF0000"/>
          <w:sz w:val="24"/>
        </w:rPr>
        <w:t xml:space="preserve">(E) </w:t>
      </w:r>
      <w:r>
        <w:rPr>
          <w:b/>
          <w:color w:val="333333"/>
          <w:sz w:val="24"/>
        </w:rPr>
        <w:t xml:space="preserve">Bourdineaud JP </w:t>
      </w:r>
      <w:r>
        <w:rPr>
          <w:b/>
          <w:sz w:val="24"/>
        </w:rPr>
        <w:t xml:space="preserve">, </w:t>
      </w:r>
      <w:r>
        <w:rPr>
          <w:b/>
          <w:color w:val="333333"/>
          <w:sz w:val="24"/>
        </w:rPr>
        <w:t xml:space="preserve">Šrut M </w:t>
      </w:r>
      <w:r>
        <w:rPr>
          <w:b/>
          <w:sz w:val="24"/>
        </w:rPr>
        <w:t xml:space="preserve">, </w:t>
      </w:r>
      <w:r>
        <w:rPr>
          <w:b/>
          <w:color w:val="333333"/>
          <w:sz w:val="24"/>
        </w:rPr>
        <w:t xml:space="preserve">Štambuk A </w:t>
      </w:r>
      <w:r>
        <w:rPr>
          <w:b/>
          <w:sz w:val="24"/>
        </w:rPr>
        <w:t xml:space="preserve">, </w:t>
      </w:r>
      <w:r>
        <w:rPr>
          <w:b/>
          <w:color w:val="333333"/>
          <w:sz w:val="24"/>
        </w:rPr>
        <w:t xml:space="preserve">Tkalec M </w:t>
      </w:r>
      <w:r>
        <w:rPr>
          <w:b/>
          <w:sz w:val="24"/>
        </w:rPr>
        <w:t xml:space="preserve">, </w:t>
      </w:r>
      <w:r>
        <w:rPr>
          <w:b/>
          <w:color w:val="333333"/>
          <w:sz w:val="24"/>
        </w:rPr>
        <w:t xml:space="preserve">Brèthes D </w:t>
      </w:r>
      <w:r>
        <w:rPr>
          <w:b/>
          <w:sz w:val="24"/>
        </w:rPr>
        <w:t xml:space="preserve">, </w:t>
      </w:r>
      <w:r>
        <w:rPr>
          <w:b/>
          <w:color w:val="333333"/>
          <w:sz w:val="24"/>
        </w:rPr>
        <w:t xml:space="preserve">Malarić K </w:t>
      </w:r>
      <w:r>
        <w:rPr>
          <w:b/>
          <w:sz w:val="24"/>
        </w:rPr>
        <w:t xml:space="preserve">, </w:t>
      </w:r>
      <w:r>
        <w:rPr>
          <w:b/>
          <w:color w:val="333333"/>
          <w:sz w:val="24"/>
        </w:rPr>
        <w:t xml:space="preserve">Klobučar GIV </w:t>
      </w:r>
      <w:r>
        <w:rPr>
          <w:b/>
          <w:sz w:val="24"/>
        </w:rPr>
        <w:t xml:space="preserve">. Los campos electromagnéticos a una frecuencia de teléfono móvil (900 MHz) desencadenan la aparición de una respuesta general al estrés junto con modificaciones del ADN en las lombrices de tierra Eisenia fetida. </w:t>
      </w:r>
      <w:r>
        <w:rPr>
          <w:b/>
          <w:color w:val="333333"/>
          <w:sz w:val="24"/>
        </w:rPr>
        <w:t xml:space="preserve">Arh Hig Rada Toksikol. </w:t>
      </w:r>
      <w:r>
        <w:rPr>
          <w:b/>
          <w:sz w:val="24"/>
        </w:rPr>
        <w:t xml:space="preserve">68(2):142-152, 2017. </w:t>
      </w:r>
      <w:r>
        <w:rPr>
          <w:b/>
          <w:color w:val="FF0000"/>
          <w:sz w:val="24"/>
        </w:rPr>
        <w:t>(VO, AE, LI, GT, OX)</w:t>
      </w:r>
    </w:p>
    <w:p w:rsidR="00925B77" w:rsidRDefault="00F559A4">
      <w:pPr>
        <w:spacing w:after="109" w:line="236" w:lineRule="auto"/>
        <w:ind w:left="38" w:right="20" w:hanging="10"/>
      </w:pPr>
      <w:r>
        <w:rPr>
          <w:sz w:val="24"/>
        </w:rPr>
        <w:t xml:space="preserve">Las lombrices de tierra Eisenia fetida fueron expuestas a un campo electromagnético (CEM) a una frecuencia de teléfono móvil (900 MHz) y a niveles de campo que oscilaban entre 10 y 120 V m-1 durante un período de dos horas (que corresponde a tasas de absorción específicas que oscilaban entre 0,1 3 y 9,33 mW kg-1). Los efectos potenciales de una exposición más prolongada (cuatro horas), la modulación del campo y un período de recuperación de 24 h después de dos horas de exposición se abordaron al nivel de campo de 23 V m-1. </w:t>
      </w:r>
      <w:r>
        <w:rPr>
          <w:sz w:val="24"/>
          <w:u w:val="single" w:color="000000"/>
        </w:rPr>
        <w:t xml:space="preserve">Todos los tratamientos de exposición indujeron modificaciones significativas del ADN, según lo evaluado por una PCR cuantitativa de ADN polimórfico amplificado al azar </w:t>
      </w:r>
      <w:r>
        <w:rPr>
          <w:sz w:val="24"/>
        </w:rPr>
        <w:t xml:space="preserve">. Incluso después de 24 h de recuperación tras una exposición de dos horas, el número de sitios de hibridación de la sonda mostró una disminución significativa del doble en comparación con las lombrices de tierra de control no tratadas, lo que implica una pérdida de sitios de hibridación y </w:t>
      </w:r>
      <w:r>
        <w:rPr>
          <w:sz w:val="24"/>
          <w:u w:val="single" w:color="000000"/>
        </w:rPr>
        <w:t xml:space="preserve">un efecto genotóxico persistente del CEM. </w:t>
      </w:r>
      <w:r>
        <w:rPr>
          <w:sz w:val="24"/>
        </w:rPr>
        <w:t xml:space="preserve">La expresión de genes implicados en la respuesta al estrés general (HSP70, que codifica la proteína de choque térmico de 70 kDa, y MEKK1, implicada en la transducción </w:t>
      </w:r>
      <w:r>
        <w:rPr>
          <w:sz w:val="24"/>
        </w:rPr>
        <w:lastRenderedPageBreak/>
        <w:t>de señales), el estrés oxidativo (CAT, que codifica la catalasa) y la defensa química e inmunitaria (LYS, que codifica la lisenina, y MYD, que codifica un factor de diferenciación mieloide) aumentaron después de la exposición a niveles de campo de 10 y se modularon 23 V m-1. Los Western blots que mostraron una mayor cantidad de proteínas HSP70 y MTCO1 confirmaron esta respuesta al estrés.</w:t>
      </w:r>
    </w:p>
    <w:p w:rsidR="00925B77" w:rsidRDefault="00F559A4">
      <w:pPr>
        <w:spacing w:after="190" w:line="237" w:lineRule="auto"/>
        <w:ind w:left="47" w:right="17" w:firstLine="62"/>
      </w:pPr>
      <w:r>
        <w:rPr>
          <w:b/>
          <w:color w:val="FF0000"/>
          <w:sz w:val="24"/>
        </w:rPr>
        <w:t xml:space="preserve">(NE) </w:t>
      </w:r>
      <w:r>
        <w:rPr>
          <w:b/>
          <w:sz w:val="24"/>
        </w:rPr>
        <w:t xml:space="preserve">Bourthoumieu S, Joubert V, Marin B, Collin A, Leveque P, Terro F, Yardin C. Estudios citogenéticos en células humanas expuestas in vitro a radiación de radiofrecuencia GSM-900 MHz utilizando cariotipo de banda R. Radiat Res 174:712-718, 2010. </w:t>
      </w:r>
      <w:r>
        <w:rPr>
          <w:b/>
          <w:color w:val="FF0000"/>
          <w:sz w:val="24"/>
        </w:rPr>
        <w:t>(VT, AE, GT)</w:t>
      </w:r>
    </w:p>
    <w:p w:rsidR="00925B77" w:rsidRDefault="00F559A4">
      <w:pPr>
        <w:spacing w:after="190" w:line="236" w:lineRule="auto"/>
        <w:ind w:left="38" w:right="20" w:hanging="10"/>
      </w:pPr>
      <w:r>
        <w:rPr>
          <w:sz w:val="24"/>
        </w:rPr>
        <w:t xml:space="preserve">Es importante determinar los posibles efectos de la exposición a la radiación de radiofrecuencia (RF) en el material genético de las células, ya que el daño al ADN de las células somáticas puede estar relacionado con el desarrollo del cáncer o la muerte celular y el daño a las células germinales puede conducir a un daño genético en la próxima generación y las posteriores. El objetivo de este estudio fue investigar si la exposición a la radiación de radiofrecuencia similar a la emitida por los teléfonos móviles del Sistema Global para Comunicaciones Móviles (GSM) de segunda generación induce efectos genotóxicos en células humanas cultivadas. Los efectos citogenéticos de la radiación de RF GSM-900 MHz (GSM-900) se investigaron utilizando cariotipo de banda R después de la exposición in vitro de células humanas (células amnióticas) durante 24 h. La tasa de absorción específica (SAR) promedio fue de 0,25 W/kg. Las exposiciones se llevaron a cabo en células wirepatch (WPC) en condiciones de temperatura estrictamente controladas. El efecto genotóxico se evaluó inmediatamente o 24 h después de la exposición utilizando cuatro muestras diferentes. Se analizaron cien células en metafase por ensayo. Se utilizaron controles positivos mediante el uso de bleomicina. </w:t>
      </w:r>
      <w:r>
        <w:rPr>
          <w:sz w:val="24"/>
          <w:u w:val="single" w:color="000000"/>
        </w:rPr>
        <w:t xml:space="preserve">No se encontraron efectos citogenéticos directos de GSM-900 ni a las 0 h ni a las 24 h después de la exposición. </w:t>
      </w:r>
      <w:r>
        <w:rPr>
          <w:sz w:val="24"/>
        </w:rPr>
        <w:t>Hasta donde sabemos, nuestro trabajo es el primero en estudiar la genotoxicidad mediante el uso de cariotipo de banda R completo, que permite visualizar todos los reordenamientos cromosómicos, ya sean numéricos o estructurales.</w:t>
      </w:r>
    </w:p>
    <w:p w:rsidR="00925B77" w:rsidRDefault="00F559A4">
      <w:pPr>
        <w:spacing w:after="0" w:line="237" w:lineRule="auto"/>
        <w:ind w:left="57" w:right="17" w:hanging="10"/>
      </w:pPr>
      <w:r>
        <w:rPr>
          <w:b/>
          <w:color w:val="FF0000"/>
          <w:sz w:val="24"/>
        </w:rPr>
        <w:t xml:space="preserve">(NE) </w:t>
      </w:r>
      <w:r>
        <w:rPr>
          <w:b/>
          <w:sz w:val="24"/>
        </w:rPr>
        <w:t>Bourthoumieu S, Terro F, Leveque P, Collin A, Joubert V, Yardin C. Estudios de aneuploidía en células humanas expuestas in vitro a radiación de radiofrecuencia GSM-900 MHz utilizando</w:t>
      </w:r>
    </w:p>
    <w:p w:rsidR="00925B77" w:rsidRDefault="00F559A4">
      <w:pPr>
        <w:spacing w:after="273" w:line="237" w:lineRule="auto"/>
        <w:ind w:left="57" w:right="17" w:hanging="10"/>
      </w:pPr>
      <w:r>
        <w:rPr>
          <w:b/>
          <w:sz w:val="24"/>
        </w:rPr>
        <w:t xml:space="preserve">PESCADO. Int J Radiat Biol 87:400-408, 2011. </w:t>
      </w:r>
      <w:r>
        <w:rPr>
          <w:b/>
          <w:color w:val="FF0000"/>
          <w:sz w:val="24"/>
        </w:rPr>
        <w:t>(VT, AE, GT)</w:t>
      </w:r>
    </w:p>
    <w:p w:rsidR="00925B77" w:rsidRDefault="00F559A4">
      <w:pPr>
        <w:spacing w:after="0" w:line="236" w:lineRule="auto"/>
        <w:ind w:left="38" w:right="20" w:hanging="10"/>
      </w:pPr>
      <w:r>
        <w:rPr>
          <w:sz w:val="24"/>
        </w:rPr>
        <w:t>OBJETIVO: Dado que investigaciones anteriores han encontrado un aumento en la tasa de aneuploidías en linfocitos humanos expuestos a radiofrecuencias, parece importante realizar más estudios. El objetivo de este estudio fue investigar si la exposición a una radiación de RF (radiofrecuencia) similar a la emitida por teléfonos móviles de segunda generación, es decir, el Sistema Global para Comunicaciones Móviles (GSM), puede inducir aneuploidía en células humanas cultivadas.</w:t>
      </w:r>
    </w:p>
    <w:p w:rsidR="00925B77" w:rsidRDefault="00F559A4">
      <w:pPr>
        <w:spacing w:after="0" w:line="236" w:lineRule="auto"/>
        <w:ind w:left="38" w:right="20" w:hanging="10"/>
      </w:pPr>
      <w:r>
        <w:rPr>
          <w:sz w:val="24"/>
        </w:rPr>
        <w:t xml:space="preserve">MATERIALES Y MÉTODOS: Se investigó la posible inducción de inestabilidad genómica mediante radiofrecuencia GSM-900 MHz (GSM-900) tras la exposición in vitro de células amnióticas humanas durante 24 h a tasas de absorción específica promedio (SAR) de 0,25, 1, 2 y 4 W/kg en el rango de temperatura de 36,3-39,7 °C. Las exposiciones se llevaron a cabo en una celda de </w:t>
      </w:r>
      <w:r>
        <w:rPr>
          <w:sz w:val="24"/>
        </w:rPr>
        <w:lastRenderedPageBreak/>
        <w:t>parche de alambre (WPC). La tasa de aneuploidía de los cromosomas 11 y 17 se determinó mediante hibridación in situ con fluorescencia en interfase.</w:t>
      </w:r>
    </w:p>
    <w:p w:rsidR="00925B77" w:rsidRDefault="00F559A4">
      <w:pPr>
        <w:spacing w:after="190" w:line="236" w:lineRule="auto"/>
        <w:ind w:left="38" w:right="20" w:hanging="10"/>
      </w:pPr>
      <w:r>
        <w:rPr>
          <w:sz w:val="24"/>
        </w:rPr>
        <w:t xml:space="preserve">(Hibridación in situ con fluorescencia) inmediatamente después de la exposición independiente de tres donantes diferentes durante 24 h. Se analizaron al menos 100 células en interfase por ensayo. RESULTADOS: No se encontró ningún cambio significativo en la tasa de aneuploidía de los cromosomas 11 y 17 después de la exposición a GSM-900 durante 24 h a una SAR promedio de hasta 4 W/kg. CONCLUSIÓN: </w:t>
      </w:r>
      <w:r>
        <w:rPr>
          <w:sz w:val="24"/>
          <w:u w:val="single" w:color="000000"/>
        </w:rPr>
        <w:t>Nuestro estudio no mostró ningún efecto aneuploidogénico in vitro de GSM utilizando FISH y no concuerda con los resultados de investigaciones anteriores.</w:t>
      </w:r>
    </w:p>
    <w:p w:rsidR="00925B77" w:rsidRDefault="00F559A4">
      <w:pPr>
        <w:spacing w:after="274" w:line="236" w:lineRule="auto"/>
        <w:ind w:left="38" w:right="325" w:hanging="10"/>
        <w:jc w:val="both"/>
      </w:pPr>
      <w:r>
        <w:rPr>
          <w:b/>
          <w:color w:val="FF0000"/>
          <w:sz w:val="24"/>
        </w:rPr>
        <w:t xml:space="preserve">(NE) </w:t>
      </w:r>
      <w:r>
        <w:rPr>
          <w:b/>
          <w:sz w:val="24"/>
        </w:rPr>
        <w:t xml:space="preserve">Bourthoumieu S, Magnaudeix A, Terro F, Leveque P, Collin A, Yardin C. Estudio de la expresión de p53 y modificaciones postranscripcionales tras la exposición a radiofrecuencia GSM-900 de células amnióticas humanas. Bioelectromagnetismo. 3(1):52-60, 2013. </w:t>
      </w:r>
      <w:r>
        <w:rPr>
          <w:b/>
          <w:color w:val="FF0000"/>
          <w:sz w:val="24"/>
        </w:rPr>
        <w:t>(VT, AE, GT)</w:t>
      </w:r>
    </w:p>
    <w:p w:rsidR="00925B77" w:rsidRDefault="00F559A4">
      <w:pPr>
        <w:spacing w:after="547" w:line="236" w:lineRule="auto"/>
        <w:ind w:left="38" w:right="20" w:hanging="10"/>
      </w:pPr>
      <w:r>
        <w:rPr>
          <w:sz w:val="24"/>
        </w:rPr>
        <w:t xml:space="preserve">Los efectos potenciales de la exposición a radiofrecuencias (RF) en el material genético de las células son muy importantes de determinar, ya que la inestabilidad del genoma de las células somáticas puede estar relacionada con el desarrollo del cáncer. En respuesta al daño genético, la proteína p53 se activa y puede inducir la detención del ciclo celular, lo que permite más tiempo para la reparación del ADN o la eliminación de las células dañadas mediante apoptosis. El objetivo de este estudio fue investigar si la exposición a campos electromagnéticos de RF, similares a los emitidos por los teléfonos móviles de la segunda generación estándar, el Sistema Global para Comunicaciones Móviles (GSM), puede inducir la expresión de la proteína p53 y su activación por modificaciones postraduccionales en células humanas cultivadas. La posible inducción de la expresión y activación de p53 por GSM-900 se investigó después de la exposición in vitro de células amnióticas humanas durante 24 h a tasas de absorción específica (SAR) promedio de 0,25, 1, 2 y 4 W/kg en el rango de temperatura de 36,3-39,7 °C. Las exposiciones se llevaron a cabo utilizando una célula de parche de alambre (WPC) bajo condiciones estrictamente controladas de temperatura. La expresión y activación de p53 por fosforilación en la serina 15 y 37 se estudió utilizando un ensayo de transferencia Western inmediatamente después de tres exposiciones independientes de cultivos celulares proporcionados por tres donantes diferentes. Las células expuestas a bleomicina se utilizaron como control positivo. De acuerdo con nuestros resultados, </w:t>
      </w:r>
      <w:r>
        <w:rPr>
          <w:sz w:val="24"/>
          <w:u w:val="single" w:color="000000"/>
        </w:rPr>
        <w:t>no se encontraron cambios significativos en la expresión y activación de la proteína p53 por fosforilación en la serina 15 y 37 después de la exposición a GSM-900 durante 24 h a SAR promedio de hasta 4 W/kg en células embrionarias humanas.</w:t>
      </w:r>
    </w:p>
    <w:p w:rsidR="00925B77" w:rsidRDefault="00F559A4">
      <w:pPr>
        <w:spacing w:after="0" w:line="237" w:lineRule="auto"/>
        <w:ind w:left="57" w:right="17" w:hanging="10"/>
      </w:pPr>
      <w:r>
        <w:rPr>
          <w:b/>
          <w:color w:val="FF0000"/>
          <w:sz w:val="24"/>
        </w:rPr>
        <w:t xml:space="preserve">(E) </w:t>
      </w:r>
      <w:r>
        <w:rPr>
          <w:b/>
          <w:sz w:val="24"/>
        </w:rPr>
        <w:t>Brech A, Kubinyi G, Németh Z, Bakos J, Fiocchi S, Thuróczy G. Efectos genotóxicos de los campos magnéticos de frecuencia intermedia en los leucocitos sanguíneos in vitro. Genet mutat res</w:t>
      </w:r>
    </w:p>
    <w:p w:rsidR="00925B77" w:rsidRDefault="00F559A4">
      <w:pPr>
        <w:spacing w:after="273" w:line="237" w:lineRule="auto"/>
        <w:ind w:left="57" w:right="17" w:hanging="10"/>
      </w:pPr>
      <w:r>
        <w:rPr>
          <w:b/>
          <w:sz w:val="24"/>
        </w:rPr>
        <w:t xml:space="preserve">Toxicol Environ Mutagen 845:403060, 2019 </w:t>
      </w:r>
      <w:r>
        <w:rPr>
          <w:b/>
          <w:color w:val="FF0000"/>
          <w:sz w:val="24"/>
        </w:rPr>
        <w:t>(VT, AE, GT)</w:t>
      </w:r>
    </w:p>
    <w:p w:rsidR="00925B77" w:rsidRDefault="00F559A4">
      <w:pPr>
        <w:spacing w:after="276" w:line="228" w:lineRule="auto"/>
        <w:ind w:left="38" w:right="15" w:hanging="10"/>
      </w:pPr>
      <w:r>
        <w:rPr>
          <w:color w:val="212121"/>
          <w:sz w:val="24"/>
        </w:rPr>
        <w:t xml:space="preserve">La presencia generalizada de fuentes electromagnéticas en la vida diaria ha dado lugar a varios estudios sobre los efectos de los campos de radiofrecuencia y frecuencia industrial. Hasta el </w:t>
      </w:r>
      <w:r>
        <w:rPr>
          <w:color w:val="212121"/>
          <w:sz w:val="24"/>
        </w:rPr>
        <w:lastRenderedPageBreak/>
        <w:t>momento, solo se han realizado unas pocas investigaciones sobre los efectos genotóxicos de la exposición a campos magnéticos de frecuencia intermedia (IF-MF). Por lo tanto, el objetivo de este estudio fue evaluar los posibles efectos genotóxicos de la exposición a 123,90 kHz y 250,80 kHz IF-MF en sangre canina y humana. La sangre se expuso a IF-MF a 630 A/m (0,79 mT) y 80 A/m (0,10 m T) con duraciones de exposición de 1-5 h (cada hora), 20 y 24 h. Se desarrolló un sistema de placa de Petri dividida cilíndricamente para exposiciones in vitro en las que se podían lograr diferentes corrientes inducidas en las muestras al mismo nivel de densidad de flujo magnético. Para la evaluación de la genotoxicidad, se aplicó el ensayo de cometa alcalino. Detectamos un aumento estadísticamente significativo en el daño del ADN solo después de 20 h de exposición a IF-MF.</w:t>
      </w:r>
    </w:p>
    <w:p w:rsidR="00925B77" w:rsidRDefault="00F559A4">
      <w:pPr>
        <w:spacing w:after="273" w:line="237" w:lineRule="auto"/>
        <w:ind w:left="57" w:right="17" w:hanging="10"/>
      </w:pPr>
      <w:r>
        <w:rPr>
          <w:b/>
          <w:color w:val="FF0000"/>
          <w:sz w:val="24"/>
        </w:rPr>
        <w:t xml:space="preserve">(E) </w:t>
      </w:r>
      <w:r>
        <w:rPr>
          <w:b/>
          <w:sz w:val="24"/>
        </w:rPr>
        <w:t xml:space="preserve">Burlaka A, Tsybulin O, Sidorik E, Lukin S, Polishuk V, Tsehmistrenko S, Yakymenko I. Sobreproducción de especies de radicales libres en células embrionarias expuestas a radiación de radiofrecuencia de baja intensidad. Exp Oncol. 35(3):219-225, 2013. </w:t>
      </w:r>
      <w:r>
        <w:rPr>
          <w:b/>
          <w:color w:val="FF0000"/>
          <w:sz w:val="24"/>
        </w:rPr>
        <w:t>(VO, LE, GT, LI, DE, OX)</w:t>
      </w:r>
    </w:p>
    <w:p w:rsidR="00925B77" w:rsidRDefault="00F559A4">
      <w:pPr>
        <w:spacing w:after="459" w:line="236" w:lineRule="auto"/>
        <w:ind w:left="38" w:right="20" w:hanging="10"/>
      </w:pPr>
      <w:r>
        <w:rPr>
          <w:sz w:val="24"/>
        </w:rPr>
        <w:t xml:space="preserve">Objetivo: La exposición prolongada de los seres humanos a la radiación electromagnética de radiofrecuencia de baja intensidad (RF-EMR) conduce a un aumento estadísticamente significativo en la incidencia de tumores. Los mecanismos de tales efectos no están claros, pero las características del estrés oxidativo en células vivas bajo exposición a RF-EMR se informaron previamente. Nuestro estudio tiene como objetivo evaluar la producción de especies iniciales de radicales libres, que conducen al estrés oxidativo en la célula. Materiales y métodos: Los embriones de codornices japonesas fueron expuestos in ovo a RF-EMR de intensidad extremadamente baja de GSM 900 MHz (0,25 µW/cm2) durante 158-360 h de forma discontinua (48 c - ON, 12 c - OFF) antes y en las etapas iniciales del desarrollo. Se evaluaron los niveles de superóxido (O2·-), óxido de nitrógeno (NO·), sustancias reactivas al ácido tiobarbitúrico (TBARS), 8-oxo-2'-desoxiguanosina (8-oxo-dG) y las actividades de enzimas antioxidantes en células/tejidos de embriones expuestos y no expuestos a RF-EMR durante 38 h, 5 y 10 días. Resultados: La exposición resultó en una sobreproducción persistente significativa de superóxido y óxido de nitrógeno en células embrionarias durante todo el período de análisis. Como resultado, se desarrollaron niveles significativamente mayores de TBARS y 8-oxo-dG seguidos de niveles significativamente menores de actividades de superóxido dismutasa y catalasa en las células embrionarias expuestas. Conclusión: </w:t>
      </w:r>
      <w:r>
        <w:rPr>
          <w:sz w:val="24"/>
          <w:u w:val="single" w:color="000000"/>
        </w:rPr>
        <w:t xml:space="preserve">La exposición de embriones de codorniz en desarrollo a RF-EMR de intensidad extremadamente baja de GSM 900 MHz durante al menos ciento cincuenta y ocho horas conduce a una sobreproducción significativa de radicales libres/especies reactivas de oxígeno y daño oxidativo del ADN en células embrionarias. </w:t>
      </w:r>
      <w:r>
        <w:rPr>
          <w:sz w:val="24"/>
        </w:rPr>
        <w:t>Estos cambios oxidativos pueden dar lugar a patologías hasta la transformación oncogénica de las células.</w:t>
      </w:r>
    </w:p>
    <w:p w:rsidR="00925B77" w:rsidRDefault="00F559A4">
      <w:pPr>
        <w:spacing w:after="273" w:line="237" w:lineRule="auto"/>
        <w:ind w:left="57" w:right="17" w:hanging="10"/>
      </w:pPr>
      <w:r>
        <w:rPr>
          <w:b/>
          <w:color w:val="FF0000"/>
          <w:sz w:val="24"/>
        </w:rPr>
        <w:t xml:space="preserve">(E) </w:t>
      </w:r>
      <w:r>
        <w:rPr>
          <w:b/>
          <w:sz w:val="24"/>
        </w:rPr>
        <w:t xml:space="preserve">Busljeta I, Trosic I, Milkovic-Kraus S. Cambios eritropoyéticos en ratas después de una irradiación no térmica de 2,45 GJz. Int J Hyg Environ Health. 207(6):549-554, 2004. </w:t>
      </w:r>
      <w:r>
        <w:rPr>
          <w:b/>
          <w:color w:val="FF0000"/>
          <w:sz w:val="24"/>
        </w:rPr>
        <w:t>(VO. LE, GT)</w:t>
      </w:r>
    </w:p>
    <w:p w:rsidR="00925B77" w:rsidRDefault="00F559A4">
      <w:pPr>
        <w:spacing w:after="130" w:line="250" w:lineRule="auto"/>
        <w:ind w:left="38" w:right="17" w:hanging="10"/>
      </w:pPr>
      <w:r>
        <w:rPr>
          <w:sz w:val="24"/>
        </w:rPr>
        <w:lastRenderedPageBreak/>
        <w:t xml:space="preserve">El objetivo de este estudio fue observar los cambios eritropoyéticos en ratas expuestas subcrónicamente a la irradiación de microondas de radiofrecuencia (RF/MW) a un nivel no térmico. Se expusieron ratas Wistar macho adultas (N=40) a campos continuos de RF/MW de 2,45 GHz durante 2 horas diarias, 7 días a la semana, a 5-10 mW/cm2. Los animales expuestos se dividieron en cuatro subgrupos (n=10 animales en cada subgrupo) para ser irradiados durante 2, 8, 15 y 30 días. Los animales fueron sacrificados el último día de irradiación de cada subgrupo tratado. Las ratas no expuestas se utilizaron como control (N=24). Se incluyeron seis animales en cada subgrupo de control. Se examinaron frotis de médula ósea para determinar recuentos absolutos de células anucleares y células precursoras eritropoyéticas. El recuento absoluto de eritrocitos, los valores de hemoglobina y hematocrito se observaron en la sangre periférica mediante un contador celular automático. El análisis citogenético de la médula ósea se realizó mediante pruebas de micronúcleos (MN). En los animales expuestos, el recuento de eritrocitos, la hemoglobina y el hematocrito aumentaron en la sangre periférica los días 8 y 15 de irradiación. Al mismo tiempo, las células anucleares y las células precursoras eritropoyéticas disminuyeron significativamente (p &lt; 0,05) en la médula ósea el día 15, pero la frecuencia de células micronucleares aumentó. </w:t>
      </w:r>
      <w:r>
        <w:rPr>
          <w:sz w:val="24"/>
          <w:u w:val="single" w:color="000000"/>
        </w:rPr>
        <w:t>En la condición experimental aplicada, la radiación RF/MW podría causar alteraciones en la maduración y proliferación de glóbulos rojos e inducir la formación de micronúcleos en las células eritropoyéticas.</w:t>
      </w:r>
    </w:p>
    <w:p w:rsidR="00925B77" w:rsidRDefault="00F559A4">
      <w:pPr>
        <w:spacing w:after="22" w:line="237" w:lineRule="auto"/>
        <w:ind w:left="57" w:right="17" w:hanging="10"/>
      </w:pPr>
      <w:r>
        <w:rPr>
          <w:b/>
          <w:color w:val="FF0000"/>
          <w:sz w:val="24"/>
        </w:rPr>
        <w:t xml:space="preserve">(E) </w:t>
      </w:r>
      <w:r>
        <w:rPr>
          <w:b/>
          <w:sz w:val="24"/>
        </w:rPr>
        <w:t>Buttiglione M, Roca L, Montemurno E, Vitiello F, Capozzi V, Cibelli G.</w:t>
      </w:r>
    </w:p>
    <w:p w:rsidR="00925B77" w:rsidRDefault="00F559A4">
      <w:pPr>
        <w:spacing w:after="273" w:line="237" w:lineRule="auto"/>
        <w:ind w:left="57" w:right="17" w:hanging="10"/>
      </w:pPr>
      <w:r>
        <w:rPr>
          <w:b/>
          <w:sz w:val="24"/>
        </w:rPr>
        <w:t xml:space="preserve">La radiación de radiofrecuencia (900 MHz) induce la expresión del gen Egr-1 y afecta el control del ciclo celular en células de neuroblastoma humano. J Cell Physiol. 213(3):759-767, 2007. </w:t>
      </w:r>
      <w:r>
        <w:rPr>
          <w:b/>
          <w:color w:val="FF0000"/>
          <w:sz w:val="24"/>
        </w:rPr>
        <w:t>(VT, AE, GE)</w:t>
      </w:r>
    </w:p>
    <w:p w:rsidR="00925B77" w:rsidRDefault="00F559A4">
      <w:pPr>
        <w:spacing w:after="267" w:line="236" w:lineRule="auto"/>
        <w:ind w:left="38" w:right="20" w:hanging="10"/>
      </w:pPr>
      <w:r>
        <w:rPr>
          <w:sz w:val="24"/>
        </w:rPr>
        <w:t xml:space="preserve">Muchas señales ambientales, incluidas las radiaciones ionizantes y los rayos UV, inducen la activación del gen Egr1, afectando así el crecimiento celular y la apoptosis. La escasez y el controvertido conocimiento sobre el efecto de la exposición de las células nerviosas a los campos electromagnéticos (CEM) nos impulsó a investigar los efectos biológicos de la radiación de radiofrecuencia (RF) en las células de neuroblastoma SH-SY5Y. Se estudió el efecto de un campo de RF modulado de 900 MHz, generado por un sistema de exposición a antena de células de parche de alambre (WPC) en la expresión del gen Egr-1, en función del tiempo. Las exposiciones a corto plazo indujeron un aumento transitorio en el nivel de ARNm de Egr-1 paralelo a la activación de los subtipos de MAPK ERK1/2 y SAPK/JNK. También se estudiaron los efectos de las radiaciones de RF en la tasa de crecimiento celular y la apoptosis. La exposición a la radiación de RF tuvo una actividad antiproliferativa en las células SHSY5Y con un efecto significativo observado a las 24 h. La radiación de RF afectó la progresión del ciclo celular, alcanzando un arresto significativo de G2-M. Además, la aparición del pico sub-G1, un sello distintivo de la apoptosis, se destacó después de una exposición de 24 horas, junto con una disminución significativa en los niveles de ARNm de los genes Bcl-2 y survivina, ambos interfiriendo con la señalización entre el arresto G2-M y la apoptosis. </w:t>
      </w:r>
      <w:r>
        <w:rPr>
          <w:sz w:val="24"/>
          <w:u w:val="single" w:color="000000"/>
        </w:rPr>
        <w:t xml:space="preserve">Nuestros resultados proporcionan evidencia de que la exposición a una radiación RF modulada de 900 MHz afecta tanto la expresión del gen Egr-1 como las funciones reguladoras celulares, involucrando </w:t>
      </w:r>
      <w:r>
        <w:rPr>
          <w:sz w:val="24"/>
          <w:u w:val="single" w:color="000000"/>
        </w:rPr>
        <w:lastRenderedPageBreak/>
        <w:t>inhibidores de la apoptosis como Bcl-2 y survivina, proporcionando así información importante sobre un mecanismo potencialmente amplio para controlar la viabilidad celular in vitro.</w:t>
      </w:r>
    </w:p>
    <w:p w:rsidR="00925B77" w:rsidRDefault="00F559A4">
      <w:pPr>
        <w:spacing w:after="194" w:line="237" w:lineRule="auto"/>
        <w:ind w:left="57" w:right="17" w:hanging="10"/>
      </w:pPr>
      <w:r>
        <w:rPr>
          <w:b/>
          <w:color w:val="FF0000"/>
          <w:sz w:val="24"/>
        </w:rPr>
        <w:t xml:space="preserve">(E) </w:t>
      </w:r>
      <w:r>
        <w:rPr>
          <w:b/>
          <w:sz w:val="24"/>
        </w:rPr>
        <w:t xml:space="preserve">Cam ST, Seyhan N. Roturas de ADN monocatenario en células de la raíz del cabello humano expuestas a la radiación de teléfonos móviles. Int J Radiat Biol 88(5):420-424, 2012. </w:t>
      </w:r>
      <w:r>
        <w:rPr>
          <w:b/>
          <w:color w:val="FF0000"/>
          <w:sz w:val="24"/>
        </w:rPr>
        <w:t>(HU, AE, GT)</w:t>
      </w:r>
    </w:p>
    <w:p w:rsidR="00925B77" w:rsidRDefault="00F559A4">
      <w:pPr>
        <w:spacing w:after="188" w:line="236" w:lineRule="auto"/>
        <w:ind w:left="38" w:right="20" w:hanging="10"/>
      </w:pPr>
      <w:r>
        <w:rPr>
          <w:sz w:val="24"/>
        </w:rPr>
        <w:t xml:space="preserve">Objetivo: Analizar los efectos a corto plazo de la exposición a la radiación de radiofrecuencia (RFR) en el ácido desoxirribonucleico (ADN) genómico de las células de la raíz del cabello humano. Sujetos y métodos: Se recogieron muestras de cabello de 8 sujetos humanos sanos inmediatamente antes y después de utilizar un teléfono móvil GSM (Sistema Global para Comunicaciones Móviles) de 900 MHz durante 15 y 30 minutos. Las roturas de ADN monocatenario de las células de la raíz del cabello de las muestras se determinaron utilizando el "ensayo del cometa". Resultados: Los datos mostraron que hablar por un teléfono móvil durante 15 o 30 minutos aumentó significativamente (p &lt; .05) las roturas de ADN monocatenario en las células de las raíces del cabello cercanas al teléfono. La comparación de los datos de 15 y 30 minutos utilizando la prueba t pareada también mostró que se produjeron significativamente más daños después de 30 minutos que después de 15 minutos de uso del teléfono. Conclusiones: </w:t>
      </w:r>
      <w:r>
        <w:rPr>
          <w:sz w:val="24"/>
          <w:u w:val="single" w:color="000000"/>
        </w:rPr>
        <w:t>Una exposición a corto plazo (15 y 30 minutos) a RFR (900 MHz) de un teléfono móvil provocó un aumento significativo en las roturas de una sola cadena de ADN en las células de la raíz del cabello humano ubicadas alrededor de la oreja, que se utiliza para las llamadas telefónicas.</w:t>
      </w:r>
    </w:p>
    <w:p w:rsidR="00925B77" w:rsidRDefault="00F559A4">
      <w:pPr>
        <w:spacing w:after="190" w:line="237" w:lineRule="auto"/>
        <w:ind w:left="57" w:right="17" w:hanging="10"/>
      </w:pPr>
      <w:r>
        <w:rPr>
          <w:b/>
          <w:color w:val="FF0000"/>
          <w:sz w:val="24"/>
        </w:rPr>
        <w:t xml:space="preserve">(E) </w:t>
      </w:r>
      <w:r>
        <w:rPr>
          <w:b/>
          <w:sz w:val="24"/>
        </w:rPr>
        <w:t xml:space="preserve">Campisi A, Gulino M, Acquaviva R, Bellia P, Raciti G, Grasso R, Musumeci F, Vanella A, Triglia A. Niveles de especies reactivas de oxígeno y fragmentación del ADN en astrocitos en cultivos primarios después de la exposición aguda a campos electromagnéticos de microondas de baja intensidad. Neurosci Lett 473:52-55. 2010. </w:t>
      </w:r>
      <w:r>
        <w:rPr>
          <w:b/>
          <w:color w:val="FF0000"/>
          <w:sz w:val="24"/>
        </w:rPr>
        <w:t>(VT, AE, GT, LI, OX, WS)</w:t>
      </w:r>
    </w:p>
    <w:p w:rsidR="00925B77" w:rsidRDefault="00F559A4">
      <w:pPr>
        <w:spacing w:after="185" w:line="236" w:lineRule="auto"/>
        <w:ind w:left="38" w:right="20" w:hanging="10"/>
      </w:pPr>
      <w:r>
        <w:rPr>
          <w:sz w:val="24"/>
        </w:rPr>
        <w:t xml:space="preserve">Se estudió la exposición de cultivos primarios de células astrogliales neocorticales de rata a campos electromagnéticos agudos (CEM) en el rango de microondas. Cultivos de células astrogliales diferenciadas a los 14 días in vitro se expusieron durante 5, 10 o 20 minutos a ondas continuas de 900 MHz u ondas de 900 MHz moduladas en amplitud a 50 Hz utilizando una forma de onda sinusoidal y un índice de modulación del 100%. La intensidad del campo eléctrico (valor rms) en la posición de la muestra fue de </w:t>
      </w:r>
      <w:r>
        <w:rPr>
          <w:sz w:val="24"/>
          <w:u w:val="single" w:color="000000"/>
        </w:rPr>
        <w:t xml:space="preserve">10 V/m </w:t>
      </w:r>
      <w:r>
        <w:rPr>
          <w:sz w:val="24"/>
        </w:rPr>
        <w:t xml:space="preserve">. No se observó ningún cambio en la viabilidad celular evaluada por la prueba MTT y la liberación de lactato deshidrogenasa. Se encontró un aumento significativo en los niveles de ROS y la fragmentación del ADN solo después de la exposición de los astrocitos a CEM modulado durante 20 minutos. </w:t>
      </w:r>
      <w:r>
        <w:rPr>
          <w:sz w:val="24"/>
          <w:u w:val="single" w:color="000000"/>
        </w:rPr>
        <w:t xml:space="preserve">No se detectaron efectos evidentes cuando se utilizaron intervalos de tiempo más cortos u ondas continuas. </w:t>
      </w:r>
      <w:r>
        <w:rPr>
          <w:sz w:val="24"/>
        </w:rPr>
        <w:t xml:space="preserve">Las condiciones de irradiación permitieron la exclusión de cualquier posible efecto térmico. Nuestros datos demuestran, por primera vez, que incluso </w:t>
      </w:r>
      <w:r>
        <w:rPr>
          <w:sz w:val="24"/>
          <w:u w:val="single" w:color="000000"/>
        </w:rPr>
        <w:t xml:space="preserve">la exposición aguda a campos electromagnéticos de baja intensidad induce la producción de ROS y la fragmentación del ADN en astrocitos en cultivos primarios, que también representan el objetivo principal de los campos electromagnéticos modulados. </w:t>
      </w:r>
      <w:r>
        <w:rPr>
          <w:sz w:val="24"/>
        </w:rPr>
        <w:t xml:space="preserve">Nuestros hallazgos también sugieren la hipótesis de que los efectos podrían deberse a la hiperestimulación de los receptores de glutamato, que </w:t>
      </w:r>
      <w:r>
        <w:rPr>
          <w:sz w:val="24"/>
        </w:rPr>
        <w:lastRenderedPageBreak/>
        <w:t xml:space="preserve">desempeñan un papel crucial en el daño cerebral agudo y crónico. Además, </w:t>
      </w:r>
      <w:r>
        <w:rPr>
          <w:sz w:val="24"/>
          <w:u w:val="single" w:color="000000"/>
        </w:rPr>
        <w:t>los resultados muestran la importancia de la modulación de la amplitud en la interacción entre los campos electromagnéticos y los astrocitos neocorticales.</w:t>
      </w:r>
    </w:p>
    <w:p w:rsidR="00925B77" w:rsidRDefault="00F559A4">
      <w:pPr>
        <w:spacing w:after="273" w:line="237" w:lineRule="auto"/>
        <w:ind w:left="57" w:right="17" w:hanging="10"/>
      </w:pPr>
      <w:r>
        <w:rPr>
          <w:b/>
          <w:color w:val="FF0000"/>
          <w:sz w:val="24"/>
        </w:rPr>
        <w:t xml:space="preserve">(E) </w:t>
      </w:r>
      <w:r>
        <w:rPr>
          <w:b/>
          <w:sz w:val="24"/>
        </w:rPr>
        <w:t xml:space="preserve">Caraglia M, Marra M, Mancinelli F, D'Ambrosio G, Massa R, Giordano A, Budillon A, Abbruzzese A, Bismuto E. Los campos electromagnéticos a frecuencias de teléfonos móviles inducen apoptosis e inactivación del complejo multichaperona en células de cáncer epidermoide humano. J Cell Physiol 204(2):539-548, 2005. </w:t>
      </w:r>
      <w:r>
        <w:rPr>
          <w:b/>
          <w:color w:val="FF0000"/>
          <w:sz w:val="24"/>
        </w:rPr>
        <w:t xml:space="preserve">(VT, AE, GE </w:t>
      </w:r>
      <w:r>
        <w:rPr>
          <w:b/>
          <w:sz w:val="24"/>
        </w:rPr>
        <w:t>)</w:t>
      </w:r>
    </w:p>
    <w:p w:rsidR="00925B77" w:rsidRDefault="00F559A4">
      <w:pPr>
        <w:spacing w:after="276" w:line="228" w:lineRule="auto"/>
        <w:ind w:left="38" w:right="15" w:hanging="10"/>
      </w:pPr>
      <w:r>
        <w:rPr>
          <w:color w:val="212121"/>
          <w:sz w:val="24"/>
        </w:rPr>
        <w:t>La exposición a campos electromagnéticos de microondas no térmicos (MW-EMF) a 1,95 MHz, una frecuencia utilizada en comunicaciones móviles, afecta la cinética de replegamiento de proteínas eucariotas (Mancinelli et al., 2004). Sobre esta base, hemos evaluado el efecto in vivo de MW-EMF en células KB de cáncer epidermoide humano. Hemos descubierto que MW-EMF induce apoptosis dependiente del tiempo (45% después de 3 h) que se acompaña de una disminución de aproximadamente 2,5 veces de la expresión de ras y Raf-1 y de la actividad de ras y Erk-1/2. Aunque también se redujo la expresión de Akt, su actividad no varió, probablemente como consecuencia del aumento de la expresión de su activador ascendente PI3K. En las mismas condiciones experimentales, también se encontró un aumento de aproximadamente 2,5 veces de la ubiquitinación de ras y Raf-1 y la adición durante 12 h del inhibidor del proteasoma lactacistina a 10 microM provocó una acumulación de las isoformas ubiquitinadas de ras y Raf-1 y contrarrestó los efectos de MW-EMF en la expresión de ras y Raf-1, lo que sugiere una mayor degradación dependiente del proteasoma inducida por MW-EMF. La exposición de células KB a MWEMF indujo una activación diferencial de la vía dependiente del estrés con un aumento de la actividad de JNK-1 y la expresión de HSP70 y 27 y con una reducción de la actividad de la quinasa p38 y la expresión de HSP90. La sobreexpresión de HSP90 inducida por la transfección de células KB con un plásmido que codifica el factor antagonizó completamente la apoptosis y la inactivación de la señal de supervivencia dependiente de ras --&gt; Erk inducida por MW-EMF. Por el contrario, la inhibición de la actividad de Erk inducida por la exposición durante 12 h a 10 mM del inhibidor de Mek-1 U0126 antagonizó los efectos inducidos por la transfección de HSP90 sobre la apoptosis causada por MW-EMF. En conclusión, estos resultados demuestran por primera vez que MW-EMF induce apoptosis a través de la inactivación de la señalización de supervivencia ras --&gt; Erk debido a la degradación mejorada de ras y Raf-1 determinada por la expresión reducida de HSP90 y el consiguiente aumento de la degradación dependiente del proteasoma.</w:t>
      </w:r>
    </w:p>
    <w:p w:rsidR="00925B77" w:rsidRDefault="00F559A4">
      <w:pPr>
        <w:spacing w:after="273" w:line="237" w:lineRule="auto"/>
        <w:ind w:left="57" w:right="17" w:hanging="10"/>
      </w:pPr>
      <w:r>
        <w:rPr>
          <w:b/>
          <w:color w:val="FF0000"/>
          <w:sz w:val="24"/>
        </w:rPr>
        <w:t xml:space="preserve">(E) </w:t>
      </w:r>
      <w:r>
        <w:rPr>
          <w:b/>
          <w:sz w:val="24"/>
        </w:rPr>
        <w:t xml:space="preserve">Carballo-Quintás M, Martínez-Silva I, Cadarso-Suárez C, Alvarez-Figueiras M, AresPena FJ, López-Martín E. Estudio de los biomarcadores neurotóxicos c-fos y GFAP tras exposición aguda a radiación GSM a 900 MHz en el modelo de picrotoxina de cerebros de rata. Neurotoxicology. 32(4):478-494, 2011. </w:t>
      </w:r>
      <w:r>
        <w:rPr>
          <w:b/>
          <w:color w:val="FF0000"/>
          <w:sz w:val="24"/>
        </w:rPr>
        <w:t>(VO, AE, GE,IX)</w:t>
      </w:r>
    </w:p>
    <w:p w:rsidR="00925B77" w:rsidRDefault="00F559A4">
      <w:pPr>
        <w:spacing w:after="267" w:line="236" w:lineRule="auto"/>
        <w:ind w:left="38" w:right="20" w:hanging="10"/>
      </w:pPr>
      <w:r>
        <w:rPr>
          <w:sz w:val="24"/>
        </w:rPr>
        <w:t xml:space="preserve">Los efectos agudos de la exposición a microondas del Sistema Global para Comunicaciones Móviles (GSM) se estudiaron en ratas, utilizando radiación de 900 MHz a una intensidad similar a las emisiones de los teléfonos móviles. A continuación, se administraron dosis subconvulsivas agudas de picrotoxina a las ratas y se creó un modelo experimental de propensión a las convulsiones a partir de los datos. Setenta y dos ratas Sprague-Dawley macho adultas se </w:t>
      </w:r>
      <w:r>
        <w:rPr>
          <w:sz w:val="24"/>
        </w:rPr>
        <w:lastRenderedPageBreak/>
        <w:t>sometieron a pruebas inmunoquímicas de áreas anatómicas relevantes para medir la inducción del marcador neuronal c-fos después de 90 min y 24 h, y de la proteína ácida fibrilar glial (GFAP) 72 h después de la exposición aguda a un campo electromagnético (CEM) de 900 MHz. La configuración experimental facilitó la medición de la potencia absorbida, a partir de la cual se calculó la tasa de absorción específica promedio utilizando el dominio del tiempo de diferencia finita (FDTD) 2 h después de la exposición a la radiación CEM a 1,45 W/kg en ratas tratadas con picrotoxina y 1,38 W/kg en ratas no tratadas. Noventa minutos después de la radiación, se registraron altos niveles de expresión de c-fos en el neocórtex y paleocórtex junto con una baja activación del hipocampo en los animales tratados con picrotoxina. La mayoría de las áreas cerebrales, excepto la región cortical límbica, mostraron aumentos importantes en la activación neuronal 24 horas después de la picrotoxina y la radiación. Tres días después del tratamiento con picrotoxina, los efectos de la radiación todavía eran evidentes en el neocórtex, el giro dentado y el CA3, pero se observó una disminución significativa de la actividad en la corteza piriforme y entorinal. Durante este tiempo, la reactividad glial aumentó con cada convulsión en las regiones cerebrales irradiadas y tratadas con picrotoxina. Nuestros resultados revelan que los marcadores c-fos y gliales fueron desencadenados por el estrés combinado de la irradiación no térmica y el efecto tóxico de la picrotoxina en los tejidos cerebrales.</w:t>
      </w:r>
    </w:p>
    <w:p w:rsidR="00925B77" w:rsidRDefault="00F559A4">
      <w:pPr>
        <w:spacing w:after="302" w:line="236" w:lineRule="auto"/>
        <w:ind w:left="38" w:right="15" w:hanging="10"/>
        <w:jc w:val="both"/>
      </w:pPr>
      <w:r>
        <w:rPr>
          <w:b/>
          <w:color w:val="FF0000"/>
          <w:sz w:val="24"/>
        </w:rPr>
        <w:t xml:space="preserve">(E) </w:t>
      </w:r>
      <w:r>
        <w:rPr>
          <w:b/>
          <w:sz w:val="24"/>
        </w:rPr>
        <w:t xml:space="preserve">Cervellati F, Valacchi G, Lunghi L, Fabbri E, </w:t>
      </w:r>
      <w:r>
        <w:rPr>
          <w:b/>
          <w:sz w:val="24"/>
          <w:shd w:val="clear" w:color="auto" w:fill="F2F5F8"/>
        </w:rPr>
        <w:t xml:space="preserve">Valbonesi </w:t>
      </w:r>
      <w:r>
        <w:rPr>
          <w:b/>
          <w:sz w:val="24"/>
        </w:rPr>
        <w:t xml:space="preserve">P, Marci R, Biondi C, Vesce F. El 17-β-estradiol contrarresta los efectos de los campos electromagnéticos de alta frecuencia sobre las conexinas e integrinas trofoblásticas. Óxido Med Cell Longev. 2013:280850, 2013. </w:t>
      </w:r>
      <w:r>
        <w:rPr>
          <w:b/>
          <w:color w:val="FF0000"/>
          <w:sz w:val="24"/>
        </w:rPr>
        <w:t>(VT, AE, GE, IX)</w:t>
      </w:r>
    </w:p>
    <w:p w:rsidR="00925B77" w:rsidRDefault="00F559A4">
      <w:pPr>
        <w:spacing w:after="267" w:line="236" w:lineRule="auto"/>
        <w:ind w:left="38" w:right="20" w:hanging="10"/>
      </w:pPr>
      <w:r>
        <w:rPr>
          <w:sz w:val="24"/>
        </w:rPr>
        <w:t xml:space="preserve">Investigamos el efecto de los campos electromagnéticos de alta frecuencia (HF-EMF) y 17-β-estradiol sobre las conexinas (Cxs), las integrinas (Ints) y la expresión del receptor de estrógeno (ER), así como sobre la ultraestructura de las células HTR-8/SVneo derivadas del trofoblasto. HF-EMF, 17-β-estradiol y su combinación indujeron un aumento de la expresión del ARNm de Cx40 y Cx43. </w:t>
      </w:r>
      <w:r>
        <w:rPr>
          <w:sz w:val="24"/>
          <w:u w:val="single" w:color="000000"/>
        </w:rPr>
        <w:t xml:space="preserve">HF-EMF disminuyó los niveles de ARNm de Int alfa1 y β 1, pero mejoró la expresión del ARNm de Int alfa5. </w:t>
      </w:r>
      <w:r>
        <w:rPr>
          <w:sz w:val="24"/>
        </w:rPr>
        <w:t xml:space="preserve">Todas las expresiones de ARNm de Ints aumentaron con 17-β-estradiol y la exposición a ambos estímulos. El ARNm de ER-β se redujo con HF-EMF, pero aumentó con 17-β-estradiol solo o con HF-EMF. La inmunofluorescencia de ER-β mostró una localización citoplasmática en células expuestas a HF-EMF y simuladas que se volvieron nucleares después del tratamiento con hormonas o ambos estímulos. La microscopía electrónica evidenció una pérdida de contacto celular en las células expuestas que pareció ser contrarrestada por 17- β-estradiol. </w:t>
      </w:r>
      <w:r>
        <w:rPr>
          <w:sz w:val="24"/>
          <w:u w:val="single" w:color="000000"/>
        </w:rPr>
        <w:t xml:space="preserve">Demostramos que el 17-β-estradiol modula Cxs e Ints, así como la expresión de ER-β inducida por HF-EMF, lo que sugiere una influencia de ambos estímulos en la diferenciación y migración del trofoblasto </w:t>
      </w:r>
      <w:r>
        <w:rPr>
          <w:sz w:val="24"/>
        </w:rPr>
        <w:t>.</w:t>
      </w:r>
    </w:p>
    <w:p w:rsidR="00925B77" w:rsidRDefault="00F559A4">
      <w:pPr>
        <w:spacing w:after="273" w:line="237" w:lineRule="auto"/>
        <w:ind w:left="57" w:right="17" w:hanging="10"/>
      </w:pPr>
      <w:r>
        <w:rPr>
          <w:b/>
          <w:color w:val="FF0000"/>
          <w:sz w:val="24"/>
        </w:rPr>
        <w:t xml:space="preserve">(E) </w:t>
      </w:r>
      <w:r>
        <w:rPr>
          <w:b/>
          <w:color w:val="333333"/>
          <w:sz w:val="24"/>
        </w:rPr>
        <w:t xml:space="preserve">Chandel S </w:t>
      </w:r>
      <w:r>
        <w:rPr>
          <w:b/>
          <w:sz w:val="24"/>
        </w:rPr>
        <w:t xml:space="preserve">, </w:t>
      </w:r>
      <w:r>
        <w:rPr>
          <w:b/>
          <w:color w:val="333333"/>
          <w:sz w:val="24"/>
        </w:rPr>
        <w:t xml:space="preserve">Kaur S </w:t>
      </w:r>
      <w:r>
        <w:rPr>
          <w:b/>
          <w:sz w:val="24"/>
        </w:rPr>
        <w:t xml:space="preserve">, </w:t>
      </w:r>
      <w:r>
        <w:rPr>
          <w:b/>
          <w:color w:val="333333"/>
          <w:sz w:val="24"/>
        </w:rPr>
        <w:t xml:space="preserve">Issa M </w:t>
      </w:r>
      <w:r>
        <w:rPr>
          <w:b/>
          <w:sz w:val="24"/>
        </w:rPr>
        <w:t xml:space="preserve">, </w:t>
      </w:r>
      <w:r>
        <w:rPr>
          <w:b/>
          <w:color w:val="333333"/>
          <w:sz w:val="24"/>
        </w:rPr>
        <w:t xml:space="preserve">Singh HP </w:t>
      </w:r>
      <w:r>
        <w:rPr>
          <w:b/>
          <w:sz w:val="24"/>
        </w:rPr>
        <w:t xml:space="preserve">, </w:t>
      </w:r>
      <w:r>
        <w:rPr>
          <w:b/>
          <w:color w:val="333333"/>
          <w:sz w:val="24"/>
        </w:rPr>
        <w:t xml:space="preserve">Batish DR </w:t>
      </w:r>
      <w:r>
        <w:rPr>
          <w:b/>
          <w:sz w:val="24"/>
        </w:rPr>
        <w:t xml:space="preserve">, </w:t>
      </w:r>
      <w:r>
        <w:rPr>
          <w:b/>
          <w:color w:val="333333"/>
          <w:sz w:val="24"/>
        </w:rPr>
        <w:t xml:space="preserve">Kohli RK </w:t>
      </w:r>
      <w:r>
        <w:rPr>
          <w:b/>
          <w:sz w:val="24"/>
        </w:rPr>
        <w:t xml:space="preserve">. La exposición a radiaciones de teléfonos móviles a 2350 MHz provoca efectos citotóxicos y genotóxicos en los meristemos de las raíces de </w:t>
      </w:r>
      <w:r>
        <w:rPr>
          <w:b/>
          <w:i/>
          <w:sz w:val="24"/>
        </w:rPr>
        <w:t xml:space="preserve">Allium cepa </w:t>
      </w:r>
      <w:r>
        <w:rPr>
          <w:b/>
          <w:sz w:val="24"/>
        </w:rPr>
        <w:t xml:space="preserve">. </w:t>
      </w:r>
      <w:r>
        <w:rPr>
          <w:b/>
          <w:color w:val="333333"/>
          <w:sz w:val="24"/>
        </w:rPr>
        <w:t xml:space="preserve">J Environ Health Sci Eng. </w:t>
      </w:r>
      <w:r>
        <w:rPr>
          <w:b/>
          <w:sz w:val="24"/>
        </w:rPr>
        <w:t xml:space="preserve">17(1):97-104, 2019a. </w:t>
      </w:r>
      <w:r>
        <w:rPr>
          <w:b/>
          <w:color w:val="FF0000"/>
          <w:sz w:val="24"/>
        </w:rPr>
        <w:t>(VO, AE, GT)</w:t>
      </w:r>
    </w:p>
    <w:p w:rsidR="00925B77" w:rsidRDefault="00F559A4">
      <w:pPr>
        <w:spacing w:after="0" w:line="236" w:lineRule="auto"/>
        <w:ind w:left="38" w:right="97" w:hanging="10"/>
      </w:pPr>
      <w:r>
        <w:rPr>
          <w:sz w:val="24"/>
        </w:rPr>
        <w:t xml:space="preserve">ANTECEDENTES: El aumento exponencial de las radiaciones de campos electromagnéticos (CEM-r) en el entorno natural ha suscitado controversias sobre sus efectos biológicos. La </w:t>
      </w:r>
      <w:r>
        <w:rPr>
          <w:sz w:val="24"/>
        </w:rPr>
        <w:lastRenderedPageBreak/>
        <w:t xml:space="preserve">preocupación por la supuesta capacidad de los CEM-r para afectar a los seres vivos ha ido en aumento debido al aumento continuo del uso de CEM-r de alta frecuencia en los sistemas de comunicación, por ejemplo, los teléfonos móviles. MÉTODOS: En el presente estudio, intentamos examinar el potencial citotóxico y genotóxico de los CEM-r de los teléfonos móviles a 2350 MHz utilizando cebollas ( </w:t>
      </w:r>
      <w:r>
        <w:rPr>
          <w:i/>
          <w:sz w:val="24"/>
        </w:rPr>
        <w:t xml:space="preserve">Allium cepa </w:t>
      </w:r>
      <w:r>
        <w:rPr>
          <w:sz w:val="24"/>
        </w:rPr>
        <w:t>L.). Las raíces adventicias frescas de cebolla se expusieron a CEM-r continuos a 2350 MHz durante diferentes períodos de tiempo (1 h, 2 h y 4 h). La evaluación de la citotoxicidad se realizó en términos de índice mitótico (MI), índice de fase y aberraciones cromosómicas. Se investigó la genotoxicidad empleando el ensayo cometa en términos de cambios en % HDNA (ADN de cabeza) y % TDNA (ADN de cola), TM (momento de cola) y OTM (momento de cola de oliva). Los datos se analizaron utilizando ANOVA unidireccional y los valores medios se separaron utilizando la prueba post hoc de Tukey. RESULTADOS: Los resultados manifestaron un aumento significativo de MI y aberraciones cromosómicas (%) después de 4 h y ≥ 2 h de exposición, respectivamente, en comparación con el control. No se observaron cambios específicos en el índice de fase en respuesta a la exposición a EMF-r. Los valores de % HDNA y % TDNA exhibieron cambios significativos en contraste con el control después de 2 h y 4 h de exposición, respectivamente. Sin embargo, TM y OTM no cambiaron significativamente.</w:t>
      </w:r>
    </w:p>
    <w:p w:rsidR="00925B77" w:rsidRDefault="00F559A4">
      <w:pPr>
        <w:spacing w:after="267" w:line="236" w:lineRule="auto"/>
        <w:ind w:left="38" w:right="236" w:hanging="10"/>
      </w:pPr>
      <w:r>
        <w:rPr>
          <w:sz w:val="24"/>
        </w:rPr>
        <w:t>CONCLUSIONES: Nuestros resultados infieren que las exposiciones continuas a campos electromagnéticos de radiofrecuencia (2350 MHz) durante períodos prolongados tienen el potencial de provocar efectos citotóxicos y genotóxicos en los meristemos de la raíz de la cebolla.</w:t>
      </w:r>
    </w:p>
    <w:p w:rsidR="00925B77" w:rsidRDefault="00F559A4">
      <w:pPr>
        <w:spacing w:after="274" w:line="236" w:lineRule="auto"/>
        <w:ind w:left="28" w:right="269" w:firstLine="62"/>
        <w:jc w:val="both"/>
      </w:pPr>
      <w:r>
        <w:rPr>
          <w:b/>
          <w:color w:val="FF0000"/>
          <w:sz w:val="24"/>
        </w:rPr>
        <w:t xml:space="preserve">(E) </w:t>
      </w:r>
      <w:r>
        <w:rPr>
          <w:b/>
          <w:color w:val="333333"/>
          <w:sz w:val="24"/>
        </w:rPr>
        <w:t xml:space="preserve">Chandel S </w:t>
      </w:r>
      <w:r>
        <w:rPr>
          <w:b/>
          <w:sz w:val="24"/>
        </w:rPr>
        <w:t xml:space="preserve">, </w:t>
      </w:r>
      <w:r>
        <w:rPr>
          <w:b/>
          <w:color w:val="333333"/>
          <w:sz w:val="24"/>
        </w:rPr>
        <w:t xml:space="preserve">Kaur S </w:t>
      </w:r>
      <w:r>
        <w:rPr>
          <w:b/>
          <w:sz w:val="24"/>
        </w:rPr>
        <w:t xml:space="preserve">, </w:t>
      </w:r>
      <w:r>
        <w:rPr>
          <w:b/>
          <w:color w:val="333333"/>
          <w:sz w:val="24"/>
        </w:rPr>
        <w:t xml:space="preserve">Issa M </w:t>
      </w:r>
      <w:r>
        <w:rPr>
          <w:b/>
          <w:sz w:val="24"/>
        </w:rPr>
        <w:t xml:space="preserve">, </w:t>
      </w:r>
      <w:r>
        <w:rPr>
          <w:b/>
          <w:color w:val="333333"/>
          <w:sz w:val="24"/>
        </w:rPr>
        <w:t xml:space="preserve">Singh HP </w:t>
      </w:r>
      <w:r>
        <w:rPr>
          <w:b/>
          <w:sz w:val="24"/>
        </w:rPr>
        <w:t xml:space="preserve">, </w:t>
      </w:r>
      <w:r>
        <w:rPr>
          <w:b/>
          <w:color w:val="333333"/>
          <w:sz w:val="24"/>
        </w:rPr>
        <w:t xml:space="preserve">Batish DR </w:t>
      </w:r>
      <w:r>
        <w:rPr>
          <w:b/>
          <w:sz w:val="24"/>
        </w:rPr>
        <w:t xml:space="preserve">, </w:t>
      </w:r>
      <w:r>
        <w:rPr>
          <w:b/>
          <w:color w:val="333333"/>
          <w:sz w:val="24"/>
        </w:rPr>
        <w:t xml:space="preserve">Kohli RK </w:t>
      </w:r>
      <w:r>
        <w:rPr>
          <w:b/>
          <w:sz w:val="24"/>
        </w:rPr>
        <w:t xml:space="preserve">. Evaluación de los efectos inmediatos y tardíos de las radiaciones de teléfonos móviles a 2100 MHz sobre la actividad mitótica y la integridad del ADN en los meristemos de la raíz de Allium cepa. </w:t>
      </w:r>
      <w:r>
        <w:rPr>
          <w:b/>
          <w:color w:val="333333"/>
          <w:sz w:val="24"/>
        </w:rPr>
        <w:t xml:space="preserve">Protoplasma. </w:t>
      </w:r>
      <w:r>
        <w:rPr>
          <w:b/>
          <w:sz w:val="24"/>
        </w:rPr>
        <w:t xml:space="preserve">256(5):1399-1407, 2019b. </w:t>
      </w:r>
      <w:r>
        <w:rPr>
          <w:b/>
          <w:color w:val="FF0000"/>
          <w:sz w:val="24"/>
        </w:rPr>
        <w:t>(VO, AE, GT)</w:t>
      </w:r>
    </w:p>
    <w:p w:rsidR="00925B77" w:rsidRDefault="00F559A4">
      <w:pPr>
        <w:spacing w:after="267" w:line="236" w:lineRule="auto"/>
        <w:ind w:left="38" w:right="20" w:hanging="10"/>
      </w:pPr>
      <w:r>
        <w:rPr>
          <w:sz w:val="24"/>
        </w:rPr>
        <w:t>El presente estudio evaluó el potencial de las radiaciones de radiofrecuencia de 2100 MHz para actuar como agente citotóxico y genotóxico. Las raíces frescas de cebolla (Allium cepa L.) se expusieron a radiaciones de campos electromagnéticos (EMF-r) durante diferentes duraciones (1 h y 4 h) y se evaluaron el índice mitótico (MI), el índice de fase, las aberraciones cromosómicas y el daño al ADN. El daño al ADN se investigó con la ayuda del ensayo cometa evaluando varios parámetros como el % de ADN de la cabeza (HDNA), el % de ADN de la cola (TDNA), el momento de la cola (TM) y el momento de la cola del olivo (OTM). Los efectos de la exposición a EMF-r también se compararon con los del metil metanosulfonato (MMS; 90 µM), que actuó como control positivo. También se evaluaron los efectos posteriores a la exposición a EMF-r después de proporcionar a las plantas de prueba un período de aclimatación de 24 h. En comparación con el control, se registró un aumento significativo en el MI y el porcentaje de aberración después de 4 h de exposición. Sin embargo, no se detectó una tendencia específica del índice de fase en respuesta a la exposición. EMF-r</w:t>
      </w:r>
    </w:p>
    <w:p w:rsidR="00925B77" w:rsidRDefault="00F559A4">
      <w:pPr>
        <w:spacing w:after="104" w:line="236" w:lineRule="auto"/>
        <w:ind w:left="38" w:right="20" w:hanging="10"/>
      </w:pPr>
      <w:r>
        <w:rPr>
          <w:sz w:val="24"/>
        </w:rPr>
        <w:t xml:space="preserve">La exposición provocó daños en el ADN con una disminución significativa de HDNA acompañada de un aumento de TDNA tras una exposición de 4 h. Sin embargo, TM y OTM no cambiaron significativamente tras la exposición en comparación con el control. El análisis de los efectos </w:t>
      </w:r>
      <w:r>
        <w:rPr>
          <w:sz w:val="24"/>
        </w:rPr>
        <w:lastRenderedPageBreak/>
        <w:t xml:space="preserve">posteriores a la exposición de los EMF-r no mostró ningún cambio/recuperación significativo. </w:t>
      </w:r>
      <w:r>
        <w:rPr>
          <w:sz w:val="24"/>
          <w:u w:val="single" w:color="000000"/>
        </w:rPr>
        <w:t>Por lo tanto, nuestros datos sugieren la naturaleza potencialmente citotóxica y genotóxica de los EMF-r de 2100 MHz. Nuestro estudio tiene gran importancia en vista de la rápida aparición de los EMF-r en el entorno circundante y su potencial para incitar aberraciones a nivel cromosómico, lo que plantea un riesgo genético.</w:t>
      </w:r>
    </w:p>
    <w:p w:rsidR="00925B77" w:rsidRDefault="00F559A4">
      <w:pPr>
        <w:spacing w:after="22" w:line="237" w:lineRule="auto"/>
        <w:ind w:left="57" w:right="17" w:hanging="10"/>
      </w:pPr>
      <w:r>
        <w:rPr>
          <w:b/>
          <w:color w:val="FF0000"/>
          <w:sz w:val="24"/>
        </w:rPr>
        <w:t xml:space="preserve">(NE) </w:t>
      </w:r>
      <w:r>
        <w:rPr>
          <w:b/>
          <w:sz w:val="24"/>
        </w:rPr>
        <w:t>Chang SK, Choi JS, Gil HW, Yang JO, Lee EY, Jeon YS, Lee ZW, Lee M, Hong MY,</w:t>
      </w:r>
    </w:p>
    <w:p w:rsidR="00925B77" w:rsidRDefault="00F559A4">
      <w:pPr>
        <w:spacing w:after="184" w:line="237" w:lineRule="auto"/>
        <w:ind w:left="57" w:right="17" w:hanging="10"/>
      </w:pPr>
      <w:r>
        <w:rPr>
          <w:b/>
          <w:sz w:val="24"/>
        </w:rPr>
        <w:t xml:space="preserve">Ho Son T, Hong SY. Evaluación de la genotoxicidad de los campos electromagnéticos generados por la banda de frecuencia de telefonía móvil de 835 MHz. Eur J Cancer Prev 14:175-179, 2005. </w:t>
      </w:r>
      <w:r>
        <w:rPr>
          <w:b/>
          <w:color w:val="FF0000"/>
          <w:sz w:val="24"/>
        </w:rPr>
        <w:t xml:space="preserve">(VT, AE, GT) </w:t>
      </w:r>
      <w:r>
        <w:rPr>
          <w:b/>
          <w:sz w:val="24"/>
        </w:rPr>
        <w:t>(En este artículo se informan algunos efectos de interacción con sustancias químicas).</w:t>
      </w:r>
    </w:p>
    <w:p w:rsidR="00925B77" w:rsidRDefault="00F559A4">
      <w:pPr>
        <w:spacing w:after="185" w:line="236" w:lineRule="auto"/>
        <w:ind w:left="38" w:right="20" w:hanging="10"/>
      </w:pPr>
      <w:r>
        <w:rPr>
          <w:sz w:val="24"/>
        </w:rPr>
        <w:t xml:space="preserve">Todavía no está claro si la exposición a campos electromagnéticos (CEM) generados por la radiación de los teléfonos móviles está directamente relacionada con el cáncer. Examinamos los efectos biológicos de un CEM a 835 MHz, la banda de frecuencia de comunicación más utilizada en las redes de telefonía móvil CDMA coreanas, sobre la mutación inversa bacteriana (ensayo de Ames) y la estabilidad del ADN (degradación del ADN in vitro). En el ensayo de Ames, se aplicaron cepas de prueba solas o combinadas con mutágeno positivo en un generador de CEM de frecuencia de teléfono móvil artificial con forma de onda continua a una tasa de absorción específica (SAR) de 4 W/kg durante 48 h. </w:t>
      </w:r>
      <w:r>
        <w:rPr>
          <w:sz w:val="24"/>
          <w:u w:val="single" w:color="000000"/>
        </w:rPr>
        <w:t xml:space="preserve">En presencia de la radiación del CEM de 835 MHz, la incubación con mutágeno positivo 4-nitroquinolina-1-óxido e hidróxido de cumeno aumentó aún más la tasa de mutación en Escherichia coli WP2 y TA102, respectivamente, mientras que los resultados contrarios en Salmonella typhimurium TA98 y TA1535 tratados con 4-nitroquinolina-1-óxido y azida sódica, respectivamente, se mostraron como antimutagénicos. </w:t>
      </w:r>
      <w:r>
        <w:rPr>
          <w:sz w:val="24"/>
        </w:rPr>
        <w:t xml:space="preserve">Sin embargo, estos efectos mutagénicos o co-mutagénicos de la radiación de 835 MHz no se repitieron significativamente en otras cepas relevantes con el mismo tipo de mutación. En la prueba de degradación del ADN, la exposición al EMF de 835 MHz no cambió la tasa de degradación observada utilizando el plásmido pBluescriptSK(+) como indicador. Por lo tanto, </w:t>
      </w:r>
      <w:r>
        <w:rPr>
          <w:sz w:val="24"/>
          <w:u w:val="single" w:color="000000"/>
        </w:rPr>
        <w:t>sugerimos que el EMF de 835 MHz en las condiciones de nuestro estudio no afectó la frecuencia de mutación inversa ni aceleró la degradación del ADN in vitro.</w:t>
      </w:r>
    </w:p>
    <w:p w:rsidR="00925B77" w:rsidRDefault="00F559A4">
      <w:pPr>
        <w:spacing w:after="184" w:line="237" w:lineRule="auto"/>
        <w:ind w:left="57" w:right="17" w:hanging="10"/>
      </w:pPr>
      <w:r>
        <w:rPr>
          <w:b/>
          <w:color w:val="FF0000"/>
          <w:sz w:val="24"/>
        </w:rPr>
        <w:t xml:space="preserve">(E) </w:t>
      </w:r>
      <w:r>
        <w:rPr>
          <w:b/>
          <w:sz w:val="24"/>
        </w:rPr>
        <w:t xml:space="preserve">Chaturvedi CM, Singh VP, Singh P, Basu P, Singaravel M, Shukla RK, Dhawan A, Pati AK, Gangwar RK y Singh SP. La irradiación de microondas de 2,45 GHZ (CW) altera la organización circadiana, la memoria espacial, la estructura del ADN en las células cerebrales y los recuentos de células sanguíneas de ratones macho, Mus musculus. Progress In Electromagnetics Research B, vol. 29, 23-42, 2011. </w:t>
      </w:r>
      <w:r>
        <w:rPr>
          <w:b/>
          <w:color w:val="FF0000"/>
          <w:sz w:val="24"/>
        </w:rPr>
        <w:t>(VO, LE, GT)</w:t>
      </w:r>
    </w:p>
    <w:p w:rsidR="00925B77" w:rsidRDefault="00F559A4">
      <w:pPr>
        <w:spacing w:after="479" w:line="236" w:lineRule="auto"/>
        <w:ind w:left="38" w:right="20" w:hanging="10"/>
      </w:pPr>
      <w:r>
        <w:rPr>
          <w:sz w:val="24"/>
        </w:rPr>
        <w:t xml:space="preserve">El presente estudio examina los efectos biológicos de la radiación de microondas de 2,45 GHz en ratones de la cepa Parkes. Se expuso a ratones de cuarenta días de edad a la radiación de microondas de onda continua (CW) (2 h/día durante 30 días). Se registró la actividad locomotora en una rueda de carrera durante 12 días antes de la exposición a las microondas (preexposición), 7 días durante la primera semana de exposición (exposición a corto plazo) y otro período de 7 días durante la última semana del período de exposición de 30 días (exposición a largo plazo). Se realizó la prueba del laberinto acuático de Morris del día 17 al 22 de exposición. Al finalizar la exposición, se procesó la sangre para los parámetros </w:t>
      </w:r>
      <w:r>
        <w:rPr>
          <w:sz w:val="24"/>
        </w:rPr>
        <w:lastRenderedPageBreak/>
        <w:t xml:space="preserve">hematológicos, el cerebro para el ensayo cometa, el epidídimo para el recuento y la motilidad de los espermatozoides y el suero para SGOT (glutamato oxaloacetato transaminasa sérica) y SGPT (glutamato piruvato transaminasa sérica). Los resultados muestran que el grupo expuesto a la radiación a largo plazo exhibió una ψ positiva (diferencia de ángulo de fase) para el inicio de la actividad con referencia al momento en que se apagan las luces y la mayor parte de la actividad ocurrió dentro de la fracción de luz del ciclo LD (luz: oscuridad). La radiación de microondas causó un aumento en los recuentos de eritrocitos y leucocitos </w:t>
      </w:r>
      <w:r>
        <w:rPr>
          <w:sz w:val="24"/>
          <w:u w:val="single" w:color="000000"/>
        </w:rPr>
        <w:t xml:space="preserve">, una rotura significativa de la cadena de ADN en las células cerebrales </w:t>
      </w:r>
      <w:r>
        <w:rPr>
          <w:sz w:val="24"/>
        </w:rPr>
        <w:t>y la pérdida de memoria espacial en ratones. Este informe proporciona por primera vez evidencia experimental de que la exposición continua a la radiación de microondas de baja intensidad puede tener un efecto adverso en la función cerebral al alterar el sistema circadiano y la tasa de daño al ADN.</w:t>
      </w:r>
    </w:p>
    <w:p w:rsidR="00925B77" w:rsidRDefault="00F559A4">
      <w:pPr>
        <w:spacing w:after="274" w:line="236" w:lineRule="auto"/>
        <w:ind w:left="38" w:right="251" w:hanging="10"/>
        <w:jc w:val="both"/>
      </w:pPr>
      <w:r>
        <w:rPr>
          <w:b/>
          <w:color w:val="FF0000"/>
          <w:sz w:val="24"/>
        </w:rPr>
        <w:t xml:space="preserve">(NE) </w:t>
      </w:r>
      <w:r>
        <w:rPr>
          <w:b/>
          <w:sz w:val="24"/>
        </w:rPr>
        <w:t xml:space="preserve">Chauhan V, Mariampillai A, Bellier PV, Qutob SS, Gajda GB, Lemay E, Thansandote A, McNamee JP. Análisis de la expresión génica de una línea celular de linfoblastoma humano expuesta in vitro a un campo de radiofrecuencia modulado por pulsos de 1,9 GHz intermitente. Radiat Res. 165(4):424-429, 2006a. </w:t>
      </w:r>
      <w:r>
        <w:rPr>
          <w:b/>
          <w:color w:val="FF0000"/>
          <w:sz w:val="24"/>
        </w:rPr>
        <w:t>(VT, AE, GE)</w:t>
      </w:r>
    </w:p>
    <w:p w:rsidR="00925B77" w:rsidRDefault="00F559A4">
      <w:pPr>
        <w:spacing w:after="267" w:line="236" w:lineRule="auto"/>
        <w:ind w:left="38" w:right="20" w:hanging="10"/>
      </w:pPr>
      <w:r>
        <w:rPr>
          <w:sz w:val="24"/>
        </w:rPr>
        <w:t xml:space="preserve">Este estudio fue diseñado para determinar si los campos de radiofrecuencia (RF) del tipo utilizado para las comunicaciones inalámbricas podrían provocar una respuesta de estrés celular. Como indicadores generales de una respuesta de estrés celular, monitoreamos los cambios en la expresión de protooncogenes y proteínas de choque térmico. Se expusieron células de linfoblastoma humano de crecimiento exponencial (TK6) a campos de RF modulados por pulsos de 1,9 GHz a tasas de absorción específica (SAR) promedio de 1 y 10 W/kg. Las perturbaciones en los niveles de expresión de los protooncogenes FOS, JUN y MYC después de la exposición a campos simulados y de RF se evaluaron mediante RT-PCR en tiempo real. Además, también se monitorearon los niveles de transcripción de las proteínas de estrés celular HSP27 y HSP70 inducible. Demostramos que los niveles de transcripción de estos genes en células expuestas a campos de RF no mostraron diferencias significativas en relación con el grupo de tratamiento simulado. Sin embargo, las muestras de control positivas (choque térmico) concurrentes mostraron un aumento significativo en la expresión de HSP27, HSP70, FOS y JUN. Por el contrario, se encontró que los niveles de ARNm de MYC disminuyeron en el control positivo (choque térmico). En conclusión, </w:t>
      </w:r>
      <w:r>
        <w:rPr>
          <w:sz w:val="24"/>
          <w:u w:val="single" w:color="000000"/>
        </w:rPr>
        <w:t>nuestro estudio no encontró evidencia de que la exposición al campo de RF de 1,9 GHz causara una respuesta de estrés general en las células TK6 en nuestras condiciones experimentales.</w:t>
      </w:r>
    </w:p>
    <w:p w:rsidR="00925B77" w:rsidRDefault="00F559A4">
      <w:pPr>
        <w:spacing w:after="142" w:line="237" w:lineRule="auto"/>
        <w:ind w:left="57" w:right="17" w:hanging="10"/>
      </w:pPr>
      <w:r>
        <w:rPr>
          <w:b/>
          <w:color w:val="FF0000"/>
          <w:sz w:val="24"/>
        </w:rPr>
        <w:t xml:space="preserve">(NE) </w:t>
      </w:r>
      <w:r>
        <w:rPr>
          <w:b/>
          <w:sz w:val="24"/>
        </w:rPr>
        <w:t xml:space="preserve">Chauhan V, Mariampillai A, Gajda GB, Thansandote A, McNamee JP. Análisis de la expresión génica de protooncogenes y proteínas de choque térmico en líneas celulares derivadas de humanos expuestas in vitro a un campo de radiofrecuencia modulado por pulsos de 1,9 GHz intermitente. Int J Radiat Biol. 82(5):347-354, 2006b. </w:t>
      </w:r>
      <w:r>
        <w:rPr>
          <w:b/>
          <w:color w:val="FF0000"/>
          <w:sz w:val="24"/>
        </w:rPr>
        <w:t>(VT, AE, GE)</w:t>
      </w:r>
    </w:p>
    <w:p w:rsidR="00925B77" w:rsidRDefault="00F559A4">
      <w:pPr>
        <w:spacing w:after="162" w:line="236" w:lineRule="auto"/>
        <w:ind w:left="38" w:right="20" w:hanging="10"/>
      </w:pPr>
      <w:r>
        <w:rPr>
          <w:sz w:val="24"/>
        </w:rPr>
        <w:t xml:space="preserve">Objetivo: Varios estudios han informado que los campos de radiofrecuencia (RF), como los emitidos por los teléfonos móviles, pueden causar cambios en la expresión genética en líneas celulares humanas cultivadas. El estudio actual se realizó para evaluar esta posibilidad en dos </w:t>
      </w:r>
      <w:r>
        <w:rPr>
          <w:sz w:val="24"/>
        </w:rPr>
        <w:lastRenderedPageBreak/>
        <w:t xml:space="preserve">líneas celulares inmunes derivadas de humanos. Materiales y métodos: Las células HL-60 y Mono-Mac-6 (MM6) se expusieron individualmente a campos de RF modulados por pulsos intermitentes de 1,9 GHz (5 min encendidos, 10 min apagados) a una tasa de absorción específica (SAR) promedio de 1 y 10 W/kg a 37 +/- 0,5 grados C durante 6 h. Se realizaron controles negativos y positivos concurrentes (choque térmico durante 1 h a 43 grados C) con cada experimento. Inmediatamente después de la exposición al campo de RF (T = 6 h) y 18 h después de la exposición (T = 24 h), se recogieron pellets de células de cada una de las placas de cultivo y se analizaron los niveles de transcripción de protooncogenes (c-jun, c-myc y c-fos) y los genes relacionados con el estrés (proteínas de choque térmico (HSP) HSP27 y HSP70B) mediante reacción en cadena de la polimerasa con transcriptasa inversa cuantitativa (RT-PCR). Resultados: No se observaron efectos significativos en la expresión de ARNm de HSP27, HSP70, c-jun, c-myc o c-fos entre los grupos simulados y expuestos a RF, en ninguna de las dos líneas celulares. Sin embargo, el grupo de control positivo (choque térmico) mostró una elevación significativa en la expresión de HSP27, HSP70, c-fos y c-jun en ambas líneas celulares en T = 6 y 24 h, en relación con los grupos de control simulado y negativo. Conclusión: </w:t>
      </w:r>
      <w:r>
        <w:rPr>
          <w:sz w:val="24"/>
          <w:u w:val="single" w:color="000000"/>
        </w:rPr>
        <w:t>Este estudio no encontró evidencia de que la exposición de las células a niveles no termalizantes de campos de RF modulados por pulsos de 1,9 GHz pueda causar algún cambio detectable en la expresión genética relacionada con el estrés.</w:t>
      </w:r>
    </w:p>
    <w:p w:rsidR="00925B77" w:rsidRDefault="00F559A4">
      <w:pPr>
        <w:spacing w:after="273" w:line="237" w:lineRule="auto"/>
        <w:ind w:left="57" w:right="17" w:hanging="10"/>
      </w:pPr>
      <w:r>
        <w:rPr>
          <w:b/>
          <w:color w:val="FF0000"/>
          <w:sz w:val="24"/>
        </w:rPr>
        <w:t xml:space="preserve">(NE) </w:t>
      </w:r>
      <w:r>
        <w:rPr>
          <w:b/>
          <w:sz w:val="24"/>
        </w:rPr>
        <w:t xml:space="preserve">Chauhan V, Qutob SS, Lui S, Mariampillai A, Bellier PV, Yauk CL, Douglas GR, Williams A, McNamee JP. Análisis de la expresión génica en dos líneas celulares derivadas de humanos expuestas in vitro a un campo de radiofrecuencia modulado por pulsos de 1,9 GHz. Proteomics. 7(21):3896-3905, 2007. </w:t>
      </w:r>
      <w:r>
        <w:rPr>
          <w:b/>
          <w:color w:val="FF0000"/>
          <w:sz w:val="24"/>
        </w:rPr>
        <w:t>(VT, AE, GE)</w:t>
      </w:r>
    </w:p>
    <w:p w:rsidR="00925B77" w:rsidRDefault="00F559A4">
      <w:pPr>
        <w:spacing w:after="267" w:line="236" w:lineRule="auto"/>
        <w:ind w:left="38" w:right="20" w:hanging="10"/>
      </w:pPr>
      <w:r>
        <w:rPr>
          <w:sz w:val="24"/>
        </w:rPr>
        <w:t xml:space="preserve">Existe una considerable controversia en torno a los efectos biológicos de los campos de radiofrecuencia (RF), como los emitidos por los teléfonos móviles. Trabajos previos de nuestro laboratorio no han demostrado ningún efecto relacionado con la exposición a campos de RF modulados por pulsos de 1,9 GHz en la expresión de 22.000 genes en una línea celular derivada de glioblastoma humano (U87MG) a las 6 h después de un período de exposición a campos de RF de 4 h. Como seguimiento de este estudio, ahora hemos examinado el efecto de la exposición a campos de RF en la posible expresión de genes de inicio tardío en células U87MG después de un período de exposición a RF de 24 h. Además, una línea celular derivada de monocitos humanos (Mono-Mac-6, MM6) se expuso a campos de RF intermitentes (5 min ON, 10 min OFF) durante 6 h y luego se evaluó la expresión genética inmediatamente después de la exposición y a las 18 h posteriores a la exposición. Ambas líneas celulares fueron expuestas a campos de RF modulados por pulsos de 1,9 GHz durante 6 o 24 h a tasas de absorción específicas (SAR) de 0,1-10,0 W/kg. En apoyo de nuestros resultados anteriores </w:t>
      </w:r>
      <w:r>
        <w:rPr>
          <w:sz w:val="24"/>
          <w:u w:val="single" w:color="000000"/>
        </w:rPr>
        <w:t xml:space="preserve">, no encontramos evidencia de que la exposición a campos de RF no térmicos pudiera alterar la expresión génica en células U87MG o MM6 cultivadas, en relación con los grupos de control no irradiados. </w:t>
      </w:r>
      <w:r>
        <w:rPr>
          <w:sz w:val="24"/>
        </w:rPr>
        <w:t>Sin embargo, la exposición de ambas líneas celulares a condiciones de choque térmico (43 grados C durante 1 h) provocó una alteración en la expresión de varias proteínas de choque térmico bien caracterizadas.</w:t>
      </w:r>
    </w:p>
    <w:p w:rsidR="00925B77" w:rsidRDefault="00F559A4">
      <w:pPr>
        <w:spacing w:after="191" w:line="236" w:lineRule="auto"/>
        <w:ind w:left="38" w:right="185" w:hanging="10"/>
        <w:jc w:val="both"/>
      </w:pPr>
      <w:r>
        <w:rPr>
          <w:b/>
          <w:color w:val="FF0000"/>
          <w:sz w:val="24"/>
        </w:rPr>
        <w:lastRenderedPageBreak/>
        <w:t xml:space="preserve">(E) </w:t>
      </w:r>
      <w:r>
        <w:rPr>
          <w:b/>
          <w:sz w:val="24"/>
        </w:rPr>
        <w:t xml:space="preserve">Chavdoula ED, Panagopoulos DJ, Margaritis LH. Comparación de los efectos biológicos entre la exposición continua e intermitente a la radiación de los teléfonos móviles GSM-900-MHz: detección de características de muerte celular apoptótica. Mutat Res 700:51-61, 2010. </w:t>
      </w:r>
      <w:r>
        <w:rPr>
          <w:b/>
          <w:color w:val="FF0000"/>
          <w:sz w:val="24"/>
        </w:rPr>
        <w:t>(VO, LE, GT, RP)</w:t>
      </w:r>
    </w:p>
    <w:p w:rsidR="00925B77" w:rsidRDefault="00F559A4">
      <w:pPr>
        <w:spacing w:after="189" w:line="236" w:lineRule="auto"/>
        <w:ind w:left="38" w:right="20" w:hanging="10"/>
      </w:pPr>
      <w:r>
        <w:rPr>
          <w:sz w:val="24"/>
        </w:rPr>
        <w:t xml:space="preserve">En el presente estudio, utilizamos una exposición diaria de 6 minutos de moscas dípteras, Drosophila melanogaster, a la radiación electromagnética (REM) de teléfonos móviles GSM-900 MHz (Sistema Global para Telecomunicaciones Móviles), para comparar los efectos entre la exposición continua y cuatro exposiciones intermitentes diferentes de 6 minutos de duración total, y también para probar si la exposición intermitente proporciona algún efecto acumulativo en la capacidad reproductiva del insecto, así como en la inducción de muerte celular apoptótica. Según nuestros experimentos previos, </w:t>
      </w:r>
      <w:r>
        <w:rPr>
          <w:sz w:val="24"/>
          <w:u w:val="single" w:color="000000"/>
        </w:rPr>
        <w:t xml:space="preserve">una exposición continua de 6 minutos por día durante cinco días a la radiación de teléfonos móviles GSM-900 MHz y DCS-1800 MHz (Sistema Celular Digital), provocó una gran disminución en la capacidad reproductiva del insecto, </w:t>
      </w:r>
      <w:r>
        <w:rPr>
          <w:sz w:val="24"/>
        </w:rPr>
        <w:t xml:space="preserve">definida por el número de pupas F. Se encontró que esta disminución no era térmica y se correlacionaba </w:t>
      </w:r>
      <w:r>
        <w:rPr>
          <w:sz w:val="24"/>
          <w:u w:val="single" w:color="000000"/>
        </w:rPr>
        <w:t xml:space="preserve">con un mayor porcentaje de ADN fragmentado inducido en las células de las cámaras de huevos en la ovogénesis temprana y media. </w:t>
      </w:r>
      <w:r>
        <w:rPr>
          <w:sz w:val="24"/>
        </w:rPr>
        <w:t xml:space="preserve">En los experimentos actuales </w:t>
      </w:r>
      <w:r>
        <w:rPr>
          <w:sz w:val="24"/>
          <w:u w:val="single" w:color="000000"/>
        </w:rPr>
        <w:t xml:space="preserve">demostramos que la exposición intermitente también disminuye la capacidad reproductiva y altera la red del citoesqueleto de actina de las cámaras de los huevos, otro aspecto conocido de la muerte celular que no se había investigado en experimentos anteriores, y que el efecto también se debe a la fragmentación del ADN. </w:t>
      </w:r>
      <w:r>
        <w:rPr>
          <w:sz w:val="24"/>
        </w:rPr>
        <w:t>Las exposiciones intermitentes con intervalos de 10 minutos entre las sesiones de exposición demostraron ser casi tan efectivas como la exposición continua de la misma duración total, mientras que los intervalos más largos entre las exposiciones parecieron permitir al organismo el tiempo necesario para recuperarse y superar en parte los efectos mencionados anteriormente de la exposición al GSM.</w:t>
      </w:r>
    </w:p>
    <w:p w:rsidR="00925B77" w:rsidRDefault="00F559A4">
      <w:pPr>
        <w:spacing w:after="232" w:line="231" w:lineRule="auto"/>
        <w:ind w:left="38" w:right="15" w:hanging="10"/>
      </w:pPr>
      <w:r>
        <w:rPr>
          <w:b/>
          <w:color w:val="FF0000"/>
          <w:sz w:val="24"/>
        </w:rPr>
        <w:t xml:space="preserve">(NE) </w:t>
      </w:r>
      <w:r>
        <w:rPr>
          <w:b/>
          <w:color w:val="212121"/>
          <w:sz w:val="24"/>
        </w:rPr>
        <w:t xml:space="preserve">Chemeris NK, Gapeyev AB, Sirota NP, Gudkova OY, Kornienko NV, Tankanag AV, Konovalov IV, Buzoverya ME, Suvorov VG, Logunov VA. Daño del ADN en eritrocitos de rana después de la exposición in vitro a un campo electromagnético pulsado de alta potencia pico. Mutat Res. 558(1-2): 27-34, 2004. </w:t>
      </w:r>
      <w:r>
        <w:rPr>
          <w:b/>
          <w:color w:val="FF0000"/>
          <w:sz w:val="24"/>
        </w:rPr>
        <w:t>(VT, AE, GT)</w:t>
      </w:r>
    </w:p>
    <w:p w:rsidR="00925B77" w:rsidRDefault="00F559A4">
      <w:pPr>
        <w:spacing w:after="233" w:line="228" w:lineRule="auto"/>
        <w:ind w:left="38" w:right="15" w:hanging="10"/>
      </w:pPr>
      <w:r>
        <w:rPr>
          <w:color w:val="212121"/>
          <w:sz w:val="24"/>
        </w:rPr>
        <w:t xml:space="preserve">Hasta el momento, no se han estudiado los efectos genotóxicos de los campos electromagnéticos pulsados de alta potencia de pico (HPPP EMF) en células cultivadas. Investigamos los posibles efectos genotóxicos de los campos electromagnéticos pulsados de alta potencia de pico (8,8 GHz, ancho de pulso de 180 ns, potencia de pico de 65 kW, frecuencia de repetición de 50 Hz) en los eritrocitos de la rana Xenopus laevis. Utilizamos el ensayo de cometa alcalino, que es un método altamente sensible para evaluar las roturas de una sola cadena de ADN y las lesiones lábiles a los álcalis. Las muestras de sangre se expusieron a los campos electromagnéticos pulsados de alta potencia de pico (HPPP EMF) durante 40 min en una guía de onda rectangular. La tasa de absorción específica (SAR) calculada a partir de la cinética de la temperatura fue de aproximadamente 1,6 kW/kg (la SAR máxima fue de aproximadamente 300 MW/kg). El aumento de temperatura en las muestras de sangre en estado estacionario fue de 3,5 +/- 0,1 grados C. Los datos muestran que el aumento del daño del ADN después de la exposición de los eritrocitos al CEM HPPP fue inducido por el aumento de la temperatura en la suspensión celular expuesta. Esto se confirmó en experimentos en los </w:t>
      </w:r>
      <w:r>
        <w:rPr>
          <w:color w:val="212121"/>
          <w:sz w:val="24"/>
        </w:rPr>
        <w:lastRenderedPageBreak/>
        <w:t>que las células se incubaron durante 40 minutos en las condiciones de temperatura correspondientes. Los resultados nos permiten concluir que la exposición al CEM HPPP en la modalidad dada no causó ningún efecto genotóxico a-térmico en los eritrocitos de rana in vitro.</w:t>
      </w:r>
    </w:p>
    <w:p w:rsidR="00925B77" w:rsidRDefault="00F559A4">
      <w:pPr>
        <w:spacing w:after="244" w:line="236" w:lineRule="auto"/>
        <w:ind w:left="38" w:right="138" w:hanging="10"/>
        <w:jc w:val="both"/>
      </w:pPr>
      <w:r>
        <w:rPr>
          <w:b/>
          <w:sz w:val="24"/>
        </w:rPr>
        <w:t xml:space="preserve">(NE) Chemeris NK, Gapeyev AB, Sirota NP, Gudkova OYu, Tankanag AV, Konovalov IV, Buzoverya ME, Suvorov VG, Logunov VA. Ausencia de daño directo del ADN en leucocitos y linfocitos de sangre humana después de la exposición in vitro a pulsos de microondas de alta potencia. Bioelectromagnetics 2006 Abr;27(3):197-203. </w:t>
      </w:r>
      <w:r>
        <w:rPr>
          <w:b/>
          <w:color w:val="FF0000"/>
          <w:sz w:val="24"/>
        </w:rPr>
        <w:t>(VT, AE, GT)</w:t>
      </w:r>
    </w:p>
    <w:p w:rsidR="00925B77" w:rsidRDefault="00F559A4">
      <w:pPr>
        <w:spacing w:after="32" w:line="228" w:lineRule="auto"/>
        <w:ind w:left="38" w:right="15" w:hanging="10"/>
      </w:pPr>
      <w:r>
        <w:rPr>
          <w:color w:val="212121"/>
          <w:sz w:val="24"/>
        </w:rPr>
        <w:t>Actualmente, la genotoxicidad potencial de los pulsos de microondas de alta potencia (HPMP) no está clara. Utilizando el ensayo de electroforesis en gel de células individuales alcalinas, también conocido como ensayo de cometa alcalino, estudiamos los efectos del HPMP (8,8 GHz, ancho de pulso de 180 ns, potencia máxima de 65 kW, frecuencia de repetición de pulso de 50 Hz) en el ADN de leucocitos de sangre completa humanos y linfocitos aislados. Las suspensiones celulares se expusieron al HPMP durante 40 min en una guía de ondas rectangular. La SAR promedio calculada a partir de la cinética de temperatura fue de aproximadamente 1,6 kW/kg (la SAR máxima fue de aproximadamente 300 MW/kg). El aumento de temperatura en estado estacionario en las muestras de 50 microl expuestas a HPMP fue de 3,5 +/- 0,1 grados C. En experimentos independientes, no encontramos ningún daño estadísticamente significativo en el ADN manifestado inmediatamente después de la exposición in vitro a HPMP de leucocitos o linfocitos de sangre humana o después de la exposición a HPMP de leucocitos incubados posteriormente a 37 grados C durante 30 min. Nuestros resultados indican que HPMP en las condiciones de exposición dadas no indujo roturas de la cadena de ADN, sitios lábiles a los álcalis y sitios de reparación por escisión incompleta, que podrían detectarse mediante el ensayo de cometa alcalino.</w:t>
      </w:r>
    </w:p>
    <w:p w:rsidR="00925B77" w:rsidRDefault="00F559A4">
      <w:pPr>
        <w:spacing w:after="273" w:line="237" w:lineRule="auto"/>
        <w:ind w:left="57" w:right="17" w:hanging="10"/>
      </w:pPr>
      <w:r>
        <w:rPr>
          <w:b/>
          <w:color w:val="FF0000"/>
          <w:sz w:val="24"/>
        </w:rPr>
        <w:t xml:space="preserve">(E) </w:t>
      </w:r>
      <w:r>
        <w:rPr>
          <w:b/>
          <w:sz w:val="24"/>
        </w:rPr>
        <w:t xml:space="preserve">Chen G, Lu D, Chiang H, Leszczynski D, Xu Z. Uso del organismo modelo Saccharomyces cerevisiae para evaluar los efectos de la exposición a campos electromagnéticos de baja frecuencia (ELF-MF) y campos electromagnéticos de radiofrecuencia (RF-EMF) en la expresión génica global. Bioelectromagnetismo. 33(7):550-560, 2012. </w:t>
      </w:r>
      <w:r>
        <w:rPr>
          <w:b/>
          <w:color w:val="FF0000"/>
          <w:sz w:val="24"/>
        </w:rPr>
        <w:t>(VO, AE, GE)</w:t>
      </w:r>
    </w:p>
    <w:p w:rsidR="00925B77" w:rsidRDefault="00F559A4">
      <w:pPr>
        <w:spacing w:after="267" w:line="236" w:lineRule="auto"/>
        <w:ind w:left="38" w:right="20" w:hanging="10"/>
      </w:pPr>
      <w:r>
        <w:rPr>
          <w:sz w:val="24"/>
        </w:rPr>
        <w:t xml:space="preserve">El riesgo potencial para la salud de la exposición a campos electromagnéticos (CEM) sigue siendo motivo de preocupación pública. Sin embargo, la posibilidad de efectos biológicos y para la salud de la exposición a los CEM sigue siendo controvertida y sus mecanismos biofísicos son desconocidos. En el presente estudio, utilizamos Saccharomyces cerevisiae para identificar genes que responden a campos magnéticos de frecuencia extremadamente baja (ELF-MF) y a exposiciones a CEM de radiofrecuencia (RF-EMF). Las células de levadura se expusieron durante 6 h a 0,4 mT 50 Hz ELF-MF o 1800 MHz RF-EMF a una tasa de absorción específica de 4,7 W/kg. La expresión génica se analizó mediante cribado de microarrays y se confirmó mediante reacción en cadena de la polimerasa con transcripción inversa en tiempo real (RT-PCR). No pudimos confirmar los cambios detectados por microarrays en tres de los genes candidatos sensibles a ELF-MF mediante RT-PCR (P &gt; 0,05). Por otra parte, de los 40 genes potenciales que responden a RF-EMF, solo se confirmaron las expresiones de mantenimiento estructural de los cromosomas 3 (SMC3) y acuaporina 2 (AQY2 (m)), mientras que otros tres genes, es decir, proteína de tolerancia a la halotolerancia 9 (HAL9), otra quinasa 1 (YAK1) y un gen de función </w:t>
      </w:r>
      <w:r>
        <w:rPr>
          <w:sz w:val="24"/>
        </w:rPr>
        <w:lastRenderedPageBreak/>
        <w:t xml:space="preserve">desconocida (marco de lectura abierto: YJL171C), mostraron cambios opuestos en la expresión en comparación con los datos de microarray (P &lt; 0,05). </w:t>
      </w:r>
      <w:r>
        <w:rPr>
          <w:sz w:val="24"/>
          <w:u w:val="single" w:color="000000"/>
        </w:rPr>
        <w:t xml:space="preserve">En conclusión, los resultados de este estudio sugieren que las células de levadura no alteraron la expresión génica en respuesta a 50 Hz ELF-MF y que la respuesta a RF-EMF está limitada a solo un número muy pequeño de genes. </w:t>
      </w:r>
      <w:r>
        <w:rPr>
          <w:sz w:val="24"/>
        </w:rPr>
        <w:t>Las posibles consecuencias biológicas de los cambios de expresión génica inducidos por RF-EMF esperan una mayor investigación.</w:t>
      </w:r>
    </w:p>
    <w:p w:rsidR="00925B77" w:rsidRDefault="00F559A4">
      <w:pPr>
        <w:spacing w:after="22" w:line="237" w:lineRule="auto"/>
        <w:ind w:left="57" w:right="17" w:hanging="10"/>
      </w:pPr>
      <w:r>
        <w:rPr>
          <w:b/>
          <w:color w:val="FF0000"/>
          <w:sz w:val="24"/>
        </w:rPr>
        <w:t xml:space="preserve">(E) </w:t>
      </w:r>
      <w:r>
        <w:rPr>
          <w:b/>
          <w:sz w:val="24"/>
        </w:rPr>
        <w:t>ChenC, MaQ, DengP, LinM, GaoP, HeM, LuY, PiH, HeZ, ZhouC, ZhangY,</w:t>
      </w:r>
    </w:p>
    <w:p w:rsidR="00925B77" w:rsidRDefault="00F559A4">
      <w:pPr>
        <w:spacing w:after="22" w:line="237" w:lineRule="auto"/>
        <w:ind w:left="57" w:right="17" w:hanging="10"/>
      </w:pPr>
      <w:r>
        <w:rPr>
          <w:b/>
          <w:sz w:val="24"/>
        </w:rPr>
        <w:t>YuZ, ZhangL El campo electromagnético de radiofrecuencia de 1800 MHz daña las neuritas</w:t>
      </w:r>
    </w:p>
    <w:p w:rsidR="00925B77" w:rsidRDefault="00F559A4">
      <w:pPr>
        <w:spacing w:after="273" w:line="237" w:lineRule="auto"/>
        <w:ind w:left="57" w:right="17" w:hanging="10"/>
      </w:pPr>
      <w:r>
        <w:rPr>
          <w:b/>
          <w:sz w:val="24"/>
        </w:rPr>
        <w:t xml:space="preserve">Crecimiento a través de la inhibición de la señalización EPHA5. Front Cell Dev Biol 2021 9:657623. </w:t>
      </w:r>
      <w:r>
        <w:rPr>
          <w:b/>
          <w:color w:val="FF0000"/>
          <w:sz w:val="24"/>
        </w:rPr>
        <w:t>(VT, AE, GE)</w:t>
      </w:r>
    </w:p>
    <w:p w:rsidR="00925B77" w:rsidRDefault="00F559A4">
      <w:pPr>
        <w:spacing w:after="276" w:line="228" w:lineRule="auto"/>
        <w:ind w:left="38" w:right="15" w:hanging="10"/>
      </w:pPr>
      <w:r>
        <w:rPr>
          <w:color w:val="212121"/>
          <w:sz w:val="24"/>
        </w:rPr>
        <w:t>La creciente intensidad de los campos electromagnéticos de radiofrecuencia (RF-EMF) ambientales ha aumentado la preocupación pública sobre sus efectos en la salud. De particular preocupación son las influencias de la exposición a RFEMF en el desarrollo del cerebro. Los mecanismos de cómo RF-EMF actúa sobre el cerebro en desarrollo no se entienden completamente. Aquí, con base en técnicas de secuenciación de ARN de alto rendimiento, revelamos que las transcripciones relacionadas con el desarrollo de neuritas fueron influenciadas significativamente por la exposición a RF-EMF de 1800 MHz durante la diferenciación neuronal. La exposición a RFEMF redujo notablemente la longitud total de neurita y el número de puntos de ramificación en neuronas derivadas de células madre neurales y células Neuro-2A inducidas por ácido retinoico. La expresión de receptores Eph 5 (EPHA5), que es necesaria para el crecimiento de neuritas, se inhibió notablemente después de la exposición a RF-EMF. La mejora de la señalización de EPHA5 rescató los efectos inhibidores de RF-EMF en el crecimiento de neuritas. Además, identificamos que la proteína de unión al elemento de respuesta al AMPc (CREB) y RhoA eran factores críticos posteriores a la señalización de EPHA5 en la mediación de los efectos inhibidores de los campos electromagnéticos de radiofrecuencia en el crecimiento de las neuritas. En conjunto, nuestro hallazgo reveló que la exposición a los campos electromagnéticos de radiofrecuencia afectó el crecimiento de las neuritas a través de la señalización de EPHA5. Este hallazgo exploró los efectos y los mecanismos clave de cómo la exposición a los campos electromagnéticos de radiofrecuencia afectó el crecimiento de las neuritas y también proporcionó una nueva pista para comprender las influencias de los campos electromagnéticos de radiofrecuencia en el desarrollo cerebral.</w:t>
      </w:r>
    </w:p>
    <w:p w:rsidR="00925B77" w:rsidRDefault="00F559A4">
      <w:pPr>
        <w:spacing w:after="273" w:line="237" w:lineRule="auto"/>
        <w:ind w:left="57" w:right="17" w:hanging="10"/>
      </w:pPr>
      <w:r>
        <w:rPr>
          <w:b/>
          <w:color w:val="FF0000"/>
          <w:sz w:val="24"/>
        </w:rPr>
        <w:t xml:space="preserve">(NE) </w:t>
      </w:r>
      <w:r>
        <w:rPr>
          <w:b/>
          <w:sz w:val="24"/>
        </w:rPr>
        <w:t xml:space="preserve">Choi J, Min K, Jeon S, Kim N, Pack JK, Song K. La exposición continua a campos electromagnéticos LTE de 1,7 GHz aumenta las especies reactivas de oxígeno intracelular para disminuir la proliferación de células humanas e inducir la senescencia. Sci Rep. 10(1):9238, 2020. </w:t>
      </w:r>
      <w:r>
        <w:rPr>
          <w:b/>
          <w:color w:val="FF0000"/>
          <w:sz w:val="24"/>
        </w:rPr>
        <w:t>(VT, AE, GT, OX)</w:t>
      </w:r>
    </w:p>
    <w:p w:rsidR="00925B77" w:rsidRDefault="00F559A4">
      <w:pPr>
        <w:spacing w:after="25" w:line="236" w:lineRule="auto"/>
        <w:ind w:left="38" w:right="20" w:hanging="10"/>
      </w:pPr>
      <w:r>
        <w:rPr>
          <w:sz w:val="24"/>
        </w:rPr>
        <w:t xml:space="preserve">Debido al rápido desarrollo de la tecnología de los teléfonos móviles, estamos expuestos continuamente a campos electromagnéticos de radiofrecuencia LTE de 1,7 GHz (RF-EMF), pero sus efectos biológicos no se han aclarado. Aquí, investigamos los efectos celulares no térmicos de estos RF-EMF en células humanas, incluidas las células madre derivadas del tejido adiposo </w:t>
      </w:r>
      <w:r>
        <w:rPr>
          <w:sz w:val="24"/>
        </w:rPr>
        <w:lastRenderedPageBreak/>
        <w:t>humano (ASC), las células madre de cáncer de hígado Huh7 y Hep3B (CSC), las células cancerosas HeLa y SH-SY5Y y las células de fibroblastos normales IMR-90. Cuando se expuso continuamente a RF-EMF LTE de 1,7 GHz durante 72 h a 1 y 2 SAR, la proliferación celular disminuyó de manera constante en todas las células humanas. El efecto antiproliferativo fue mayor a 2</w:t>
      </w:r>
    </w:p>
    <w:p w:rsidR="00925B77" w:rsidRDefault="00F559A4">
      <w:pPr>
        <w:spacing w:after="221" w:line="236" w:lineRule="auto"/>
        <w:ind w:left="38" w:right="20" w:hanging="10"/>
      </w:pPr>
      <w:r>
        <w:rPr>
          <w:sz w:val="24"/>
        </w:rPr>
        <w:t>SAR fue menor que 1 SAR y fue menos severa en las ASC. La exposición a RF-EMF durante 72 h a 1 y 2</w:t>
      </w:r>
    </w:p>
    <w:p w:rsidR="00925B77" w:rsidRDefault="00F559A4">
      <w:pPr>
        <w:spacing w:after="221" w:line="236" w:lineRule="auto"/>
        <w:ind w:left="38" w:right="20" w:hanging="10"/>
      </w:pPr>
      <w:r>
        <w:rPr>
          <w:sz w:val="24"/>
        </w:rPr>
        <w:t>La SAR no indujo roturas de doble cadena de ADN ni muerte celular apoptótica, pero desencadenó un ligero retraso en la transición del ciclo celular G1 a S. La senescencia celular también se observó claramente en células ASC y Huh7 expuestas a RF-EMF a 2 SAR durante 72 h. Las ROS intracelulares aumentaron en estas células y el tratamiento con un eliminador de ROS recapituló el efecto antiproliferativo de RF-EMF. Estas observaciones sugieren firmemente que la RF-EMF LTE de 1,7 GHz disminuye la proliferación y aumenta la senescencia al aumentar las ROS intracelulares en las células humanas.</w:t>
      </w:r>
    </w:p>
    <w:p w:rsidR="00925B77" w:rsidRDefault="00F559A4">
      <w:pPr>
        <w:spacing w:after="274" w:line="236" w:lineRule="auto"/>
        <w:ind w:left="38" w:right="79" w:hanging="10"/>
        <w:jc w:val="both"/>
      </w:pPr>
      <w:r>
        <w:rPr>
          <w:b/>
          <w:color w:val="FF0000"/>
          <w:sz w:val="24"/>
        </w:rPr>
        <w:t xml:space="preserve">(NE) </w:t>
      </w:r>
      <w:r>
        <w:rPr>
          <w:b/>
          <w:sz w:val="24"/>
        </w:rPr>
        <w:t xml:space="preserve">Ciaravino V, Meltz ML, Erwin DN, Ausencia de un efecto sinérgico entre la radiación electromagnética de radiofrecuencia de potencia moderada y la adriamicina en la progresión del ciclo celular y el intercambio de cromátidas hermanas. Bioelectromagnetics 12(5):289-298, 1991. </w:t>
      </w:r>
      <w:r>
        <w:rPr>
          <w:b/>
          <w:color w:val="FF0000"/>
          <w:sz w:val="24"/>
        </w:rPr>
        <w:t>(VT, AE, GT)</w:t>
      </w:r>
    </w:p>
    <w:p w:rsidR="00925B77" w:rsidRDefault="00F559A4">
      <w:pPr>
        <w:spacing w:after="130" w:line="250" w:lineRule="auto"/>
        <w:ind w:left="38" w:right="17" w:hanging="10"/>
      </w:pPr>
      <w:r>
        <w:rPr>
          <w:sz w:val="24"/>
        </w:rPr>
        <w:t xml:space="preserve">En nuestros laboratorios estamos llevando a cabo investigaciones sobre las posibles interacciones entre la radiación electromagnética de radiofrecuencia (RFR) y sustancias químicas que son tóxicas por diferentes mecanismos para las células de los mamíferos. La RFR se está probando a frecuencias en el rango de las microondas y a diferentes niveles de potencia. Informamos aquí sobre 1) la capacidad de las exposiciones simultáneas a RFR para alterar la distribución de las células en la primera y segunda mitosis con respecto a la obtenida después del tratamiento con adriamicina sola, y 2) sobre la capacidad de la exposición simultánea a RFR para alterar el grado de intercambio de cromátidas hermanas (SCE) inducido por adriamicina sola. Se seleccionó esta sustancia química debido a su mecanismo de acción informado y porque es de interés en el tratamiento del cáncer. En nuestros estudios, las células de ovario de hámster chino (CHO) se expusieron durante 2 h simultáneamente a adriamicina y RFR pulsada a una frecuencia de 2450 MHz y una tasa de absorción específica de 33,8 W/Kg. La temperatura máxima (en el medio de cultivo de tejidos) fue de 39,7 +/- 0,2 grados C. Los experimentos se controlaron en cuanto a la exposición a sustancias químicas y a la RFR, así como a la temperatura. Los datos, verificados estadísticamente, indican que la RFR no afectó a los cambios en la progresión celular causados por la adriamicina, y la </w:t>
      </w:r>
      <w:r>
        <w:rPr>
          <w:sz w:val="24"/>
          <w:u w:val="single" w:color="000000"/>
        </w:rPr>
        <w:t>RFR no cambió el número de SCE inducidos por la adriamicina, que se sabe que afecta a las células dañando sus membranas y ADN.</w:t>
      </w:r>
    </w:p>
    <w:p w:rsidR="00925B77" w:rsidRDefault="00F559A4">
      <w:pPr>
        <w:spacing w:after="22" w:line="237" w:lineRule="auto"/>
        <w:ind w:left="57" w:right="17" w:hanging="10"/>
      </w:pPr>
      <w:r>
        <w:rPr>
          <w:b/>
          <w:color w:val="FF0000"/>
          <w:sz w:val="24"/>
        </w:rPr>
        <w:t xml:space="preserve">*(E) </w:t>
      </w:r>
      <w:r>
        <w:rPr>
          <w:b/>
          <w:sz w:val="24"/>
        </w:rPr>
        <w:t>ColciagoA, AudanoM, BonalumeV, MelfiV, MohamedT, ReidAJ, FaroniA,</w:t>
      </w:r>
    </w:p>
    <w:p w:rsidR="00925B77" w:rsidRDefault="00F559A4">
      <w:pPr>
        <w:spacing w:after="274" w:line="236" w:lineRule="auto"/>
        <w:ind w:left="38" w:right="15" w:hanging="10"/>
        <w:jc w:val="both"/>
      </w:pPr>
      <w:r>
        <w:rPr>
          <w:b/>
          <w:sz w:val="24"/>
        </w:rPr>
        <w:lastRenderedPageBreak/>
        <w:t xml:space="preserve">GreerPA, MitroN, MagnaghiV El perfil transcriptómico revela la desregulación de los genes relacionados con la pérdida auditiva en las células del schwannoma vestibular tras la exposición a un campo electromagnético. Cells 2021 20 de julio;10(7):1840. </w:t>
      </w:r>
      <w:r>
        <w:rPr>
          <w:b/>
          <w:color w:val="FF0000"/>
          <w:sz w:val="24"/>
        </w:rPr>
        <w:t>(VT, LE, GE)</w:t>
      </w:r>
    </w:p>
    <w:p w:rsidR="00925B77" w:rsidRDefault="00F559A4">
      <w:pPr>
        <w:spacing w:after="276" w:line="228" w:lineRule="auto"/>
        <w:ind w:left="38" w:right="15" w:hanging="10"/>
      </w:pPr>
      <w:r>
        <w:rPr>
          <w:color w:val="212121"/>
          <w:sz w:val="24"/>
        </w:rPr>
        <w:t xml:space="preserve">La pérdida auditiva (PA) es el trastorno sensorial más común en la población mundial. Una causa común de PA es la presencia de schwannoma vestibular (VS), un tumor benigno del VIII par craneal, que surge de la transformación de las células de Schwann (SC). En la última década, la creciente incidencia de VS se ha correlacionado con la exposición a campos electromagnéticos (CEM), que podrían considerarse una causa patogénica del desarrollo de VS y PA. Aquí, exploramos los mecanismos moleculares subyacentes a los cambios biológicos de las SC humanas y/o su transformación oncogénica después de la exposición a CEM. A través de la tecnología NGS y el análisis transcriptómico de ARN-Seq, investigamos el perfil genómico y la visualización diferencial de genes relacionados con PA después de CEM crónico. Descubrimos que la exposición crónica a CEM modificó la proliferación celular, en paralelo con cambios en la señalización intracelular y las vías metabólicas, principalmente relacionados con la traducción y las actividades mitocondriales. Es importante destacar que </w:t>
      </w:r>
      <w:r>
        <w:rPr>
          <w:color w:val="212121"/>
          <w:sz w:val="24"/>
          <w:u w:val="single" w:color="212121"/>
        </w:rPr>
        <w:t xml:space="preserve">la expresión de genes relacionados con la HL, como NEFL, TPRN, OTOGL, GJB2 y REST, parecía estar desregulada en la exposición crónica a los campos electromagnéticos. </w:t>
      </w:r>
      <w:r>
        <w:rPr>
          <w:color w:val="212121"/>
          <w:sz w:val="24"/>
        </w:rPr>
        <w:t>En conclusión, sugerimos que, en una etapa preclínica, la exposición a los campos electromagnéticos podría promover la transformación de las células del VS y contribuir a la HL.</w:t>
      </w:r>
    </w:p>
    <w:p w:rsidR="00925B77" w:rsidRDefault="00F559A4">
      <w:pPr>
        <w:spacing w:after="22" w:line="237" w:lineRule="auto"/>
        <w:ind w:left="57" w:right="17" w:hanging="10"/>
      </w:pPr>
      <w:r>
        <w:rPr>
          <w:b/>
          <w:color w:val="FF0000"/>
          <w:sz w:val="24"/>
        </w:rPr>
        <w:t xml:space="preserve">(E) </w:t>
      </w:r>
      <w:r>
        <w:rPr>
          <w:b/>
          <w:sz w:val="24"/>
        </w:rPr>
        <w:t>Costantini E, Aielli L, Serra F, De Dominicis L, Falasca K, Di Giovanni P, Reale M.</w:t>
      </w:r>
    </w:p>
    <w:p w:rsidR="00925B77" w:rsidRDefault="00F559A4">
      <w:pPr>
        <w:spacing w:after="22" w:line="237" w:lineRule="auto"/>
        <w:ind w:left="57" w:right="17" w:hanging="10"/>
      </w:pPr>
      <w:r>
        <w:rPr>
          <w:b/>
          <w:sz w:val="24"/>
        </w:rPr>
        <w:t>Evaluación de la migración celular y cambios en la expresión de citocinas bajo la</w:t>
      </w:r>
    </w:p>
    <w:p w:rsidR="00925B77" w:rsidRDefault="00F559A4">
      <w:pPr>
        <w:spacing w:after="273" w:line="237" w:lineRule="auto"/>
        <w:ind w:left="57" w:right="359" w:hanging="10"/>
      </w:pPr>
      <w:r>
        <w:rPr>
          <w:b/>
          <w:sz w:val="24"/>
        </w:rPr>
        <w:t xml:space="preserve">Campo electromagnético de radiofrecuencia en el modelo in vitro de cicatrización de heridas. Int J Mol Sci. 17 de febrero de 2022;23(4):2205. </w:t>
      </w:r>
      <w:r>
        <w:rPr>
          <w:b/>
          <w:color w:val="FF0000"/>
          <w:sz w:val="24"/>
        </w:rPr>
        <w:t>(VT, AE, GE)</w:t>
      </w:r>
    </w:p>
    <w:p w:rsidR="00925B77" w:rsidRDefault="00F559A4">
      <w:pPr>
        <w:spacing w:after="276" w:line="228" w:lineRule="auto"/>
        <w:ind w:left="38" w:right="15" w:hanging="10"/>
      </w:pPr>
      <w:r>
        <w:rPr>
          <w:color w:val="212121"/>
          <w:sz w:val="24"/>
        </w:rPr>
        <w:t>La cicatrización de heridas (WH) se produce a través de cuatro fases distintas: hemostasia, inflamación, proliferación y remodelación. La alteración de la WH puede ser consecuencia de la alteración de una de estas fases y representa una carga sanitaria y económica significativa para millones de personas. Por lo tanto, las nuevas estrategias terapéuticas son objeto de una intensa investigación en todo el mundo. Aunque el campo electromagnético de radiofrecuencia (RF-EMF) tiene muchas aplicaciones médicas en la rehabilitación, el dolor asociado a trastornos musculoesqueléticos y los trastornos articulares degenerativos, su impacto en la WH no se entiende por completo. El proceso de WH comienza justo después de la lesión y continúa durante las fases inflamatoria y proliferativa. Se requiere una comprensión profunda de los mecanismos por los cuales el RF-EMF puede mejorar la WH antes de que pueda usarse como una estrategia terapéutica no invasiva, económica y de fácil aplicación. Por lo tanto, el objetivo de este estudio es explorar el potencial terapéutico de diferentes configuraciones de exposición a RF-EMF para impulsar una curación más rápida, evaluando la migración de queratinocitos, las citocinas y la expresión de metaloproteinasas de matriz (MMP). Los resultados mostraron que el tratamiento RF-EMF promueve la migración de queratinocitos y regula la expresión de genes involucrados en la curación, como MMP, inhibidores tisulares de metaloproteinasas y citocinas pro/antiinflamatorias, para mejorar la WH.</w:t>
      </w:r>
    </w:p>
    <w:p w:rsidR="00925B77" w:rsidRDefault="00F559A4">
      <w:pPr>
        <w:spacing w:after="273" w:line="237" w:lineRule="auto"/>
        <w:ind w:left="57" w:right="17" w:hanging="10"/>
      </w:pPr>
      <w:r>
        <w:rPr>
          <w:b/>
          <w:color w:val="FF0000"/>
          <w:sz w:val="24"/>
        </w:rPr>
        <w:lastRenderedPageBreak/>
        <w:t xml:space="preserve">(E) </w:t>
      </w:r>
      <w:r>
        <w:rPr>
          <w:b/>
          <w:sz w:val="24"/>
        </w:rPr>
        <w:t xml:space="preserve">Czyz J, Guan K, Zeng Q, Nikolova T, Meister A, Schönborn F, Schuderer J, Kuster N, Wobus AM. Los campos electromagnéticos de alta frecuencia (señales GSM) afectan los niveles de expresión génica en células madre embrionarias deficientes en el supresor tumoral p53. Bioelectromagnetics 25(4):296-307, 2004. </w:t>
      </w:r>
      <w:r>
        <w:rPr>
          <w:b/>
          <w:color w:val="FF0000"/>
          <w:sz w:val="24"/>
        </w:rPr>
        <w:t>(VT, AE, GE)</w:t>
      </w:r>
    </w:p>
    <w:p w:rsidR="00925B77" w:rsidRDefault="00F559A4">
      <w:pPr>
        <w:spacing w:after="276" w:line="228" w:lineRule="auto"/>
        <w:ind w:left="38" w:right="15" w:hanging="10"/>
      </w:pPr>
      <w:r>
        <w:rPr>
          <w:color w:val="212121"/>
          <w:sz w:val="24"/>
        </w:rPr>
        <w:t>Se estudiaron los efectos de los campos electromagnéticos (CEM) que simulan la exposición a las señales del Sistema Global de Comunicaciones Móviles (GSM) utilizando células madre embrionarias (ES) pluripotentes in vitro. Las células ES de tipo salvaje y las células ES deficientes en el supresor tumoral p53 se expusieron a CEM modulado por pulsos a 1,71 GHz, el extremo inferior de la banda de enlace ascendente de GSM 1800, en condiciones estandarizadas y controladas, y se analizaron las transcripciones de los genes reguladores durante la diferenciación in vitro. Se aplicaron dos esquemas de modulación GSM dominantes (GSM-217 y GSM-Talk), que generan cambios temporales entre GSM-Basic (activo durante las fases de conversación) y GSMDTX (activo durante las fases de escucha, simulando así una conversación típica), a las células en los límites básicos de seguridad para exposiciones locales y por debajo de ellos, tal como los define la Comisión Internacional de Protección contra Radiaciones No Ionizantes (ICNIRP) para el público en general. El EMF GSM-217 indujo una regulación positiva significativa de los niveles de ARNm de la proteína de choque térmico, hsp70 de células madre embrionarias deficientes en p53 que se diferenciaban in vitro, en paralelo con un aumento bajo y transitorio de los niveles de c-jun, cmyc y p21 en las células deficientes en p53, pero no en las células de tipo salvaje. No se observaron respuestas en ninguno de los tipos de células después de la exposición al EMF de GSM-Talk aplicado a tasas de absorción específica (SAR) promedio por intervalo similares, pero a valores de SAR promedio por tiempo más bajos. La diferenciación cardíaca y las características del ciclo celular no se vieron afectadas en las células madre embrionarias y carcinoma embrionario después de la exposición a señales de EMF GSM-217. Nuestros datos indican que el trasfondo genético determina las respuestas celulares al EMF modulado por GSM.</w:t>
      </w:r>
    </w:p>
    <w:p w:rsidR="00925B77" w:rsidRDefault="00F559A4">
      <w:pPr>
        <w:spacing w:after="227" w:line="237" w:lineRule="auto"/>
        <w:ind w:left="47" w:right="17" w:firstLine="62"/>
      </w:pPr>
      <w:r>
        <w:rPr>
          <w:b/>
          <w:sz w:val="24"/>
        </w:rPr>
        <w:t xml:space="preserve">(E) D'ambrosio G, Lioi MB, Massa R, Scarfi MR, Zeni O. Efectos genotóxicos de las microondas moduladas en amplitud sobre los linfocitos humanos expuestos in vitro en condiciones controladas. Electro- and Magnetiobiology 14:157-164, 1995. </w:t>
      </w:r>
      <w:r>
        <w:rPr>
          <w:b/>
          <w:color w:val="FF0000"/>
          <w:sz w:val="24"/>
        </w:rPr>
        <w:t>(VT, AE, GT, WS)</w:t>
      </w:r>
    </w:p>
    <w:p w:rsidR="00925B77" w:rsidRDefault="00F559A4">
      <w:pPr>
        <w:spacing w:after="127" w:line="236" w:lineRule="auto"/>
        <w:ind w:left="38" w:right="20" w:hanging="10"/>
      </w:pPr>
      <w:r>
        <w:rPr>
          <w:sz w:val="24"/>
        </w:rPr>
        <w:t xml:space="preserve">Se expuso sangre humana periférica de 23 donantes sanos de edades comprendidas entre 23 y 95 años a radiación de microondas de onda continua (CW) o de amplitud modulada (AM) de 50 Hz y se cultivó durante 72 h. Otros parámetros de exposición fueron: frecuencia 9 GHz, tasa de absorción específica (SAR) 90 mW/g, duración de la exposición 10 min. El posible efecto genotóxico se evaluó mediante el método de micronúcleos de bloqueo de citocinesis. Se encontró un aumento significativo </w:t>
      </w:r>
      <w:r>
        <w:rPr>
          <w:i/>
          <w:sz w:val="24"/>
        </w:rPr>
        <w:t xml:space="preserve">(p &lt; </w:t>
      </w:r>
      <w:r>
        <w:rPr>
          <w:sz w:val="24"/>
        </w:rPr>
        <w:t>0,05) de micronúcleos tras la exposición a microondas AM.</w:t>
      </w:r>
    </w:p>
    <w:p w:rsidR="00925B77" w:rsidRDefault="00F559A4">
      <w:pPr>
        <w:spacing w:after="273" w:line="237" w:lineRule="auto"/>
        <w:ind w:left="57" w:right="17" w:hanging="10"/>
      </w:pPr>
      <w:r>
        <w:rPr>
          <w:b/>
          <w:color w:val="FF0000"/>
          <w:sz w:val="24"/>
        </w:rPr>
        <w:t xml:space="preserve">(E) </w:t>
      </w:r>
      <w:r>
        <w:rPr>
          <w:b/>
          <w:sz w:val="24"/>
        </w:rPr>
        <w:t xml:space="preserve">d'Ambrosio G, Massa R, Scarfi MR, Zeni O, Daño citogenético en linfocitos humanos tras exposición a microondas modulada en fase GMSK. Bioelectromagnetics 23:7-13, 2002. </w:t>
      </w:r>
      <w:r>
        <w:rPr>
          <w:b/>
          <w:color w:val="FF0000"/>
          <w:sz w:val="24"/>
        </w:rPr>
        <w:t>(VT, AE, GT, WS)</w:t>
      </w:r>
    </w:p>
    <w:p w:rsidR="00925B77" w:rsidRDefault="00F559A4">
      <w:pPr>
        <w:spacing w:after="130" w:line="250" w:lineRule="auto"/>
        <w:ind w:left="38" w:right="17" w:hanging="10"/>
      </w:pPr>
      <w:r>
        <w:rPr>
          <w:sz w:val="24"/>
        </w:rPr>
        <w:lastRenderedPageBreak/>
        <w:t xml:space="preserve">El presente estudio investigó, utilizando experimentos in vitro en linfocitos humanos, si la exposición a una frecuencia de microondas utilizada para comunicación móvil, ya sea sin modulación o en presencia de modulación de fase solamente, puede causar modificación de la cinética de proliferación celular y/o efectos genotóxicos, mediante la evaluación del índice de proliferación del bloqueo de la citocinesis y la frecuencia de micronúcleos. En los sistemas de comunicación móvil GSM 1800 el campo está modulado tanto en fase (modulación por desplazamiento mínimo gaussiano, GMSK) como en amplitud (acceso múltiple en el dominio del tiempo, TDMA). El presente estudio investigó únicamente los efectos de la modulación de fase, y no se aplicó modulación de amplitud. Se expusieron cultivos de sangre periférica humana a 1,748 GHz, ya sea onda continua (CW) o onda modulada solo en fase (GMSK), durante 15 min. La tasa máxima de absorción específica ( </w:t>
      </w:r>
      <w:r>
        <w:rPr>
          <w:noProof/>
          <w:lang w:val="es-AR"/>
        </w:rPr>
        <w:drawing>
          <wp:inline distT="0" distB="0" distL="0" distR="0">
            <wp:extent cx="109728" cy="109728"/>
            <wp:effectExtent l="0" t="0" r="0" b="0"/>
            <wp:docPr id="19106" name="Picture 19106"/>
            <wp:cNvGraphicFramePr/>
            <a:graphic xmlns:a="http://schemas.openxmlformats.org/drawingml/2006/main">
              <a:graphicData uri="http://schemas.openxmlformats.org/drawingml/2006/picture">
                <pic:pic xmlns:pic="http://schemas.openxmlformats.org/drawingml/2006/picture">
                  <pic:nvPicPr>
                    <pic:cNvPr id="19106" name="Picture 19106"/>
                    <pic:cNvPicPr/>
                  </pic:nvPicPr>
                  <pic:blipFill>
                    <a:blip r:embed="rId21"/>
                    <a:stretch>
                      <a:fillRect/>
                    </a:stretch>
                  </pic:blipFill>
                  <pic:spPr>
                    <a:xfrm>
                      <a:off x="0" y="0"/>
                      <a:ext cx="109728" cy="109728"/>
                    </a:xfrm>
                    <a:prstGeom prst="rect">
                      <a:avLst/>
                    </a:prstGeom>
                  </pic:spPr>
                </pic:pic>
              </a:graphicData>
            </a:graphic>
          </wp:inline>
        </w:drawing>
      </w:r>
      <w:r>
        <w:rPr>
          <w:sz w:val="24"/>
        </w:rPr>
        <w:t xml:space="preserve">5 W/kg) fue mayor que la que se produce en la cabeza de los usuarios de teléfonos móviles; sin embargo, no se encontraron cambios en la cinética de proliferación celular después de la exposición a campos CW o GMSK. </w:t>
      </w:r>
      <w:r>
        <w:rPr>
          <w:sz w:val="24"/>
          <w:u w:val="single" w:color="000000"/>
        </w:rPr>
        <w:t>En lo que respecta a la genotoxicidad, el resultado de la frecuencia de micronúcleos no se vio afectado por la exposición a CW; sin embargo, se encontró un efecto de micronúcleos estadísticamente significativo después de la exposición al campo de modulación de fase. Estos resultados sugerirían un poder genotóxico de la modulación de fase per se.</w:t>
      </w:r>
    </w:p>
    <w:p w:rsidR="00925B77" w:rsidRDefault="00F559A4">
      <w:pPr>
        <w:spacing w:after="173" w:line="246" w:lineRule="auto"/>
        <w:ind w:left="-5" w:right="260" w:hanging="10"/>
        <w:jc w:val="both"/>
      </w:pPr>
      <w:r>
        <w:rPr>
          <w:color w:val="FF0000"/>
        </w:rPr>
        <w:t xml:space="preserve">(NE) </w:t>
      </w:r>
      <w:r>
        <w:rPr>
          <w:b/>
          <w:sz w:val="24"/>
        </w:rPr>
        <w:t xml:space="preserve">Dawe AS, Nylund R, Leszczynski D, Kuster N, Reader T, De Pomerai DI. La exposición a ondas continuas y GSM simulada a 1,8 W/kg y 1,8 GHz no induce la expresión del gen de choque térmico hsp16-1 en Caenorhabditis elegans. Bioelectromagnetismo. 29(2):92-99, 2008. </w:t>
      </w:r>
      <w:r>
        <w:rPr>
          <w:b/>
          <w:color w:val="FF0000"/>
          <w:sz w:val="24"/>
        </w:rPr>
        <w:t>(VO, AE, GE)</w:t>
      </w:r>
    </w:p>
    <w:p w:rsidR="00925B77" w:rsidRDefault="00F559A4">
      <w:pPr>
        <w:spacing w:after="602" w:line="250" w:lineRule="auto"/>
        <w:ind w:left="38" w:right="17" w:hanging="10"/>
      </w:pPr>
      <w:r>
        <w:rPr>
          <w:sz w:val="24"/>
        </w:rPr>
        <w:t>Datos recientes sugieren que podría haber una explicación térmica sutil para la aparente inducción por radiación de radiofrecuencia (RF) de la expresión transgénica de un pequeño promotor de la proteína de choque térmico (hsp16-1) en el nematodo Caenorhabditis elegans. Los campos de RF utilizados en el estudio de C. elegans fueron mucho más débiles (SAR 5-40 mW kg(-1)) que los probados rutinariamente en muchos otros estudios publicados (SAR aproximadamente 2 W kg(-1)). Para resolver esta disparidad, hemos expuesto la misma cepa transgénica hsp16-1::lacZ de C. elegans (PC72) a campos de RF de mayor intensidad (1,8 GHz; SAR aproximadamente 1,8 W kg(-1)). Para las exposiciones a RF de onda continua (CW) y de Talkpulsed (2,5 h a 25 grados C), no hubo indicios de que la exposición a RF pudiera inducir la expresión del reportero por encima de los niveles de control simulado. Por lo tanto, con una intensidad de campo de radiofrecuencia inducida mucho mayor (cerca de la exposición máxima permitida desde un teléfono móvil), este gen de choque térmico de los nematodos en particular no se regula al alza. Sin embargo, en condiciones en las que la expresión del indicador de fondo estaba moderadamente elevada en los controles simulados (quizás como resultado de algún coestresor desconocido), encontramos cierta evidencia de que la expresión del indicador puede reducirse aproximadamente en un 15% después de la exposición a campos de radiofrecuencia pulsados por conversación o de onda continua.</w:t>
      </w:r>
    </w:p>
    <w:p w:rsidR="00925B77" w:rsidRDefault="00F559A4">
      <w:pPr>
        <w:spacing w:after="22" w:line="237" w:lineRule="auto"/>
        <w:ind w:left="57" w:right="17" w:hanging="10"/>
      </w:pPr>
      <w:r>
        <w:rPr>
          <w:b/>
          <w:color w:val="FF0000"/>
          <w:sz w:val="24"/>
        </w:rPr>
        <w:lastRenderedPageBreak/>
        <w:t xml:space="preserve">(E) </w:t>
      </w:r>
      <w:r>
        <w:rPr>
          <w:b/>
          <w:sz w:val="24"/>
        </w:rPr>
        <w:t>De Amicis A, Sanctis SD, Cristofaro SD, Franchini V, Lista F, Regalbuto E, Giovenale</w:t>
      </w:r>
    </w:p>
    <w:p w:rsidR="00925B77" w:rsidRDefault="00F559A4">
      <w:pPr>
        <w:spacing w:after="0" w:line="237" w:lineRule="auto"/>
        <w:ind w:left="57" w:right="17" w:hanging="10"/>
      </w:pPr>
      <w:r>
        <w:rPr>
          <w:b/>
          <w:sz w:val="24"/>
        </w:rPr>
        <w:t>E, Gallerano GP, Nenzi P, Bei R, Fantini M, Benvenuto M, Masuelli L, Coluzzi E, Cicia C, Sgura A. Efectos biológicos de la exposición a la radiación THz in vitro en fibroblastos fetales humanos.</w:t>
      </w:r>
    </w:p>
    <w:p w:rsidR="00925B77" w:rsidRDefault="00F559A4">
      <w:pPr>
        <w:spacing w:after="112" w:line="237" w:lineRule="auto"/>
        <w:ind w:left="57" w:right="17" w:hanging="10"/>
      </w:pPr>
      <w:r>
        <w:rPr>
          <w:b/>
          <w:sz w:val="24"/>
        </w:rPr>
        <w:t xml:space="preserve">Mutat Res Genet Toxicol Mutágeno ambiental. 793:150-160, 2015. </w:t>
      </w:r>
      <w:r>
        <w:rPr>
          <w:b/>
          <w:color w:val="FF0000"/>
          <w:sz w:val="24"/>
        </w:rPr>
        <w:t>(VT, AE, GT)</w:t>
      </w:r>
    </w:p>
    <w:p w:rsidR="00925B77" w:rsidRDefault="00F559A4">
      <w:pPr>
        <w:spacing w:after="116" w:line="228" w:lineRule="auto"/>
        <w:ind w:left="38" w:right="21" w:hanging="10"/>
      </w:pPr>
      <w:r>
        <w:rPr>
          <w:sz w:val="24"/>
        </w:rPr>
        <w:t xml:space="preserve">En los últimos años, la radiación de terahercios (THz) se ha utilizado ampliamente en diversas aplicaciones: médica, de seguridad, de telecomunicaciones y militar. Sin embargo, hay pocos datos disponibles sobre los efectos biológicos de este tipo de radiación electromagnética y los resultados publicados, utilizando diferentes ensayos genéticos o celulares, son bastante discordantes. Este estudio multidisciplinario se centra en los posibles efectos genotóxicos y citotóxicos, evaluados mediante varios puntos finales, asociados a la radiación de THz. Para ello, se realizó una exposición in vitro de fibroblastos fetales humanos a radiación de THz de baja frecuencia (0,1-0,15 THz) utilizando un láser de electrones libres compacto. No observamos una inducción de daño del ADN evaluado mediante el ensayo Comet, fosforilación de la histona H2AX o modulación de la longitud de los telómeros. Además, no se detectó inducción de apoptosis ni cambios en las proteínas de señalización pro-supervivencia. Además, </w:t>
      </w:r>
      <w:r>
        <w:rPr>
          <w:sz w:val="24"/>
          <w:u w:val="single" w:color="000000"/>
        </w:rPr>
        <w:t xml:space="preserve">nuestros resultados indicaron un aumento en el número total de micronúcleos y la inducción de micronúcleos positivos en el centrómero evaluados mediante el análisis CREST, lo que indica que la radiación THz podría inducir efectos aneugénicos en lugar de clastogénicos, probablemente conduciendo a la pérdida de cromosomas. </w:t>
      </w:r>
      <w:r>
        <w:rPr>
          <w:sz w:val="24"/>
        </w:rPr>
        <w:t>Además, un aumento de la polimerización de actina observado mediante el análisis ultraestructural después de la irradiación THz, apoya la hipótesis de que un ensamblaje anormal de las proteínas del huso podría conducir a la malsegregación cromosómica observada.</w:t>
      </w:r>
    </w:p>
    <w:p w:rsidR="00925B77" w:rsidRDefault="00F559A4">
      <w:pPr>
        <w:spacing w:after="324" w:line="236" w:lineRule="auto"/>
        <w:ind w:left="28" w:right="15" w:firstLine="62"/>
        <w:jc w:val="both"/>
      </w:pPr>
      <w:r>
        <w:rPr>
          <w:b/>
          <w:color w:val="FF0000"/>
          <w:sz w:val="24"/>
        </w:rPr>
        <w:t xml:space="preserve">(NE) </w:t>
      </w:r>
      <w:r>
        <w:rPr>
          <w:b/>
          <w:sz w:val="24"/>
        </w:rPr>
        <w:t xml:space="preserve">Danese </w:t>
      </w:r>
      <w:r>
        <w:rPr>
          <w:b/>
          <w:sz w:val="24"/>
          <w:shd w:val="clear" w:color="auto" w:fill="F1F1F1"/>
        </w:rPr>
        <w:t xml:space="preserve">E </w:t>
      </w:r>
      <w:r>
        <w:rPr>
          <w:b/>
          <w:sz w:val="24"/>
        </w:rPr>
        <w:t xml:space="preserve">, LippiG, Buonocore R, Benati </w:t>
      </w:r>
      <w:r>
        <w:rPr>
          <w:b/>
          <w:sz w:val="24"/>
          <w:shd w:val="clear" w:color="auto" w:fill="F1F1F1"/>
        </w:rPr>
        <w:t xml:space="preserve">M </w:t>
      </w:r>
      <w:r>
        <w:rPr>
          <w:b/>
          <w:sz w:val="24"/>
        </w:rPr>
        <w:t xml:space="preserve">, Bovo C, Bonaguri C, Salvagno GL, Brocco </w:t>
      </w:r>
      <w:r>
        <w:rPr>
          <w:b/>
          <w:sz w:val="24"/>
          <w:shd w:val="clear" w:color="auto" w:fill="F1F1F1"/>
        </w:rPr>
        <w:t xml:space="preserve">G </w:t>
      </w:r>
      <w:r>
        <w:rPr>
          <w:b/>
          <w:sz w:val="24"/>
        </w:rPr>
        <w:t xml:space="preserve">, Roggenbuck D, Martina Montagnana M. La exposición a la radiofrecuencia de los teléfonos móviles no tiene efecto sobre las roturas de doble cadena del ADN (DSB) en los linfocitos humanos. Ann Transl Med 2017 Jul;5(13):272. </w:t>
      </w:r>
      <w:r>
        <w:rPr>
          <w:b/>
          <w:color w:val="FF0000"/>
          <w:sz w:val="24"/>
        </w:rPr>
        <w:t xml:space="preserve">(VT, AE, GT) </w:t>
      </w:r>
      <w:r>
        <w:rPr>
          <w:b/>
          <w:sz w:val="24"/>
        </w:rPr>
        <w:t xml:space="preserve">( </w:t>
      </w:r>
      <w:r>
        <w:rPr>
          <w:color w:val="0000FF"/>
          <w:sz w:val="24"/>
          <w:u w:val="single" w:color="0000FF"/>
        </w:rPr>
        <w:t xml:space="preserve">Ver también: Mortazavi </w:t>
      </w:r>
      <w:r>
        <w:rPr>
          <w:color w:val="0000FF"/>
          <w:sz w:val="24"/>
          <w:u w:val="single" w:color="0000FF"/>
          <w:shd w:val="clear" w:color="auto" w:fill="F1F1F1"/>
        </w:rPr>
        <w:t xml:space="preserve">SMJ </w:t>
      </w:r>
      <w:r>
        <w:t xml:space="preserve">. </w:t>
      </w:r>
      <w:r>
        <w:rPr>
          <w:b/>
          <w:sz w:val="24"/>
        </w:rPr>
        <w:t>Comentario sobre "La exposición a la radiofrecuencia de los teléfonos móviles no tiene efecto sobre las roturas de doble cadena del ADN (DSB) en los linfocitos humanos" Ann Transl Med 5(21):441, 2017.)</w:t>
      </w:r>
    </w:p>
    <w:p w:rsidR="00925B77" w:rsidRDefault="00F559A4">
      <w:pPr>
        <w:spacing w:after="267" w:line="236" w:lineRule="auto"/>
        <w:ind w:left="38" w:right="20" w:hanging="10"/>
      </w:pPr>
      <w:r>
        <w:rPr>
          <w:b/>
          <w:sz w:val="24"/>
        </w:rPr>
        <w:t xml:space="preserve">Antecedentes: </w:t>
      </w:r>
      <w:r>
        <w:rPr>
          <w:sz w:val="24"/>
        </w:rPr>
        <w:t xml:space="preserve">El uso de teléfonos móviles se ha asociado con un mayor riesgo de desarrollar ciertos tipos de cáncer, especialmente en usuarios a largo plazo. Por lo tanto, este estudio tuvo como objetivo investigar el posible efecto genotóxico de la exposición a la radiofrecuencia del teléfono móvil en células mononucleares de sangre periférica humana </w:t>
      </w:r>
      <w:r>
        <w:rPr>
          <w:i/>
          <w:sz w:val="24"/>
        </w:rPr>
        <w:t xml:space="preserve">in vitro. </w:t>
      </w:r>
      <w:r>
        <w:rPr>
          <w:b/>
          <w:sz w:val="24"/>
        </w:rPr>
        <w:t xml:space="preserve">Métodos: </w:t>
      </w:r>
      <w:r>
        <w:rPr>
          <w:sz w:val="24"/>
        </w:rPr>
        <w:t xml:space="preserve">La población del estudio consistió en 14 voluntarios sanos. Después de la recolección de dos muestras de sangre completa, la primera se colocó en un soporte de plástico, a 1 cm del chasis de un teléfono móvil comercial (frecuencia portadora de 900 MHz), que se activó mediante una llamada de 30 minutos. La segunda muestra de sangre, en cambio, se mantuvo lejos de teléfonos móviles u otras fuentes de RF. La influencia de la RF del teléfono móvil en la integridad del ADN se evaluó analizando los focos de γ-H2AX en linfocitos utilizando un kit de tinción de inmunofluorescencia en AKLIDES. </w:t>
      </w:r>
      <w:r>
        <w:rPr>
          <w:b/>
          <w:sz w:val="24"/>
        </w:rPr>
        <w:t xml:space="preserve">Resultados: </w:t>
      </w:r>
      <w:r>
        <w:rPr>
          <w:sz w:val="24"/>
        </w:rPr>
        <w:t xml:space="preserve">Ninguna medida de focos de γ-H2AX se vio significativamente influenciada por la exposición a la RF del teléfono móvil, ni la </w:t>
      </w:r>
      <w:r>
        <w:rPr>
          <w:sz w:val="24"/>
        </w:rPr>
        <w:lastRenderedPageBreak/>
        <w:t xml:space="preserve">exposición al teléfono móvil se asoció con un riesgo significativo de daños genéticos </w:t>
      </w:r>
      <w:r>
        <w:rPr>
          <w:i/>
          <w:sz w:val="24"/>
        </w:rPr>
        <w:t xml:space="preserve">in vitro </w:t>
      </w:r>
      <w:r>
        <w:rPr>
          <w:sz w:val="24"/>
        </w:rPr>
        <w:t xml:space="preserve">(odds ratio comprendido entre 0,27 y 1,00). </w:t>
      </w:r>
      <w:r>
        <w:rPr>
          <w:b/>
          <w:sz w:val="24"/>
        </w:rPr>
        <w:t xml:space="preserve">Conclusiones: </w:t>
      </w:r>
      <w:r>
        <w:rPr>
          <w:sz w:val="24"/>
        </w:rPr>
        <w:t xml:space="preserve">Los resultados de este estudio experimental demuestran que la exposición de linfocitos humanos a una RF convencional de 900 MHz emitida por un teléfono móvil comercial durante 30 minutos no afecta significativamente la integridad del ADN </w:t>
      </w:r>
      <w:r>
        <w:rPr>
          <w:color w:val="212121"/>
          <w:sz w:val="14"/>
        </w:rPr>
        <w:t>.</w:t>
      </w:r>
    </w:p>
    <w:p w:rsidR="00925B77" w:rsidRDefault="00F559A4">
      <w:pPr>
        <w:spacing w:after="274" w:line="236" w:lineRule="auto"/>
        <w:ind w:left="28" w:right="536" w:firstLine="62"/>
        <w:jc w:val="both"/>
      </w:pPr>
      <w:r>
        <w:rPr>
          <w:b/>
          <w:color w:val="FF0000"/>
          <w:sz w:val="24"/>
        </w:rPr>
        <w:t xml:space="preserve">(E) </w:t>
      </w:r>
      <w:r>
        <w:rPr>
          <w:b/>
          <w:sz w:val="24"/>
        </w:rPr>
        <w:t xml:space="preserve">Daniells C, I Duce, D Thomas, P Sewell, J Tattersall, D de Pomerai Nematodos transgénicos como biomonitores del estrés inducido por microondas. Mutat Res 399(1):55-64, 1998. </w:t>
      </w:r>
      <w:r>
        <w:rPr>
          <w:b/>
          <w:color w:val="FF0000"/>
          <w:sz w:val="24"/>
        </w:rPr>
        <w:t>(VO, AE, GE)</w:t>
      </w:r>
    </w:p>
    <w:p w:rsidR="00925B77" w:rsidRDefault="00F559A4">
      <w:pPr>
        <w:spacing w:after="1" w:line="228" w:lineRule="auto"/>
        <w:ind w:left="38" w:right="15" w:hanging="10"/>
      </w:pPr>
      <w:r>
        <w:rPr>
          <w:color w:val="212121"/>
          <w:sz w:val="24"/>
        </w:rPr>
        <w:t>Los nematodos transgénicos (cepa PC72 de Caenorhabditis elegans), que portan un gen indicador inducible por estrés (beta-galactosidasa de Escherichia coli) bajo el control de un promotor de choque térmico hsp16 de C. elegans, se han utilizado para monitorear las respuestas tóxicas tanto en el agua como en el suelo. Debido a que estos nematodos transgénicos responden tanto al calor como a los productos químicos tóxicos sintetizando un producto indicador fácilmente detectable, proporcionan una pantalla preliminar útil para las respuestas al estrés (térmico o no térmico) inducidas por la radiación de microondas u otros campos electromagnéticos. Hemos utilizado una celda electromagnética transversal (TEM) alimentada desde un extremo por una fuente y terminada en el otro extremo por una carga adaptada. La mayoría de los estudios se llevaron a cabo utilizando una frecuencia de 750 MHz, a una configuración de potencia nominal de 27 dBm. La celda TEM se mantuvo en una incubadora a 25 grados C dentro de una habitación protegida; los controles correspondientes se protegieron y se colocaron en la misma incubadora a 25 grados C; Los controles de referencia adicionales se mantuvieron a 15 grados C (temperatura de crecimiento del gusano).</w:t>
      </w:r>
    </w:p>
    <w:p w:rsidR="00925B77" w:rsidRDefault="00F559A4">
      <w:pPr>
        <w:spacing w:after="548" w:line="228" w:lineRule="auto"/>
        <w:ind w:left="-5" w:hanging="10"/>
        <w:jc w:val="both"/>
      </w:pPr>
      <w:r>
        <w:rPr>
          <w:color w:val="212121"/>
          <w:sz w:val="24"/>
        </w:rPr>
        <w:t xml:space="preserve">Las respuestas al estrés se midieron en términos de inducción de beta-galactosidasa (reportero) por encima de los niveles de control. La evolución temporal de la respuesta a la radiación de microondas continua mostró diferencias significativas con respecto a los controles de 25 grados C tanto a las 2 como a las 16 h, pero no a las 4 u 8 h. Utilizando una matriz de placa multipocillo de 5 x 5 expuesta durante 2 h, las 25 muestras tratadas con microondas mostraron respuestas altamente significativas en comparación con una matriz de control similar. Los pocillos más fuertemente afectados fueron los de las filas más cercanas a la fuente, mientras que la fila más distante no se elevó por encima de los niveles de control, lo que sugiere un efecto de sombra. Estas respuestas diferenciales son difíciles de conciliar con los efectos generales de calentamiento, aunque la absorción de potencia localizada ofrece una posible explicación. Los experimentos en los que se variaron los ajustes de frecuencia y/o potencia sugirieron una mayor respuesta a 21 que a 27 dBm, tanto a 750 como a 300 MHz, aunque se observaron respuestas extremadamente variables a 24 dBm y 750 MHz. Por lo tanto, los niveles de potencia más bajos tendieron, en todo caso, a inducir respuestas mayores (con la excepción mencionada anteriormente), lo que es opuesto a la tendencia anticipada para cualquier efecto de calentamiento simple. Estos resultados son reproducibles y la adquisición de datos es rápida y sencilla. La evidencia acumulada hasta la fecha sugiere que la radiación de microondas causa estrés medible a los nematodos transgénicos, presumiblemente reflejando mayores niveles de daño proteico dentro de las células (la señal común que se cree que desencadena la inducción del gen hsp). Los niveles de respuesta observados son comparables a los observados con concentraciones moderadas (ppm) de iones metálicos como Zn2+ y Cu2+. Concluimos que este </w:t>
      </w:r>
      <w:r>
        <w:rPr>
          <w:color w:val="212121"/>
          <w:sz w:val="24"/>
        </w:rPr>
        <w:lastRenderedPageBreak/>
        <w:t>enfoque merece una investigación más detallada, pero que ya ha demostrado efectos biológicos claros de la radiación de microondas en términos de activación de respuestas de estrés celular (inducción del gen hsp).</w:t>
      </w:r>
    </w:p>
    <w:p w:rsidR="00925B77" w:rsidRDefault="00F559A4">
      <w:pPr>
        <w:spacing w:after="273" w:line="237" w:lineRule="auto"/>
        <w:ind w:left="57" w:right="17" w:hanging="10"/>
      </w:pPr>
      <w:r>
        <w:rPr>
          <w:b/>
          <w:color w:val="FF0000"/>
          <w:sz w:val="24"/>
        </w:rPr>
        <w:t xml:space="preserve">(E) </w:t>
      </w:r>
      <w:r>
        <w:rPr>
          <w:b/>
          <w:sz w:val="24"/>
        </w:rPr>
        <w:t xml:space="preserve">DasdagS, Akdag MZ, Erdal ME, Erdal N, Ay OI, Ay ME, Yilmaz SG, Tasdelen B, Yegin K. El uso prolongado y excesivo de la radiación de radiofrecuencia de 900 MHz altera la expresión de microARN en el cerebro. Int J Radiat Biol 91(4):306-311, 2015. </w:t>
      </w:r>
      <w:r>
        <w:rPr>
          <w:b/>
          <w:color w:val="FF0000"/>
          <w:sz w:val="24"/>
        </w:rPr>
        <w:t>(VO, LE, GE)</w:t>
      </w:r>
    </w:p>
    <w:p w:rsidR="00925B77" w:rsidRDefault="00F559A4">
      <w:pPr>
        <w:spacing w:after="1" w:line="228" w:lineRule="auto"/>
        <w:ind w:left="38" w:right="15" w:hanging="10"/>
      </w:pPr>
      <w:r>
        <w:rPr>
          <w:b/>
          <w:color w:val="212121"/>
          <w:sz w:val="24"/>
        </w:rPr>
        <w:t xml:space="preserve">Objetivo: </w:t>
      </w:r>
      <w:r>
        <w:rPr>
          <w:color w:val="212121"/>
          <w:sz w:val="24"/>
        </w:rPr>
        <w:t xml:space="preserve">Todavía no tenemos ninguna información sobre la interacción entre la radiación de radiofrecuencia (RF) y miRNA, que desempeñan un papel primordial en el crecimiento, la diferenciación, la proliferación y la muerte celular al suprimir uno o más genes diana. El propósito de este estudio fue llenar este vacío investigando los efectos de la exposición a largo plazo a teléfonos móviles de 900 MHz en algunos de los miRNA en el tejido cerebral. </w:t>
      </w:r>
      <w:r>
        <w:rPr>
          <w:b/>
          <w:color w:val="212121"/>
          <w:sz w:val="24"/>
        </w:rPr>
        <w:t xml:space="preserve">Materiales y métodos: </w:t>
      </w:r>
      <w:r>
        <w:rPr>
          <w:color w:val="212121"/>
          <w:sz w:val="24"/>
        </w:rPr>
        <w:t xml:space="preserve">El estudio se llevó a cabo en 14 ratas macho adultas Wistar Albino dividiéndolas en dos grupos: grupo simulado (n = 7) y grupo de exposición (n = 7). Las ratas del grupo de exposición fueron expuestas a radiación de RF de 900 MHz durante 3 h al día (7 días a la semana) durante 12 meses (un año). El mismo procedimiento se aplicó a las ratas del grupo simulado excepto que se apagó el generador. Inmediatamente después de la última exposición, las ratas fueron sacrificadas y se les extrajo el cerebro. Se investigaron en detalle rno-miR-9-5p, rno-miR-29a-3p, rno-miR-106b-5p, rno-miR-107 y rnomiR-125a-3p en el cerebro. </w:t>
      </w:r>
      <w:r>
        <w:rPr>
          <w:b/>
          <w:color w:val="212121"/>
          <w:sz w:val="24"/>
        </w:rPr>
        <w:t xml:space="preserve">Resultados: </w:t>
      </w:r>
      <w:r>
        <w:rPr>
          <w:color w:val="212121"/>
          <w:sz w:val="24"/>
        </w:rPr>
        <w:t xml:space="preserve">Los resultados revelaron que la exposición a largo plazo a la radiación de RF de 900 MHz solo disminuyó el valor de rno-miR107 (adjP* = 0,045), mientras que el valor SAR de cuerpo entero (rms) fue de 0,0369 W/kg. Sin embargo, nuestros resultados indicaron que otros microARN evaluados en este estudio no fueron alterados por la radiación de RF de 900 MHz. </w:t>
      </w:r>
      <w:r>
        <w:rPr>
          <w:b/>
          <w:color w:val="212121"/>
          <w:sz w:val="24"/>
        </w:rPr>
        <w:t xml:space="preserve">Conclusión: </w:t>
      </w:r>
      <w:r>
        <w:rPr>
          <w:color w:val="212121"/>
          <w:sz w:val="24"/>
        </w:rPr>
        <w:t>La radiación de RF de 900 MHz puede alterar algunos de los miARN, lo que, a su vez, puede provocar efectos adversos.</w:t>
      </w:r>
    </w:p>
    <w:p w:rsidR="00925B77" w:rsidRDefault="00F559A4">
      <w:pPr>
        <w:spacing w:after="276" w:line="228" w:lineRule="auto"/>
        <w:ind w:left="38" w:right="15" w:hanging="10"/>
      </w:pPr>
      <w:r>
        <w:rPr>
          <w:color w:val="212121"/>
          <w:sz w:val="24"/>
        </w:rPr>
        <w:t>Por lo tanto, se deberían realizar más estudios.</w:t>
      </w:r>
    </w:p>
    <w:p w:rsidR="00925B77" w:rsidRDefault="00F559A4">
      <w:pPr>
        <w:spacing w:after="273" w:line="237" w:lineRule="auto"/>
        <w:ind w:left="57" w:right="17" w:hanging="10"/>
      </w:pPr>
      <w:r>
        <w:rPr>
          <w:b/>
          <w:color w:val="FF0000"/>
          <w:sz w:val="24"/>
        </w:rPr>
        <w:t xml:space="preserve">(E) </w:t>
      </w:r>
      <w:r>
        <w:rPr>
          <w:b/>
          <w:sz w:val="24"/>
        </w:rPr>
        <w:t xml:space="preserve">DasdagS, Akdag MZ, Erdal ME, Erdal N, Ay OI, Ay ME, Yilmaz SG, Tasdelen B, Yegin K. Efectos de la radiación de radiofrecuencia de 2,4 GHz emitida por equipos Wi-Fi sobre la expresión de microARN en el tejido cerebral. Int J Radiat Biol 91(7):555-561, 2015. </w:t>
      </w:r>
      <w:r>
        <w:rPr>
          <w:b/>
          <w:color w:val="FF0000"/>
          <w:sz w:val="24"/>
        </w:rPr>
        <w:t>(VO, LE, GE)</w:t>
      </w:r>
    </w:p>
    <w:p w:rsidR="00925B77" w:rsidRDefault="00F559A4">
      <w:pPr>
        <w:spacing w:after="553" w:line="228" w:lineRule="auto"/>
        <w:ind w:left="38" w:right="15" w:hanging="10"/>
      </w:pPr>
      <w:r>
        <w:rPr>
          <w:b/>
          <w:color w:val="212121"/>
          <w:sz w:val="24"/>
        </w:rPr>
        <w:t xml:space="preserve">Objetivo: </w:t>
      </w:r>
      <w:r>
        <w:rPr>
          <w:color w:val="212121"/>
          <w:sz w:val="24"/>
        </w:rPr>
        <w:t xml:space="preserve">Los microARN (miARN) desempeñan un papel primordial en el crecimiento, la diferenciación, la proliferación y la muerte celular al suprimir uno o más genes diana. Sin embargo, su interacción con las radiofrecuencias aún se desconoce. El objetivo de este estudio fue investigar los efectos a largo plazo de la radiación de radiofrecuencia emitida desde un sistema Wireless Fidelity (Wi-Fi) sobre algunos de los miARN en el tejido cerebral. </w:t>
      </w:r>
      <w:r>
        <w:rPr>
          <w:b/>
          <w:color w:val="212121"/>
          <w:sz w:val="24"/>
        </w:rPr>
        <w:t xml:space="preserve">Materiales y métodos: </w:t>
      </w:r>
      <w:r>
        <w:rPr>
          <w:color w:val="212121"/>
          <w:sz w:val="24"/>
        </w:rPr>
        <w:t xml:space="preserve">El estudio se llevó a cabo en 16 ratas macho adultas Wistar Albino dividiéndolas en dos grupos, como grupo simulado (n = 8) y grupo de exposición (n = 8). Las ratas del grupo de exposición estuvieron expuestas a radiación de radiofrecuencia (RF) de 2,4 GHz durante 24 horas al día durante 12 meses (un año). Se aplicó el mismo procedimiento a las ratas del grupo simulado, excepto que se apagó el sistema Wi-Fi. Inmediatamente después de la última exposición, se sacrificaron las ratas y se les extrajo el cerebro. Se investigaron en detalle los </w:t>
      </w:r>
      <w:r>
        <w:rPr>
          <w:color w:val="212121"/>
          <w:sz w:val="24"/>
        </w:rPr>
        <w:lastRenderedPageBreak/>
        <w:t xml:space="preserve">miR-9-5p, miR-29a-3p, miR-106b-5p, miR-107 y miR-125a-3p en el cerebro. </w:t>
      </w:r>
      <w:r>
        <w:rPr>
          <w:b/>
          <w:color w:val="212121"/>
          <w:sz w:val="24"/>
        </w:rPr>
        <w:t xml:space="preserve">Resultados: </w:t>
      </w:r>
      <w:r>
        <w:rPr>
          <w:color w:val="212121"/>
          <w:sz w:val="24"/>
        </w:rPr>
        <w:t xml:space="preserve">Los resultados revelaron que la exposición prolongada a la radiación Wi-Fi de 2,4 GHz puede alterar la expresión de algunos de los miRNA, como miR-106b-5p (p* aj. = 0,010) y miR-107 (p* aj. = 0,005). Observamos que la expresión de mir 107 es 3,3 veces menor y la de miR-106b-5p es 3,65 veces menor en el grupo de exposición que en el grupo de control. Sin embargo, los niveles de miR-9-5p, miR-29a-3p y miR-125a-3p en el cerebro no se alteraron. </w:t>
      </w:r>
      <w:r>
        <w:rPr>
          <w:b/>
          <w:color w:val="212121"/>
          <w:sz w:val="24"/>
        </w:rPr>
        <w:t xml:space="preserve">Conclusión: </w:t>
      </w:r>
      <w:r>
        <w:rPr>
          <w:color w:val="212121"/>
          <w:sz w:val="24"/>
        </w:rPr>
        <w:t>La exposición prolongada a RF de 2,4 GHz puede provocar efectos adversos como enfermedades neurodegenerativas originadas por la alteración de la expresión de algunos miRNA y se deberían dedicar más estudios a los efectos de la radiación de RF sobre los niveles de expresión de miRNA.</w:t>
      </w:r>
    </w:p>
    <w:p w:rsidR="00925B77" w:rsidRDefault="00F559A4">
      <w:pPr>
        <w:spacing w:after="22" w:line="237" w:lineRule="auto"/>
        <w:ind w:left="57" w:right="17" w:hanging="10"/>
      </w:pPr>
      <w:r>
        <w:rPr>
          <w:b/>
          <w:color w:val="FF0000"/>
          <w:sz w:val="24"/>
        </w:rPr>
        <w:t xml:space="preserve">(E) </w:t>
      </w:r>
      <w:r>
        <w:rPr>
          <w:b/>
          <w:sz w:val="24"/>
        </w:rPr>
        <w:t>Dasdag S, Erdal ME, Erdal N, Tasdelen B, Kiziltug MT, Yegin K, Akdag MZ. 900</w:t>
      </w:r>
    </w:p>
    <w:p w:rsidR="00925B77" w:rsidRDefault="00F559A4">
      <w:pPr>
        <w:spacing w:after="550" w:line="237" w:lineRule="auto"/>
        <w:ind w:left="57" w:right="17" w:hanging="10"/>
      </w:pPr>
      <w:r>
        <w:rPr>
          <w:b/>
          <w:sz w:val="24"/>
        </w:rPr>
        <w:t xml:space="preserve">La radiación de radiofrecuencia de 1 MHz tiene el potencial de aumentar la expresión de rno-miR-1455p en el cerebro. J Int Dent Med Res 2019; 12(4): 1652-1658, 2019. </w:t>
      </w:r>
      <w:r>
        <w:rPr>
          <w:b/>
          <w:color w:val="FF0000"/>
          <w:sz w:val="24"/>
        </w:rPr>
        <w:t>(VO, LE, GE)</w:t>
      </w:r>
    </w:p>
    <w:p w:rsidR="00925B77" w:rsidRDefault="00F559A4">
      <w:pPr>
        <w:spacing w:after="243" w:line="236" w:lineRule="auto"/>
        <w:ind w:left="38" w:right="20" w:hanging="10"/>
      </w:pPr>
      <w:r>
        <w:rPr>
          <w:sz w:val="24"/>
        </w:rPr>
        <w:t>La interacción entre la radiación de radiofrecuencia (RFR) y el miRNA, que desempeña un papel fundamental en el crecimiento, la diferenciación, la proliferación y la muerte celular al suprimir uno o más genes diana, aún se desconoce. Por lo tanto, el propósito de este estudio es investigar los efectos de la exposición prolongada a teléfonos móviles de 900 MHz en algunos de los miRNA en los tejidos cerebrales (simulación: 7; exposición: 7), que se mantuvieron en condiciones de laboratorio adecuadas para la segunda fase de nuestro estudio anterior [5]. Se recuerda que las ratas del grupo de exposición estuvieron expuestas a RFR de 900 MHz durante 3 h al día (7 días a la semana) durante un año. Para el objetivo de este estudio, se investigó la expresión de miRNAs como rnomiR-22-3p, rnomiR-24-1-3p, rno-miR-132-3p, rno-miR-145-5p, rno-miR-181a-5p, rno-miR186-5p, rno-miR-195-5p, rno-miR-219a-5p, rno-miR-221-3p y rno-miR-222-3p. Los resultados indicaron que la exposición a largo plazo a la radiación de RF de 900 MHz aumentó solo la expresión del valor rno-miR-145-5p (adj P * = 0,047) donde el valor SAR promedio de 1 g en el cerebro fue de 0,198 W/kg. Nuestros resultados indican que la exposición crónica a la RFR de 900 MHz tiene el potencial de aumentar la expresión de rno-miR-145-5p. Por lo tanto, se necesitan más estudios para comprender la relación entre la exposición a teléfonos móviles de 900 MHz y las enfermedades relacionadas con la expresión de rno-miR-145-5p.</w:t>
      </w:r>
    </w:p>
    <w:p w:rsidR="00925B77" w:rsidRDefault="00F559A4">
      <w:pPr>
        <w:spacing w:after="4" w:line="260" w:lineRule="auto"/>
        <w:ind w:left="38" w:hanging="10"/>
      </w:pPr>
      <w:r>
        <w:rPr>
          <w:b/>
          <w:color w:val="FF0000"/>
          <w:sz w:val="24"/>
        </w:rPr>
        <w:t xml:space="preserve">(E) </w:t>
      </w:r>
      <w:r>
        <w:rPr>
          <w:b/>
          <w:color w:val="333333"/>
          <w:sz w:val="24"/>
        </w:rPr>
        <w:t>Dasdag S, Akdag MZ, Bashan M, Kizmaz V, Erdal N, Erdal ME, Kiziltug MT, Yegin K.</w:t>
      </w:r>
    </w:p>
    <w:p w:rsidR="00925B77" w:rsidRDefault="00F559A4">
      <w:pPr>
        <w:spacing w:after="4" w:line="260" w:lineRule="auto"/>
        <w:ind w:left="38" w:hanging="10"/>
      </w:pPr>
      <w:r>
        <w:rPr>
          <w:b/>
          <w:color w:val="333333"/>
          <w:sz w:val="24"/>
        </w:rPr>
        <w:t>(2022) Función de la radiación de radiofrecuencia de 2,4 GHz emitida por Wi-Fi en algunos miRNA y</w:t>
      </w:r>
    </w:p>
    <w:p w:rsidR="00925B77" w:rsidRDefault="00F559A4">
      <w:pPr>
        <w:spacing w:after="209" w:line="260" w:lineRule="auto"/>
        <w:ind w:left="38" w:right="2034" w:hanging="10"/>
      </w:pPr>
      <w:r>
        <w:rPr>
          <w:b/>
          <w:color w:val="333333"/>
          <w:sz w:val="24"/>
        </w:rPr>
        <w:t xml:space="preserve">Composición de los ácidos grasos en el cerebro, Biología y medicina electromagnética, DOI: </w:t>
      </w:r>
      <w:r>
        <w:rPr>
          <w:b/>
          <w:color w:val="333333"/>
          <w:sz w:val="24"/>
          <w:u w:val="single" w:color="333333"/>
        </w:rPr>
        <w:t xml:space="preserve">10.1080/15368378.2022.2065682 </w:t>
      </w:r>
      <w:r>
        <w:rPr>
          <w:b/>
          <w:color w:val="FF0000"/>
          <w:sz w:val="24"/>
        </w:rPr>
        <w:t>(VO, LE, GE)</w:t>
      </w:r>
    </w:p>
    <w:p w:rsidR="00925B77" w:rsidRDefault="00F559A4">
      <w:pPr>
        <w:spacing w:after="228" w:line="229" w:lineRule="auto"/>
        <w:ind w:left="38" w:hanging="10"/>
      </w:pPr>
      <w:r>
        <w:rPr>
          <w:color w:val="333333"/>
          <w:sz w:val="24"/>
        </w:rPr>
        <w:t xml:space="preserve">El propósito de este estudio es investigar los efectos de la exposición a Wi-Fi de 2,4 GHz, que se utiliza continuamente en la conexión a Internet de los teléfonos móviles, ordenadores y otros equipos inalámbricos, sobre el microARN y la composición de ácidos grasos de membrana y de </w:t>
      </w:r>
      <w:r>
        <w:rPr>
          <w:color w:val="333333"/>
          <w:sz w:val="24"/>
        </w:rPr>
        <w:lastRenderedPageBreak/>
        <w:t>depósito de las células cerebrales. Dieciséis ratas albinas Wistar se dividieron equitativamente en dos grupos, como grupo simulado y grupo de exposición. Las ratas del grupo experimental (n = 8) estuvieron expuestas a RFR de 2,4 GHz emitidas por un generador de Wi-Fi durante 24 h/día durante un año. Los animales del grupo de control (n = 8) se mantuvieron en las mismas condiciones que el grupo experimental, pero el generador de Wi-Fi se apagó. Al final del estudio, las ratas fueron sacrificadas y se les extrajeron los cerebros para analizar la expresión de miRNA y los ácidos grasos de membrana y de depósito de las células cerebrales. Analizamos la situación de diez expresiones de miRNA diferentes y diecinueve patrones de ácidos grasos en este estudio. Observamos que la exposición prolongada y excesiva a la radiación Wi-Fi de 2,4 GHz aumentaba el rno-miR-181a-5p, la fosfatidilserina (PS) y el triacilglicerol (TAG) en el cerebro. En conclusión, la exposición a Wi-Fi de 2,4 GHz tiene el potencial de alterar la expresión de rno-miR-181a-5p y el porcentaje de ácidos grasos de algunos lípidos de membrana como los fosfolípidos (PL), la fosfatidilserina (PS) y el triacilglicerol (TAG), que son grasas de depósito en el cerebro. Sin embargo, el uso descontrolado de RFR, cuyo uso y diversidad han alcanzado niveles increíbles cada día que pasa y que aumentarán en el futuro, puede estar allanando el camino para muchas enfermedades con las que hoy no podemos conectar.</w:t>
      </w:r>
    </w:p>
    <w:p w:rsidR="00925B77" w:rsidRDefault="00F559A4">
      <w:pPr>
        <w:spacing w:after="22" w:line="237" w:lineRule="auto"/>
        <w:ind w:left="57" w:right="17" w:hanging="10"/>
      </w:pPr>
      <w:r>
        <w:rPr>
          <w:b/>
          <w:color w:val="FF0000"/>
          <w:sz w:val="24"/>
        </w:rPr>
        <w:t xml:space="preserve">(E) </w:t>
      </w:r>
      <w:r>
        <w:rPr>
          <w:b/>
          <w:sz w:val="24"/>
        </w:rPr>
        <w:t>Dasgupta S, Leong C, Simonich MT, Truong L, Liu H, Tanguay RL. transcriptómica</w:t>
      </w:r>
    </w:p>
    <w:p w:rsidR="00925B77" w:rsidRDefault="00F559A4">
      <w:pPr>
        <w:spacing w:after="273" w:line="237" w:lineRule="auto"/>
        <w:ind w:left="57" w:right="17" w:hanging="10"/>
      </w:pPr>
      <w:r>
        <w:rPr>
          <w:b/>
          <w:sz w:val="24"/>
        </w:rPr>
        <w:t xml:space="preserve">y déficits conductuales a largo plazo asociados con la exposición a la radiación de radiofrecuencia de 3,5 GHz durante el desarrollo en el pez cebra. Environ Sci Technol Lett 2022 9(4):327-332. </w:t>
      </w:r>
      <w:r>
        <w:rPr>
          <w:b/>
          <w:color w:val="FF0000"/>
          <w:sz w:val="24"/>
        </w:rPr>
        <w:t>(VO, AE, GE, DE)</w:t>
      </w:r>
    </w:p>
    <w:p w:rsidR="00925B77" w:rsidRDefault="00F559A4">
      <w:pPr>
        <w:spacing w:after="276" w:line="228" w:lineRule="auto"/>
        <w:ind w:left="38" w:right="15" w:hanging="10"/>
      </w:pPr>
      <w:r>
        <w:rPr>
          <w:color w:val="212121"/>
          <w:sz w:val="24"/>
        </w:rPr>
        <w:t xml:space="preserve">El rápido despliegue del espectro de quinta generación (5G) por parte de la industria de las telecomunicaciones tiene como objetivo promover una mejor conectividad e integración de datos entre diversas industrias. Sin embargo, persisten las preocupaciones entre el público sobre los efectos de seguridad y salud de las radiaciones de radiofrecuencia (RFR) emitidas por las frecuencias de teléfonos celulares de nueva generación, en parte debido a la falta de datos científicos sólidos. Anteriormente, utilizamos peces cebra en desarrollo para modelar la bioactividad de la RFR de 3,5 GHz, una frecuencia utilizada por los teléfonos celulares habilitados para 5G, en una novedosa cámara de exposición a RFR. Con exposiciones a RFR desde las 6 h posteriores a la fertilización (hpf) hasta las 48 hpf, observamos que, a pesar de no tener efectos teratogénicos, los embriones mostraron una hipoactividad sutil en un ensayo de comportamiento de respuesta de sobresalto, lo que sugiere </w:t>
      </w:r>
      <w:r>
        <w:rPr>
          <w:color w:val="212121"/>
          <w:sz w:val="24"/>
          <w:u w:val="single" w:color="212121"/>
        </w:rPr>
        <w:t xml:space="preserve">un comportamiento sensoriomotor anormal </w:t>
      </w:r>
      <w:r>
        <w:rPr>
          <w:color w:val="212121"/>
          <w:sz w:val="24"/>
        </w:rPr>
        <w:t xml:space="preserve">. Este estudio se basa en el anterior al investigar la base transcriptómica de los efectos del comportamiento asociados a la RFR y su persistencia en la edad adulta. </w:t>
      </w:r>
      <w:r>
        <w:rPr>
          <w:color w:val="212121"/>
          <w:sz w:val="24"/>
          <w:u w:val="single" w:color="212121"/>
        </w:rPr>
        <w:t>Mediante la secuenciación de ARNm, encontramos una disrupción transcriptómica modesta a las 48 hpf, con 28 genes expresados de manera diferencial. El análisis de la vía KEGG mostró</w:t>
      </w:r>
    </w:p>
    <w:p w:rsidR="00925B77" w:rsidRDefault="00F559A4">
      <w:pPr>
        <w:spacing w:after="276" w:line="228" w:lineRule="auto"/>
        <w:ind w:left="38" w:right="15" w:hanging="10"/>
      </w:pPr>
      <w:r>
        <w:rPr>
          <w:color w:val="212121"/>
          <w:sz w:val="24"/>
          <w:u w:val="single" w:color="212121"/>
        </w:rPr>
        <w:t xml:space="preserve">que las vías bioquímicas relacionadas con el metabolismo se vieron alteradas significativamente </w:t>
      </w:r>
      <w:r>
        <w:rPr>
          <w:color w:val="212121"/>
          <w:sz w:val="24"/>
        </w:rPr>
        <w:t xml:space="preserve">. Los embriones se hicieron crecer hasta la edad adulta y luego una batería de ensayos de comportamiento sugirió respuestas anormales sutiles pero significativas en los peces expuestos a RFR en los diferentes ensayos evaluados </w:t>
      </w:r>
      <w:r>
        <w:rPr>
          <w:color w:val="212121"/>
          <w:sz w:val="24"/>
          <w:u w:val="single" w:color="212121"/>
        </w:rPr>
        <w:t xml:space="preserve">que sugieren posibles efectos conductuales a largo plazo. </w:t>
      </w:r>
      <w:r>
        <w:rPr>
          <w:color w:val="212121"/>
          <w:sz w:val="24"/>
        </w:rPr>
        <w:t>En general, nuestro estudio sugiere que los impactos de los RFR en el cerebro en desarrollo, el comportamiento y el metaboloma deben explorarse más a fondo.</w:t>
      </w:r>
    </w:p>
    <w:p w:rsidR="00925B77" w:rsidRDefault="00F559A4">
      <w:pPr>
        <w:spacing w:after="191" w:line="236" w:lineRule="auto"/>
        <w:ind w:left="38" w:right="120" w:hanging="10"/>
        <w:jc w:val="both"/>
      </w:pPr>
      <w:r>
        <w:rPr>
          <w:b/>
          <w:color w:val="FF0000"/>
          <w:sz w:val="24"/>
        </w:rPr>
        <w:lastRenderedPageBreak/>
        <w:t xml:space="preserve">(E) </w:t>
      </w:r>
      <w:r>
        <w:rPr>
          <w:b/>
          <w:sz w:val="24"/>
        </w:rPr>
        <w:t xml:space="preserve">De Iuliis GN, Newey RJ, King BV, Aitken RJ. La radiación de los teléfonos móviles induce la producción de especies reactivas de oxígeno y daños en el ADN en los espermatozoides humanos in vitro. PLoS One 4:e6446, 2009. </w:t>
      </w:r>
      <w:r>
        <w:rPr>
          <w:b/>
          <w:color w:val="FF0000"/>
          <w:sz w:val="24"/>
        </w:rPr>
        <w:t>(VT, AE, GT, OX, RP)</w:t>
      </w:r>
    </w:p>
    <w:p w:rsidR="00925B77" w:rsidRDefault="00F559A4">
      <w:pPr>
        <w:spacing w:after="214" w:line="236" w:lineRule="auto"/>
        <w:ind w:left="38" w:right="20" w:hanging="10"/>
      </w:pPr>
      <w:r>
        <w:rPr>
          <w:sz w:val="24"/>
        </w:rPr>
        <w:t xml:space="preserve">ANTECEDENTES: En los últimos tiempos ha habido cierta controversia sobre el impacto de la radiación electromagnética en la salud humana. La importancia de la radiación de los teléfonos móviles en la reproducción masculina es un elemento clave de este debate, ya que varios estudios han sugerido una relación entre el uso del teléfono móvil y la calidad del semen. Los posibles mecanismos implicados no han sido establecidos, sin embargo, se sabe que los espermatozoides humanos son particularmente vulnerables al estrés oxidativo en virtud de la abundante disponibilidad de sustratos para el ataque de radicales libres y la falta de espacio citoplasmático para acomodar las enzimas antioxidantes. Además, la inducción de estrés oxidativo en estas células no sólo perturba su capacidad de fertilización, sino que también contribuye al daño del ADN del esperma. Esto último, a su vez, se ha relacionado con una mala fertilidad, una mayor incidencia de abortos y morbilidad en la descendencia, incluido el cáncer infantil. A la luz de estas asociaciones, hemos analizado la influencia de la RF-EMR en la biología celular de los espermatozoides humanos in vitro. RESULTADOS PRINCIPALES: Los espermatozoides humanos purificados fueron expuestos a radiación electromagnética de radiofrecuencia (RF-EMR) sintonizada a 1,8 GHz y que abarca un rango de tasas de absorción específica (SAR) de 0,4 W/kg a 27,5 W/kg. En sintonía con el aumento de SAR, la motilidad y la vitalidad se redujeron significativamente después de la exposición a RF-EMR, mientras que la generación mitocondrial de especies reactivas de oxígeno y la fragmentación del ADN aumentaron significativamente (P &lt; 0,001). Además, también observamos relaciones altamente significativas entre SAR, el biomarcador de daño oxidativo del ADN, 8-OH-dG, y la fragmentación del ADN después de la exposición a RF-EMR. CONCLUSIONES: </w:t>
      </w:r>
      <w:r>
        <w:rPr>
          <w:sz w:val="24"/>
          <w:u w:val="single" w:color="000000"/>
        </w:rPr>
        <w:t xml:space="preserve">La RF-EMR tanto en la densidad de potencia como en el rango de frecuencia de los teléfonos móviles mejora la generación de especies reactivas de oxígeno mitocondriales por parte de los espermatozoides humanos, disminuyendo la motilidad y la vitalidad de estas células al tiempo que estimula la formación de aductos de bases de ADN y, en última instancia, la fragmentación del ADN. </w:t>
      </w:r>
      <w:r>
        <w:rPr>
          <w:sz w:val="24"/>
        </w:rPr>
        <w:t>Estos hallazgos tienen claras implicaciones para la seguridad del uso extensivo de teléfonos móviles por parte de hombres en edad reproductiva, afectando potencialmente tanto su fertilidad como la salud y el bienestar de su descendencia.</w:t>
      </w:r>
    </w:p>
    <w:p w:rsidR="00925B77" w:rsidRDefault="00F559A4">
      <w:pPr>
        <w:spacing w:after="385" w:line="236" w:lineRule="auto"/>
        <w:ind w:left="38" w:right="253" w:hanging="10"/>
        <w:jc w:val="both"/>
      </w:pPr>
      <w:r>
        <w:rPr>
          <w:b/>
          <w:color w:val="FF0000"/>
          <w:sz w:val="24"/>
        </w:rPr>
        <w:t xml:space="preserve">(NE) </w:t>
      </w:r>
      <w:r>
        <w:rPr>
          <w:b/>
          <w:color w:val="333333"/>
          <w:sz w:val="24"/>
        </w:rPr>
        <w:t xml:space="preserve">de Oliveira FM </w:t>
      </w:r>
      <w:r>
        <w:rPr>
          <w:b/>
          <w:sz w:val="24"/>
        </w:rPr>
        <w:t xml:space="preserve">, </w:t>
      </w:r>
      <w:r>
        <w:rPr>
          <w:b/>
          <w:color w:val="333333"/>
          <w:sz w:val="24"/>
        </w:rPr>
        <w:t xml:space="preserve">Carmona AM </w:t>
      </w:r>
      <w:r>
        <w:rPr>
          <w:b/>
          <w:sz w:val="24"/>
        </w:rPr>
        <w:t xml:space="preserve">, </w:t>
      </w:r>
      <w:r>
        <w:rPr>
          <w:b/>
          <w:color w:val="333333"/>
          <w:sz w:val="24"/>
        </w:rPr>
        <w:t xml:space="preserve">Ladeira C </w:t>
      </w:r>
      <w:r>
        <w:rPr>
          <w:b/>
          <w:sz w:val="24"/>
        </w:rPr>
        <w:t xml:space="preserve">. ¿La radiación de los teléfonos móviles es genotóxica? Un análisis de la frecuencia de micronúcleos en células bucales exfoliadas. </w:t>
      </w:r>
      <w:r>
        <w:rPr>
          <w:b/>
          <w:color w:val="333333"/>
          <w:sz w:val="24"/>
        </w:rPr>
        <w:t xml:space="preserve">Mutat Res. </w:t>
      </w:r>
      <w:r>
        <w:rPr>
          <w:b/>
          <w:sz w:val="24"/>
        </w:rPr>
        <w:t xml:space="preserve">822:41-46, 2017. </w:t>
      </w:r>
      <w:r>
        <w:rPr>
          <w:b/>
          <w:color w:val="FF0000"/>
          <w:sz w:val="24"/>
        </w:rPr>
        <w:t>(HU. CE, GT)</w:t>
      </w:r>
    </w:p>
    <w:p w:rsidR="00925B77" w:rsidRDefault="00F559A4">
      <w:pPr>
        <w:spacing w:after="104" w:line="236" w:lineRule="auto"/>
        <w:ind w:left="38" w:right="20" w:hanging="10"/>
      </w:pPr>
      <w:r>
        <w:rPr>
          <w:sz w:val="24"/>
        </w:rPr>
        <w:t xml:space="preserve">Los campos electromagnéticos (CEM) están clasificados como "posiblemente cancerígenos" por la Agencia Internacional para la Investigación sobre el Cáncer (IARC). Algunas publicaciones han informado asociaciones entre la exposición a CEM y el daño del ADN, pero muchos otros estudios contradicen estos hallazgos. Los cambios citomorfológicos, como los micronúcleos (MN), indicativos de daño genómico, son biomarcadores de genotoxicidad. Para probar si la exposición a CEM asociada al teléfono móvil afecta la frecuencia de MN en células bucales exfoliadas, obtuvimos frotis de células de las mejillas internas izquierda y derecha de usuarios </w:t>
      </w:r>
      <w:r>
        <w:rPr>
          <w:sz w:val="24"/>
        </w:rPr>
        <w:lastRenderedPageBreak/>
        <w:t>de teléfonos móviles sanos, de 18 a 30 años (n = 86), que también completaron una encuesta de caracterización. Las frecuencias de MN se probaron para posibles factores de confusión y para la duración del uso del teléfono y el lado preferencial del uso del teléfono móvil. No se observó ninguna relación entre la frecuencia de MN y la duración del uso del teléfono móvil en las llamadas diarias. Las células ipsilaterales al uso del teléfono móvil no presentaron una frecuencia de MN estadísticamente significativamente mayor, en comparación con las células contralaterales a la exposición. Se encontró un aumento estadísticamente muy significativo (p&lt;0,0001) en la frecuencia de MN en sujetos que informaron exposición regular a agentes genotóxicos. Por lo tanto, nuestros resultados sugieren que los campos electromagnéticos asociados a los teléfonos móviles no inducen la formación de MN en las células bucales a los niveles de exposición observados.</w:t>
      </w:r>
    </w:p>
    <w:p w:rsidR="00925B77" w:rsidRDefault="00F559A4">
      <w:pPr>
        <w:spacing w:after="391" w:line="237" w:lineRule="auto"/>
        <w:ind w:left="57" w:right="17" w:hanging="10"/>
      </w:pPr>
      <w:r>
        <w:rPr>
          <w:b/>
          <w:color w:val="FF0000"/>
          <w:sz w:val="24"/>
        </w:rPr>
        <w:t xml:space="preserve">(E) </w:t>
      </w:r>
      <w:r>
        <w:rPr>
          <w:b/>
          <w:color w:val="333333"/>
          <w:sz w:val="24"/>
        </w:rPr>
        <w:t xml:space="preserve">Del Re B </w:t>
      </w:r>
      <w:r>
        <w:rPr>
          <w:b/>
          <w:sz w:val="24"/>
        </w:rPr>
        <w:t xml:space="preserve">, </w:t>
      </w:r>
      <w:r>
        <w:rPr>
          <w:b/>
          <w:color w:val="333333"/>
          <w:sz w:val="24"/>
        </w:rPr>
        <w:t xml:space="preserve">Bersani F </w:t>
      </w:r>
      <w:r>
        <w:rPr>
          <w:b/>
          <w:sz w:val="24"/>
        </w:rPr>
        <w:t xml:space="preserve">, </w:t>
      </w:r>
      <w:r>
        <w:rPr>
          <w:b/>
          <w:color w:val="333333"/>
          <w:sz w:val="24"/>
        </w:rPr>
        <w:t xml:space="preserve">Giorgi G. </w:t>
      </w:r>
      <w:r>
        <w:rPr>
          <w:b/>
          <w:sz w:val="24"/>
        </w:rPr>
        <w:t xml:space="preserve">Efecto de la exposición a campos electromagnéticos en la transcripción de elementos repetitivos del ADN en células humanas. </w:t>
      </w:r>
      <w:r>
        <w:rPr>
          <w:b/>
          <w:color w:val="333333"/>
          <w:sz w:val="24"/>
        </w:rPr>
        <w:t xml:space="preserve">Electromagn Biol Med. </w:t>
      </w:r>
      <w:r>
        <w:rPr>
          <w:b/>
          <w:sz w:val="24"/>
        </w:rPr>
        <w:t xml:space="preserve">38(4):262270, 2019. </w:t>
      </w:r>
      <w:r>
        <w:rPr>
          <w:b/>
          <w:color w:val="FF0000"/>
          <w:sz w:val="24"/>
        </w:rPr>
        <w:t>(VT, AE, GE, CS)</w:t>
      </w:r>
    </w:p>
    <w:p w:rsidR="00925B77" w:rsidRDefault="00F559A4">
      <w:pPr>
        <w:spacing w:after="109" w:line="236" w:lineRule="auto"/>
        <w:ind w:left="38" w:right="20" w:hanging="10"/>
      </w:pPr>
      <w:r>
        <w:rPr>
          <w:sz w:val="24"/>
        </w:rPr>
        <w:t xml:space="preserve">Durante mucho tiempo se creyó que el ADN repetitivo (RE-ADN) era silencioso e inerte; solo investigaciones recientes han demostrado que puede transcribirse y que las condiciones de estrés ambiental pueden inducir alteraciones de la transcripción, lo que provoca efectos patológicos en los seres humanos. El objetivo de este estudio fue determinar si la exposición a campos electromagnéticos de radiofrecuencia (RF-EMF) podría afectar la transcripción del RE-ADN. Para ello, se expusieron tres líneas celulares humanas diferentes (HeLa, BE(2)C y SH-SY5Y) a RF-EMF moduladas por GSM de 900 MHz a una tasa de absorción específica de 1 W/kg o a una simulación. Después de la exposición, se evaluaron los niveles de ARNm del RE-ADN mediante PCR cuantitativa en tiempo real. Se investigaron los siguientes tipos de RE-ADN: elemento 1 de nucleótidos intercalados largos, satélite alfa de ADN y secuencias similares a las de los retrovirus endógenos humanos. Al comparar las células expuestas a RF-EMF con las muestras de control, se encontraron resultados diferentes para las tres líneas celulares evaluadas, lo que indica que </w:t>
      </w:r>
      <w:r>
        <w:rPr>
          <w:sz w:val="24"/>
          <w:u w:val="single" w:color="000000"/>
        </w:rPr>
        <w:t xml:space="preserve">la exposición a RF-EMF puede afectar significativamente la transcripción de RE-ADN y que los efectos dependen en gran medida del contexto celular y del tipo de tejido. </w:t>
      </w:r>
      <w:r>
        <w:rPr>
          <w:sz w:val="24"/>
        </w:rPr>
        <w:t>Se necesitan más estudios para dilucidar qué mecanismos moleculares podrían estar involucrados.</w:t>
      </w:r>
    </w:p>
    <w:p w:rsidR="00925B77" w:rsidRDefault="00F559A4">
      <w:pPr>
        <w:spacing w:after="274" w:line="236" w:lineRule="auto"/>
        <w:ind w:left="38" w:right="15" w:hanging="10"/>
        <w:jc w:val="both"/>
      </w:pPr>
      <w:r>
        <w:rPr>
          <w:b/>
          <w:color w:val="FF0000"/>
          <w:sz w:val="24"/>
        </w:rPr>
        <w:t xml:space="preserve">(E) </w:t>
      </w:r>
      <w:r>
        <w:rPr>
          <w:b/>
          <w:sz w:val="24"/>
        </w:rPr>
        <w:t xml:space="preserve">Del Vecchio G, Giuliani A, Fernandez M, Mesirca P, Bersani F, Pinto R, Ardoino L, Lovisolo GA, Giardino L, Calzà L. La exposición continua a EMF modulados por GSM de 900 MHz altera la maduración morfológica de las células neuronales. Neurosci Lett. 455(3):173-177, 2009. </w:t>
      </w:r>
      <w:r>
        <w:rPr>
          <w:b/>
          <w:color w:val="FF0000"/>
          <w:sz w:val="24"/>
        </w:rPr>
        <w:t>(VT, AE, GE, DE)</w:t>
      </w:r>
    </w:p>
    <w:p w:rsidR="00925B77" w:rsidRDefault="00F559A4">
      <w:pPr>
        <w:spacing w:after="267" w:line="236" w:lineRule="auto"/>
        <w:ind w:left="38" w:right="20" w:hanging="10"/>
      </w:pPr>
      <w:r>
        <w:rPr>
          <w:sz w:val="24"/>
        </w:rPr>
        <w:t xml:space="preserve">Se han estudiado los efectos de la exposición a campos electromagnéticos de radiofrecuencia (RF-EMF) sobre la maduración del fenotipo neuronal en dos modelos in vitro diferentes: línea celular colinérgica SN56 murina y neuronas corticales primarias de rata. Las muestras fueron expuestas a una dosis de 1W/kg a 900 MHz GSM modulada. El análisis del fenotipo se llevó a cabo a las 48 y 72 h (24 y 48 h de diferenciación de la línea celular SN56) o a las 24, 72, 120 h (2, 4 y 6 días in vitro para neuronas corticales) de exposición, en neuronas vivas e </w:t>
      </w:r>
      <w:r>
        <w:rPr>
          <w:sz w:val="24"/>
        </w:rPr>
        <w:lastRenderedPageBreak/>
        <w:t xml:space="preserve">inmunomarcadas, e incluyó el estudio morfológico de la emisión, crecimiento y ramificación de neuritas. Además, se estudiaron las neuronas corticales para detectar </w:t>
      </w:r>
      <w:r>
        <w:rPr>
          <w:sz w:val="24"/>
          <w:u w:val="single" w:color="000000"/>
        </w:rPr>
        <w:t xml:space="preserve">alteraciones en el patrón de expresión de factores reguladores del citoesqueleto, por ejemplo, beta-timosina, y de genes tempranos, por ejemplo, c-Fos y c-Jun a través de PCR en tiempo real en ARNm extraído después de 24 horas de exposición a EMF. </w:t>
      </w:r>
      <w:r>
        <w:rPr>
          <w:sz w:val="24"/>
        </w:rPr>
        <w:t>Descubrimos que la exposición a RF-EMF redujo el número de neuritas generadas por ambos sistemas celulares, y esta alteración se correlaciona con una mayor expresión de ARNm de beta-timosina.</w:t>
      </w:r>
    </w:p>
    <w:p w:rsidR="00925B77" w:rsidRDefault="00F559A4">
      <w:pPr>
        <w:spacing w:after="243" w:line="237" w:lineRule="auto"/>
        <w:ind w:left="57" w:right="17" w:hanging="10"/>
      </w:pPr>
      <w:r>
        <w:rPr>
          <w:b/>
          <w:color w:val="FF0000"/>
          <w:sz w:val="24"/>
        </w:rPr>
        <w:t xml:space="preserve">(E) </w:t>
      </w:r>
      <w:r>
        <w:rPr>
          <w:b/>
          <w:sz w:val="24"/>
        </w:rPr>
        <w:t xml:space="preserve">Demsia </w:t>
      </w:r>
      <w:r>
        <w:rPr>
          <w:b/>
          <w:sz w:val="24"/>
          <w:shd w:val="clear" w:color="auto" w:fill="F1F1F1"/>
        </w:rPr>
        <w:t xml:space="preserve">G </w:t>
      </w:r>
      <w:r>
        <w:rPr>
          <w:b/>
          <w:sz w:val="24"/>
        </w:rPr>
        <w:t xml:space="preserve">, Vlastos D, Matthopoulos DP. Efecto del campo electromagnético de 910 MHz en la médula ósea de ratas. ScientificWorld Journal 20 de octubre de 2004; Suppl 4 2:48-54 </w:t>
      </w:r>
      <w:r>
        <w:rPr>
          <w:b/>
          <w:color w:val="FF0000"/>
          <w:sz w:val="24"/>
        </w:rPr>
        <w:t>. (VO, LE, GT)</w:t>
      </w:r>
    </w:p>
    <w:p w:rsidR="00925B77" w:rsidRDefault="00F559A4">
      <w:pPr>
        <w:spacing w:after="221" w:line="236" w:lineRule="auto"/>
        <w:ind w:left="38" w:right="20" w:hanging="10"/>
      </w:pPr>
      <w:r>
        <w:rPr>
          <w:sz w:val="24"/>
        </w:rPr>
        <w:t>Con el objetivo de investigar la posibilidad de que los campos electromagnéticos (CEM) desarrollados por la radiación no ionizante sean un agente nocivo capaz de inducir genotoxicidad en humanos, en el presente estudio hemos investigado el efecto de los CEM de 910 MHz en la médula ósea de ratas. Las ratas estuvieron expuestas diariamente durante 2 h durante un período de 30 días consecutivos. Al estudiar los frotis de médula ósea de animales expuestos a CEM y de animales expuestos simuladamente, observamos un aumento de casi tres veces de micronúcleos (MN) en eritrocitos policromáticos (PCE) después de la exposición a CEM. También se observó una inducción de MN en células polimorfonucleares. La inducción de MN en ratas hembras fue menor que en ratas macho. Los resultados indican que los CEM de 910 MHz podrían considerarse un agente nocivo capaz de producir efectos genotóxicos.</w:t>
      </w:r>
    </w:p>
    <w:p w:rsidR="00925B77" w:rsidRDefault="00F559A4">
      <w:pPr>
        <w:spacing w:after="184" w:line="236" w:lineRule="auto"/>
        <w:ind w:left="38" w:right="200" w:hanging="10"/>
        <w:jc w:val="both"/>
      </w:pPr>
      <w:r>
        <w:rPr>
          <w:b/>
          <w:color w:val="FF0000"/>
          <w:sz w:val="24"/>
        </w:rPr>
        <w:t xml:space="preserve">(E) </w:t>
      </w:r>
      <w:r>
        <w:rPr>
          <w:b/>
          <w:sz w:val="24"/>
        </w:rPr>
        <w:t xml:space="preserve">Deshmukh PS, Megha K, Banerjee BD, Ahmed RS, Chandna S, Abegaonkar MP, Tripathi AK. Detección de daño del ácido desoxirribonucleico inducido por radiación de microondas de bajo nivel en relación con la genotoxicidad en el cerebro de ratas Fischer. Toxicol Int. 20(1):19-24, 2013. </w:t>
      </w:r>
      <w:r>
        <w:rPr>
          <w:b/>
          <w:color w:val="FF0000"/>
          <w:sz w:val="24"/>
        </w:rPr>
        <w:t>(VO, LE, GT, LI)</w:t>
      </w:r>
    </w:p>
    <w:p w:rsidR="00925B77" w:rsidRDefault="00F559A4">
      <w:pPr>
        <w:spacing w:after="195" w:line="236" w:lineRule="auto"/>
        <w:ind w:left="38" w:right="20" w:hanging="10"/>
      </w:pPr>
      <w:r>
        <w:rPr>
          <w:sz w:val="24"/>
        </w:rPr>
        <w:t xml:space="preserve">ANTECEDENTES: La radiación de radiofrecuencia no ionizante se ha utilizado cada vez más en la industria, el comercio, la medicina y, especialmente, en la tecnología de telefonía móvil, y se ha convertido en un tema de gran preocupación en la actualidad. OBJETIVO: El presente estudio fue diseñado para investigar los posibles efectos dañinos del ácido desoxirribonucleico (ADN) de la radiación de microondas de bajo nivel en el cerebro de ratas Fischer. MATERIALES Y MÉTODOS: Se realizaron experimentos en ratas Fischer macho expuestas a radiación de microondas durante 30 días a tres frecuencias diferentes: 900, 1800 y 2450 MHz. Los animales se dividieron en 4 grupos: Grupo I (exposición simulada): Animales no expuestos a radiación de microondas pero mantenidos en las mismas condiciones que los otros grupos, Grupo II: Animales expuestos a radiación de microondas a una frecuencia de 900 MHz a una tasa de absorción específica (SAR) de 5,953 × 10(-4) W/kg, Grupo III: Animales expuestos a 1800 MHz a una SAR de 5,835 × 10(-4) W/kg y Grupo IV: Animales expuestos a 2450 MHz a una SAR de 6,672 × 10(4) W/kg. Al final del período de exposición, los animales fueron sacrificados inmediatamente y se evaluó el daño del ADN en el tejido cerebral utilizando el ensayo del cometa alcalino. RESULTADOS: En el presente estudio, demostramos los efectos dañinos del ADN de la radiación de microondas de bajo nivel en el cerebro. CONCLUSIÓN: Concluimos que </w:t>
      </w:r>
      <w:r>
        <w:rPr>
          <w:sz w:val="24"/>
          <w:u w:val="single" w:color="000000"/>
        </w:rPr>
        <w:lastRenderedPageBreak/>
        <w:t>la exposición a la radiación de microondas de bajo SAR en estas frecuencias puede inducir roturas de cadenas de ADN en el tejido cerebral.</w:t>
      </w:r>
    </w:p>
    <w:p w:rsidR="00925B77" w:rsidRDefault="00F559A4">
      <w:pPr>
        <w:spacing w:after="284" w:line="250" w:lineRule="auto"/>
        <w:ind w:left="38" w:right="16" w:hanging="10"/>
      </w:pPr>
      <w:r>
        <w:rPr>
          <w:b/>
          <w:color w:val="FF0000"/>
          <w:sz w:val="24"/>
        </w:rPr>
        <w:t xml:space="preserve">(E) </w:t>
      </w:r>
      <w:r>
        <w:rPr>
          <w:b/>
          <w:sz w:val="24"/>
        </w:rPr>
        <w:t xml:space="preserve">Deshmukh PS, Nasare N, Megha K, Banerjee BD, Ahmed RS, Singh D, Abegaonkar MP, Tripathi AK, Mediratta PK. Deterioro cognitivo y efectos neurogenotóxicos en ratas expuestas a radiación de microondas de baja intensidad. Int J Toxicol. 34(3):24-290, 2015. </w:t>
      </w:r>
      <w:r>
        <w:rPr>
          <w:b/>
          <w:color w:val="FF0000"/>
          <w:sz w:val="24"/>
        </w:rPr>
        <w:t>(VO, LE, GT, LI)</w:t>
      </w:r>
    </w:p>
    <w:p w:rsidR="00925B77" w:rsidRDefault="00F559A4">
      <w:pPr>
        <w:spacing w:after="0" w:line="250" w:lineRule="auto"/>
        <w:ind w:left="38" w:right="17" w:hanging="10"/>
      </w:pPr>
      <w:r>
        <w:rPr>
          <w:sz w:val="24"/>
        </w:rPr>
        <w:t>El riesgo para la salud de la radiación de microondas (MWR) se ha convertido en un tema de interés reciente como resultado del enorme aumento en el uso de teléfonos móviles. El presente estudio tuvo como objetivo investigar los efectos de la exposición crónica a microondas de baja intensidad sobre la función cognitiva, la proteína de choque térmico 70 (HSP70) y el daño del ADN en el cerebro de ratas. Los experimentos se realizaron en ratas Fischer macho expuestas a MWR durante 180 días a 3 frecuencias diferentes, a saber, 900, 1800 MHz y 2450 MHz. Los animales se dividieron en 4 grupos: grupo I: exposición simulada; grupo II: exposición a MWR a</w:t>
      </w:r>
    </w:p>
    <w:p w:rsidR="00925B77" w:rsidRDefault="00F559A4">
      <w:pPr>
        <w:spacing w:after="273" w:line="250" w:lineRule="auto"/>
        <w:ind w:left="38" w:right="17" w:hanging="10"/>
      </w:pPr>
      <w:r>
        <w:rPr>
          <w:sz w:val="24"/>
        </w:rPr>
        <w:t xml:space="preserve">900 MHz, tasa de absorción específica (SAR) 5,953 × 10 </w:t>
      </w:r>
      <w:r>
        <w:rPr>
          <w:sz w:val="24"/>
          <w:vertAlign w:val="superscript"/>
        </w:rPr>
        <w:t xml:space="preserve">-4 </w:t>
      </w:r>
      <w:r>
        <w:rPr>
          <w:sz w:val="24"/>
        </w:rPr>
        <w:t xml:space="preserve">W/kg; grupo III: expuesto a 1800 MHz, SAR 5,835 × 10 </w:t>
      </w:r>
      <w:r>
        <w:rPr>
          <w:sz w:val="24"/>
          <w:vertAlign w:val="superscript"/>
        </w:rPr>
        <w:t xml:space="preserve">-4 </w:t>
      </w:r>
      <w:r>
        <w:rPr>
          <w:sz w:val="24"/>
        </w:rPr>
        <w:t xml:space="preserve">W/kg; y grupo IV: expuesto a 2450 MHz, SAR 6,672 × 10 </w:t>
      </w:r>
      <w:r>
        <w:rPr>
          <w:sz w:val="24"/>
          <w:vertAlign w:val="superscript"/>
        </w:rPr>
        <w:t xml:space="preserve">-4 </w:t>
      </w:r>
      <w:r>
        <w:rPr>
          <w:sz w:val="24"/>
        </w:rPr>
        <w:t xml:space="preserve">W/kg. Todas las ratas fueron sometidas a pruebas de función cognitiva al final del período de exposición y posteriormente fueron sacrificadas para recolectar el cerebro. El nivel de HSP70 se estimó mediante un ensayo de inmunoobjetivo ligado a enzimas y el daño del ADN se evaluó utilizando un ensayo de cometa alcalino en todos los grupos. </w:t>
      </w:r>
      <w:r>
        <w:rPr>
          <w:sz w:val="24"/>
          <w:u w:val="single" w:color="000000"/>
        </w:rPr>
        <w:t xml:space="preserve">Los resultados mostraron una función cognitiva disminuida, un nivel elevado de HSP70 y daño del ADN en el cerebro de los animales expuestos a microondas. </w:t>
      </w:r>
      <w:r>
        <w:rPr>
          <w:sz w:val="24"/>
        </w:rPr>
        <w:t>Los resultados indicaron que la exposición crónica a microondas de baja intensidad en el rango de frecuencia de 900 a 2450 MHz puede causar efectos peligrosos en el cerebro.</w:t>
      </w:r>
    </w:p>
    <w:p w:rsidR="00925B77" w:rsidRDefault="00F559A4">
      <w:pPr>
        <w:spacing w:after="9" w:line="250" w:lineRule="auto"/>
        <w:ind w:left="38" w:right="16" w:hanging="10"/>
      </w:pPr>
      <w:r>
        <w:rPr>
          <w:b/>
          <w:color w:val="FF0000"/>
          <w:sz w:val="24"/>
        </w:rPr>
        <w:t xml:space="preserve">(E) </w:t>
      </w:r>
      <w:r>
        <w:rPr>
          <w:b/>
          <w:sz w:val="24"/>
        </w:rPr>
        <w:t>Deshmukh PS, Megha K, Nasare N, Banerjee BD, Ahmed RS, Abegaonkar MP, Tripathi AK,</w:t>
      </w:r>
    </w:p>
    <w:p w:rsidR="00925B77" w:rsidRDefault="00F559A4">
      <w:pPr>
        <w:spacing w:after="191" w:line="250" w:lineRule="auto"/>
        <w:ind w:left="38" w:right="16" w:hanging="10"/>
      </w:pPr>
      <w:r>
        <w:rPr>
          <w:b/>
          <w:sz w:val="24"/>
        </w:rPr>
        <w:t xml:space="preserve">Mediratta PK. Efecto de la radiación de microondas subcrónica de bajo nivel en el cerebro de ratas. Biomed Environ Sci. 29(12):858-867, 2016. </w:t>
      </w:r>
      <w:r>
        <w:rPr>
          <w:b/>
          <w:color w:val="FF0000"/>
          <w:sz w:val="24"/>
        </w:rPr>
        <w:t>(VO, LE, GT, LI)</w:t>
      </w:r>
    </w:p>
    <w:p w:rsidR="00925B77" w:rsidRDefault="00F559A4">
      <w:pPr>
        <w:spacing w:after="183" w:line="250" w:lineRule="auto"/>
        <w:ind w:left="38" w:right="17" w:hanging="10"/>
      </w:pPr>
      <w:r>
        <w:rPr>
          <w:sz w:val="24"/>
        </w:rPr>
        <w:t xml:space="preserve">OBJETIVO: El presente estudio fue diseñado para investigar los efectos de la radiación de microondas de bajo nivel subcrónica (MWR) en la función cognitiva, el nivel de proteína de choque térmico 70 (HSP70) y el daño del ADN en el cerebro de ratas Fischer. MÉTODOS: Los experimentos se realizaron en ratas Fischer macho expuestas a radiación de microondas durante 90 días a tres frecuencias diferentes: 900, 1800 y 2450 MHz. Los animales se dividieron en 4 grupos: Grupo I: exposición simulada, Grupo II: animales expuestos a radiación de microondas a 900 MHz y tasa de absorción específica (SAR) 5,953 × 10-4 W/kg, Grupo III: animales expuestos a 1800 MHz a SAR 5,835 × 10-4 W/kg y Grupo IV: animales expuestos a 2450 MHz a SAR 6,672 × 10-4 W/kg. Todos los animales fueron evaluados para la función cognitiva utilizando laberinto en cruz elevada y laberinto acuático de Morris al final del período de exposición y posteriormente sacrificados para recolectar tejidos cerebrales. Los niveles de </w:t>
      </w:r>
      <w:r>
        <w:rPr>
          <w:sz w:val="24"/>
        </w:rPr>
        <w:lastRenderedPageBreak/>
        <w:t xml:space="preserve">HSP70 se estimaron por ELISA y el daño del ADN se evaluó utilizando el ensayo de cometa alcalino. RESULTADOS: </w:t>
      </w:r>
      <w:r>
        <w:rPr>
          <w:sz w:val="24"/>
          <w:u w:val="single" w:color="000000"/>
        </w:rPr>
        <w:t xml:space="preserve">La exposición a microondas a 900-2450 MHz con valores SAR como los mencionados anteriormente conduce a una disminución en la función cognitiva, un aumento en el nivel de HSP70 y daño del ADN en el cerebro. </w:t>
      </w:r>
      <w:r>
        <w:rPr>
          <w:sz w:val="24"/>
        </w:rPr>
        <w:t>CONCLUSIÓN: Los resultados del presente estudio sugieren que la exposición a microondas de bajo nivel en frecuencias de 900, 1800 y 2450 MHz puede conducir a efectos peligrosos en el cerebro.</w:t>
      </w:r>
    </w:p>
    <w:p w:rsidR="00925B77" w:rsidRDefault="00F559A4">
      <w:pPr>
        <w:spacing w:after="274" w:line="236" w:lineRule="auto"/>
        <w:ind w:left="38" w:right="224" w:hanging="10"/>
        <w:jc w:val="both"/>
      </w:pPr>
      <w:r>
        <w:rPr>
          <w:b/>
          <w:color w:val="FF0000"/>
          <w:sz w:val="24"/>
        </w:rPr>
        <w:t xml:space="preserve">(E) </w:t>
      </w:r>
      <w:r>
        <w:rPr>
          <w:b/>
          <w:sz w:val="24"/>
        </w:rPr>
        <w:t xml:space="preserve">Detlavs I., L Dombrovska, A Turauska, B Shkirmante, L Slutskii Estudio experimental de los efectos de los campos electromagnéticos de radiofrecuencia en animales con heridas en los tejidos blandos. Sci Total Environ 180(1):35-42, 1996. </w:t>
      </w:r>
      <w:r>
        <w:rPr>
          <w:b/>
          <w:color w:val="FF0000"/>
          <w:sz w:val="24"/>
        </w:rPr>
        <w:t>(VO, LE, GE)</w:t>
      </w:r>
    </w:p>
    <w:p w:rsidR="00925B77" w:rsidRDefault="00F559A4">
      <w:pPr>
        <w:spacing w:after="267" w:line="236" w:lineRule="auto"/>
        <w:ind w:left="38" w:right="20" w:hanging="10"/>
      </w:pPr>
      <w:r>
        <w:rPr>
          <w:sz w:val="24"/>
        </w:rPr>
        <w:t>Se estudió el efecto de los campos electromagnéticos de radiofrecuencia (RF EMF) en ratas Wistar con heridas dérmicas de espesor completo extirpadas en la región interescapular. Las regiones heridas de los animales experimentales fueron sometidas a EMF durante 30 minutos diariamente durante los primeros 5 días después de la inflicción de la herida. Los animales de control no recibieron tratamiento. Usamos RF EMF con (1) frecuencia 53,53 GHz sin modulación; (2) frecuencia 42,19 GHz sin modulación; (3) frecuencia 42,19 GHz, pero con una banda de modulación de frecuencia de 200 MHz de ancho. El séptimo día, los animales fueron sacrificados y el tejido fibroso de granulación (GFT) desarrollado en las heridas fue sometido a un análisis bioquímico cuantitativo complejo. Los RF EMF sin modulación de frecuencia disminuyeron las cantidades de macromoléculas de glicoproteína, disminuyendo la exudación inflamatoria. En contraste, bajo la influencia de los campos electromagnéticos de radiofrecuencia con modulación de frecuencia, las concentraciones de hexosas y, especialmente, de ácido siálico aumentaron significativamente (P &lt; 0,001). Esto indicó una intensificación de los fenómenos exudativos. Como consecuencia de la inhibición de la inflamación en el tratamiento sin modulación de frecuencia, la acumulación total de colágeno se redujo. Sin embargo, cuando se moduló la frecuencia, los fenómenos inflamatorios se intensificaron y se observó una acumulación pronunciada de proteínas colágenas. Por lo tanto, nuestros experimentos confirman los efectos de los campos electromagnéticos no térmicos en los procesos reparativos y proliferativos de animales con heridas de tejidos blandos.</w:t>
      </w:r>
    </w:p>
    <w:p w:rsidR="00925B77" w:rsidRDefault="00F559A4">
      <w:pPr>
        <w:spacing w:after="274" w:line="236" w:lineRule="auto"/>
        <w:ind w:left="38" w:right="289" w:hanging="10"/>
        <w:jc w:val="both"/>
      </w:pPr>
      <w:r>
        <w:rPr>
          <w:b/>
          <w:color w:val="FF0000"/>
          <w:sz w:val="24"/>
        </w:rPr>
        <w:t xml:space="preserve">(E) </w:t>
      </w:r>
      <w:r>
        <w:rPr>
          <w:b/>
          <w:sz w:val="24"/>
        </w:rPr>
        <w:t xml:space="preserve">Diem E, Schwarz C, Adlkofer F, Jahn O, Rudiger H. Rotura no térmica del ADN por radiación de teléfonos móviles (1800 MHz) en fibroblastos humanos y en células de la granulosa de rata transformadas GFSH-R17 in vitro. Mutat Res. 583:178-183, 2005. </w:t>
      </w:r>
      <w:r>
        <w:rPr>
          <w:b/>
          <w:color w:val="FF0000"/>
          <w:sz w:val="24"/>
        </w:rPr>
        <w:t>(VT, AE, GT, WS)</w:t>
      </w:r>
    </w:p>
    <w:p w:rsidR="00925B77" w:rsidRDefault="00F559A4">
      <w:pPr>
        <w:spacing w:after="274" w:line="250" w:lineRule="auto"/>
        <w:ind w:left="38" w:right="17" w:hanging="10"/>
      </w:pPr>
      <w:r>
        <w:rPr>
          <w:sz w:val="24"/>
        </w:rPr>
        <w:t xml:space="preserve">Fibroblastos diploides humanos cultivados y células de la granulosa de rata cultivadas fueron expuestos a campos electromagnéticos de radiofrecuencia intermitentes y continuos (RF-EMF) utilizados en teléfonos móviles, con diferentes tasas de absorción específica (SAR) y diferentes modulaciones de teléfonos móviles. Las roturas de cadenas de ADN se determinaron mediante el ensayo cometa alcalino y neutro. </w:t>
      </w:r>
      <w:r>
        <w:rPr>
          <w:sz w:val="24"/>
          <w:u w:val="single" w:color="000000"/>
        </w:rPr>
        <w:t xml:space="preserve">La exposición a RF-EMF (1800 MHz; SAR 1,2 o 2 W/kg; diferentes modulaciones; durante 4, 16 y 24 h; intermitente 5 min encendido/10 min apagado u onda continua) indujo roturas de cadena simple y doble de ADN. Los efectos ocurrieron </w:t>
      </w:r>
      <w:r>
        <w:rPr>
          <w:sz w:val="24"/>
          <w:u w:val="single" w:color="000000"/>
        </w:rPr>
        <w:lastRenderedPageBreak/>
        <w:t xml:space="preserve">después de 16 h de exposición en ambos tipos de células y después de diferentes modulaciones de teléfonos móviles. La exposición intermitente mostró un efecto más fuerte en el ensayo cometa que la exposición continua. </w:t>
      </w:r>
      <w:r>
        <w:rPr>
          <w:sz w:val="24"/>
        </w:rPr>
        <w:t>Por lo tanto, concluimos que el daño inducido al ADN no puede basarse en efectos térmicos.</w:t>
      </w:r>
    </w:p>
    <w:p w:rsidR="00925B77" w:rsidRDefault="00F559A4">
      <w:pPr>
        <w:spacing w:after="22" w:line="237" w:lineRule="auto"/>
        <w:ind w:left="57" w:right="17" w:hanging="10"/>
      </w:pPr>
      <w:r>
        <w:rPr>
          <w:b/>
          <w:color w:val="FF0000"/>
          <w:sz w:val="24"/>
        </w:rPr>
        <w:t xml:space="preserve">(E) </w:t>
      </w:r>
      <w:r>
        <w:rPr>
          <w:b/>
          <w:sz w:val="24"/>
        </w:rPr>
        <w:t>Ding Z, Xiang X, Li J, Wu S. Mecanismo molecular de la transformación maligna de</w:t>
      </w:r>
    </w:p>
    <w:p w:rsidR="00925B77" w:rsidRDefault="00F559A4">
      <w:pPr>
        <w:spacing w:after="22" w:line="237" w:lineRule="auto"/>
        <w:ind w:left="57" w:right="17" w:hanging="10"/>
      </w:pPr>
      <w:r>
        <w:rPr>
          <w:b/>
          <w:sz w:val="24"/>
        </w:rPr>
        <w:t>Células Balb/c-3T3 inducidas por exposición prolongada a radiofrecuencia de 1800 MHz</w:t>
      </w:r>
    </w:p>
    <w:p w:rsidR="00925B77" w:rsidRDefault="00F559A4">
      <w:pPr>
        <w:spacing w:after="273" w:line="237" w:lineRule="auto"/>
        <w:ind w:left="57" w:right="17" w:hanging="10"/>
      </w:pPr>
      <w:r>
        <w:rPr>
          <w:b/>
          <w:sz w:val="24"/>
        </w:rPr>
        <w:t xml:space="preserve">Radiación electromagnética (RF-EMR). Bioingeniería (Basilea) 2022, 9(2):43. </w:t>
      </w:r>
      <w:r>
        <w:rPr>
          <w:b/>
          <w:color w:val="FF0000"/>
          <w:sz w:val="24"/>
        </w:rPr>
        <w:t>(VT, LE, GE)</w:t>
      </w:r>
    </w:p>
    <w:p w:rsidR="00925B77" w:rsidRDefault="00F559A4">
      <w:pPr>
        <w:spacing w:after="276" w:line="228" w:lineRule="auto"/>
        <w:ind w:left="38" w:right="15" w:hanging="10"/>
      </w:pPr>
      <w:r>
        <w:rPr>
          <w:b/>
          <w:color w:val="212121"/>
          <w:sz w:val="24"/>
        </w:rPr>
        <w:t xml:space="preserve">Objetivo: </w:t>
      </w:r>
      <w:r>
        <w:rPr>
          <w:color w:val="212121"/>
          <w:sz w:val="24"/>
        </w:rPr>
        <w:t xml:space="preserve">Nuestro objetivo fue investigar la transformación maligna de células inducida por RF-EMR. </w:t>
      </w:r>
      <w:r>
        <w:rPr>
          <w:b/>
          <w:color w:val="212121"/>
          <w:sz w:val="24"/>
        </w:rPr>
        <w:t xml:space="preserve">Métodos: </w:t>
      </w:r>
      <w:r>
        <w:rPr>
          <w:color w:val="212121"/>
          <w:sz w:val="24"/>
        </w:rPr>
        <w:t xml:space="preserve">Dividimos las células Balb/c-3T3 en grupos simulados y expo. Los grupos expo fueron expuestos a una onda continua de RF de 1800 MHz durante 40 y 60 días, durante 4 h por día. El grupo simulado fue expuesto simuladamente. Las células se recolectaron para un ensayo de transformación celular, trasplante en ratones inmunodeficientes combinados graves (SCID), detección de formación de clones en agar blando y un ensayo transwell. El ensayo de microarray de ARNm se utilizó para declarar genes y vías clave. </w:t>
      </w:r>
      <w:r>
        <w:rPr>
          <w:b/>
          <w:color w:val="212121"/>
          <w:sz w:val="24"/>
        </w:rPr>
        <w:t xml:space="preserve">Resultados: </w:t>
      </w:r>
      <w:r>
        <w:rPr>
          <w:color w:val="212121"/>
          <w:sz w:val="24"/>
        </w:rPr>
        <w:t xml:space="preserve">Las células Balb/c-3T3 expuestas mostraron un fuerte aumento en la proliferación y migración celular. Se observó transformación maligna en células Balb/c-3T3 expo expuestas durante 40 días y 60 días, que se simbolizó con focos visibles y formación de clones. Las células Balb/c-3T3 expuestas durante 40 y 60 días produjeron tumores visibles en los ratones SCID. El metabolismo lipídico fue el proceso biológico y la vía clave implicados. La vía del mevalonato (MVA) fue la vía metabólica clave. Los miRNA interactuados podrían ser objetivos de investigación adicionales para examinar el mecanismo molecular de los efectos carcinógenos de la exposición a largo plazo. </w:t>
      </w:r>
      <w:r>
        <w:rPr>
          <w:b/>
          <w:color w:val="212121"/>
          <w:sz w:val="24"/>
        </w:rPr>
        <w:t xml:space="preserve">Conclusión: </w:t>
      </w:r>
      <w:r>
        <w:rPr>
          <w:color w:val="212121"/>
          <w:sz w:val="24"/>
        </w:rPr>
        <w:t>La exposición durante 40 y 60 días a 1800 MHz RF-EMR indujo la transformación maligna en células Balb/c-3T3 a la SAR de 8,0 W/kg. Declaramos que el metabolismo lipídico fue el proceso biológico y la vía clave. La vía MVA fue la vía metabólica clave.</w:t>
      </w:r>
    </w:p>
    <w:p w:rsidR="00925B77" w:rsidRDefault="00F559A4">
      <w:pPr>
        <w:spacing w:after="273" w:line="237" w:lineRule="auto"/>
        <w:ind w:left="57" w:right="17" w:hanging="10"/>
      </w:pPr>
      <w:r>
        <w:rPr>
          <w:b/>
          <w:color w:val="FF0000"/>
          <w:sz w:val="24"/>
        </w:rPr>
        <w:t xml:space="preserve">(E) </w:t>
      </w:r>
      <w:r>
        <w:rPr>
          <w:b/>
          <w:color w:val="333333"/>
          <w:sz w:val="24"/>
        </w:rPr>
        <w:t xml:space="preserve">Duan W </w:t>
      </w:r>
      <w:r>
        <w:rPr>
          <w:b/>
          <w:sz w:val="24"/>
        </w:rPr>
        <w:t xml:space="preserve">, </w:t>
      </w:r>
      <w:r>
        <w:rPr>
          <w:b/>
          <w:color w:val="333333"/>
          <w:sz w:val="24"/>
        </w:rPr>
        <w:t xml:space="preserve">Liu C </w:t>
      </w:r>
      <w:r>
        <w:rPr>
          <w:b/>
          <w:sz w:val="24"/>
        </w:rPr>
        <w:t xml:space="preserve">, </w:t>
      </w:r>
      <w:r>
        <w:rPr>
          <w:b/>
          <w:color w:val="333333"/>
          <w:sz w:val="24"/>
        </w:rPr>
        <w:t xml:space="preserve">Zhang L </w:t>
      </w:r>
      <w:r>
        <w:rPr>
          <w:b/>
          <w:sz w:val="24"/>
        </w:rPr>
        <w:t xml:space="preserve">, </w:t>
      </w:r>
      <w:r>
        <w:rPr>
          <w:b/>
          <w:color w:val="333333"/>
          <w:sz w:val="24"/>
        </w:rPr>
        <w:t xml:space="preserve">He M </w:t>
      </w:r>
      <w:r>
        <w:rPr>
          <w:b/>
          <w:sz w:val="24"/>
        </w:rPr>
        <w:t xml:space="preserve">, </w:t>
      </w:r>
      <w:r>
        <w:rPr>
          <w:b/>
          <w:color w:val="333333"/>
          <w:sz w:val="24"/>
        </w:rPr>
        <w:t xml:space="preserve">Xu S </w:t>
      </w:r>
      <w:r>
        <w:rPr>
          <w:b/>
          <w:sz w:val="24"/>
        </w:rPr>
        <w:t xml:space="preserve">, </w:t>
      </w:r>
      <w:r>
        <w:rPr>
          <w:b/>
          <w:color w:val="333333"/>
          <w:sz w:val="24"/>
        </w:rPr>
        <w:t xml:space="preserve">Chen C </w:t>
      </w:r>
      <w:r>
        <w:rPr>
          <w:b/>
          <w:sz w:val="24"/>
        </w:rPr>
        <w:t xml:space="preserve">, </w:t>
      </w:r>
      <w:r>
        <w:rPr>
          <w:b/>
          <w:color w:val="333333"/>
          <w:sz w:val="24"/>
        </w:rPr>
        <w:t xml:space="preserve">Pi H </w:t>
      </w:r>
      <w:r>
        <w:rPr>
          <w:b/>
          <w:sz w:val="24"/>
        </w:rPr>
        <w:t xml:space="preserve">, </w:t>
      </w:r>
      <w:r>
        <w:rPr>
          <w:b/>
          <w:color w:val="333333"/>
          <w:sz w:val="24"/>
        </w:rPr>
        <w:t xml:space="preserve">Gao P </w:t>
      </w:r>
      <w:r>
        <w:rPr>
          <w:b/>
          <w:sz w:val="24"/>
        </w:rPr>
        <w:t xml:space="preserve">, </w:t>
      </w:r>
      <w:r>
        <w:rPr>
          <w:b/>
          <w:color w:val="333333"/>
          <w:sz w:val="24"/>
        </w:rPr>
        <w:t xml:space="preserve">Zhang Y </w:t>
      </w:r>
      <w:r>
        <w:rPr>
          <w:b/>
          <w:sz w:val="24"/>
        </w:rPr>
        <w:t xml:space="preserve">, </w:t>
      </w:r>
      <w:r>
        <w:rPr>
          <w:b/>
          <w:color w:val="333333"/>
          <w:sz w:val="24"/>
        </w:rPr>
        <w:t xml:space="preserve">Zhong M </w:t>
      </w:r>
      <w:r>
        <w:rPr>
          <w:b/>
          <w:sz w:val="24"/>
        </w:rPr>
        <w:t xml:space="preserve">, </w:t>
      </w:r>
      <w:r>
        <w:rPr>
          <w:b/>
          <w:color w:val="333333"/>
          <w:sz w:val="24"/>
        </w:rPr>
        <w:t xml:space="preserve">Yu Z </w:t>
      </w:r>
      <w:r>
        <w:rPr>
          <w:b/>
          <w:sz w:val="24"/>
        </w:rPr>
        <w:t xml:space="preserve">, </w:t>
      </w:r>
      <w:r>
        <w:rPr>
          <w:b/>
          <w:color w:val="333333"/>
          <w:sz w:val="24"/>
        </w:rPr>
        <w:t xml:space="preserve">Zhou Z. </w:t>
      </w:r>
      <w:r>
        <w:rPr>
          <w:b/>
          <w:sz w:val="24"/>
        </w:rPr>
        <w:t xml:space="preserve">Comparación de los efectos genotóxicos inducidos por campos electromagnéticos de frecuencia extremadamente baja de 50 Hz y campos electromagnéticos de radiofrecuencia de 1800 MHz en células GC-2. </w:t>
      </w:r>
      <w:r>
        <w:rPr>
          <w:b/>
          <w:color w:val="333333"/>
          <w:sz w:val="24"/>
        </w:rPr>
        <w:t xml:space="preserve">Radiat Res. </w:t>
      </w:r>
      <w:r>
        <w:rPr>
          <w:b/>
          <w:sz w:val="24"/>
        </w:rPr>
        <w:t xml:space="preserve">183(3):305-314, 2015. </w:t>
      </w:r>
      <w:r>
        <w:rPr>
          <w:b/>
          <w:color w:val="FF0000"/>
          <w:sz w:val="24"/>
        </w:rPr>
        <w:t>(VT, AE, GT, OX, WS, RP)</w:t>
      </w:r>
    </w:p>
    <w:p w:rsidR="00925B77" w:rsidRDefault="00F559A4">
      <w:pPr>
        <w:spacing w:after="104" w:line="236" w:lineRule="auto"/>
        <w:ind w:left="38" w:right="20" w:hanging="10"/>
      </w:pPr>
      <w:r>
        <w:rPr>
          <w:sz w:val="24"/>
        </w:rPr>
        <w:t xml:space="preserve">Los campos electromagnéticos de frecuencia extremadamente baja (ELF-EMF) y los campos electromagnéticos de radiofrecuencia (RF-EMF) se han considerado como posiblemente carcinógenos para los seres humanos. Sin embargo, sus efectos genotóxicos siguen siendo controvertidos. Para que los experimentos sean controlables y los resultados comparables, estandarizamos las condiciones de exposición y exploramos la genotoxicidad potencial de los ELF-EMF de 50 Hz y los RF-EMF de 1800 MHz. Una línea celular GC-2 derivada de espermatozoides de ratón se expuso de forma intermitente (5 min encendido y 10 min apagado) a ELF-EMF de 50 Hz a una intensidad de 1, 2 o 3 mT o a RF-EMF en modo GSM-Talk a las tasas de absorción específicas (SAR) de 1, 2 o 4 W/kg. Después de la exposición durante 24 h, descubrimos que ni los ELF-EMF ni los RF-EMF afectaron la viabilidad celular utilizando el kit de recuento celular-8. Mediante el uso de un ensayo de cometa alcalino e inmunofluorescencia contra focos γ-H2AX, descubrimos que </w:t>
      </w:r>
      <w:r>
        <w:rPr>
          <w:sz w:val="24"/>
          <w:u w:val="single" w:color="000000"/>
        </w:rPr>
        <w:t xml:space="preserve">la exposición a campos electromagnéticos de muy baja </w:t>
      </w:r>
      <w:r>
        <w:rPr>
          <w:sz w:val="24"/>
          <w:u w:val="single" w:color="000000"/>
        </w:rPr>
        <w:lastRenderedPageBreak/>
        <w:t xml:space="preserve">frecuencia (ELF) produjo un aumento significativo de las roturas de cadenas de ADN a 3 mT, </w:t>
      </w:r>
      <w:r>
        <w:rPr>
          <w:sz w:val="24"/>
        </w:rPr>
        <w:t xml:space="preserve">mientras que la exposición a campos electromagnéticos de radiofrecuencia (RF) no tuvo la energía suficiente para inducir tales efectos. Mediante un ensayo de cometa alcalino modificado con formamidopirimidina ADN glicosilasa (FPG), observamos que </w:t>
      </w:r>
      <w:r>
        <w:rPr>
          <w:sz w:val="24"/>
          <w:u w:val="single" w:color="000000"/>
        </w:rPr>
        <w:t xml:space="preserve">la exposición a campos electromagnéticos de radiofrecuencia indujo significativamente daño oxidativo de las bases del ADN a un valor de SAR de 4 W/kg, mientras que la exposición a campos electromagnéticos de muy baja frecuencia (ELF) no lo hizo. </w:t>
      </w:r>
      <w:r>
        <w:rPr>
          <w:sz w:val="24"/>
        </w:rPr>
        <w:t xml:space="preserve">Nuestros resultados sugieren que tanto los campos electromagnéticos de muy baja frecuencia (ELF) como los de radiofrecuencia en las mismas condiciones experimentales pueden producir genotoxicidad a intensidades relativamente altas, pero crean diferentes patrones de daño del ADN. </w:t>
      </w:r>
      <w:r>
        <w:rPr>
          <w:sz w:val="24"/>
          <w:u w:val="single" w:color="000000"/>
        </w:rPr>
        <w:t>Por lo tanto, los mecanismos potenciales subyacentes a la genotoxicidad de campos electromagnéticos de diferentes frecuencias pueden ser diferentes.</w:t>
      </w:r>
    </w:p>
    <w:p w:rsidR="00925B77" w:rsidRDefault="00F559A4">
      <w:pPr>
        <w:spacing w:after="273" w:line="237" w:lineRule="auto"/>
        <w:ind w:left="57" w:right="17" w:hanging="10"/>
      </w:pPr>
      <w:r>
        <w:rPr>
          <w:b/>
          <w:color w:val="FF0000"/>
          <w:sz w:val="24"/>
        </w:rPr>
        <w:t xml:space="preserve">(NE) </w:t>
      </w:r>
      <w:r>
        <w:rPr>
          <w:b/>
          <w:sz w:val="24"/>
        </w:rPr>
        <w:t xml:space="preserve">Durdik M, Kosik P, Markova E, Somsedikova A, Gajdosechova B, Nikitina E, Horvathova E, Kozics K, Davis D, Belyaev I. Las microondas de los teléfonos móviles inducen especies reactivas de oxígeno pero no daño del ADN, genes de fusión preleucémicos y apoptosis en células madre/progenitoras hematopoyéticas. Sci Rep. 9(1):16182, 2019. </w:t>
      </w:r>
      <w:r>
        <w:rPr>
          <w:b/>
          <w:color w:val="FF0000"/>
          <w:sz w:val="24"/>
        </w:rPr>
        <w:t>(VT, AE, GT)</w:t>
      </w:r>
    </w:p>
    <w:p w:rsidR="00925B77" w:rsidRDefault="00F559A4">
      <w:pPr>
        <w:spacing w:after="267" w:line="236" w:lineRule="auto"/>
        <w:ind w:left="38" w:right="20" w:hanging="10"/>
      </w:pPr>
      <w:r>
        <w:rPr>
          <w:sz w:val="24"/>
        </w:rPr>
        <w:t xml:space="preserve">La exposición a campos electromagnéticos (CEM) se ha asociado con un mayor riesgo de leucemia infantil, que surge de mutaciones inducidas dentro de las células madre hematopoyéticas, a menudo a través de genes de fusión preleucémicos (PFG). En este estudio, investigamos si la exposición a microondas (MW) emitidas por teléfonos móviles podría inducir varios marcadores bioquímicos de daño celular, incluidas las especies reactivas de oxígeno (ROS), roturas de cadena simple y doble de ADN, PFG y apoptosis en células de sangre del cordón umbilical (UCB), incluidas las células madre/progenitoras hematopoyéticas CD34+. Las células UCB se expusieron a señales pulsadas de MW del teléfono móvil de prueba GSM900/UMTS y se analizaron ROS, apoptosis, daño del ADN y PFG mediante citometría de flujo, microscopía fluorescente automatizada, citometría de flujo de imágenes, ensayo cometa y RT-qPCR. En general, no se detectó ninguna diferencia persistente en daño del ADN, PFG y apoptosis entre las muestras expuestas y las expuestas simuladamente. Sin embargo, encontramos un aumento del nivel de ROS después de 1 h de exposición a UMTS que no era evidente 3 h después de la exposición. También encontramos que el nivel de ROS aumenta con el mayor grado de diferenciación celular. </w:t>
      </w:r>
      <w:r>
        <w:rPr>
          <w:sz w:val="24"/>
          <w:u w:val="single" w:color="000000"/>
        </w:rPr>
        <w:t>Nuestros datos muestran que las células UCB expuestas a MW pulsado desarrollaron un aumento transitorio de ROS que no resultó en daño sostenido del ADN ni apoptosis.</w:t>
      </w:r>
    </w:p>
    <w:p w:rsidR="00925B77" w:rsidRDefault="00F559A4">
      <w:pPr>
        <w:spacing w:after="273" w:line="237" w:lineRule="auto"/>
        <w:ind w:left="57" w:right="17" w:hanging="10"/>
      </w:pPr>
      <w:r>
        <w:rPr>
          <w:b/>
          <w:color w:val="FF0000"/>
          <w:sz w:val="24"/>
        </w:rPr>
        <w:t xml:space="preserve">(E) </w:t>
      </w:r>
      <w:r>
        <w:rPr>
          <w:b/>
          <w:color w:val="333333"/>
          <w:sz w:val="24"/>
        </w:rPr>
        <w:t xml:space="preserve">Eker ED </w:t>
      </w:r>
      <w:r>
        <w:rPr>
          <w:b/>
          <w:sz w:val="24"/>
        </w:rPr>
        <w:t xml:space="preserve">, </w:t>
      </w:r>
      <w:r>
        <w:rPr>
          <w:b/>
          <w:color w:val="333333"/>
          <w:sz w:val="24"/>
        </w:rPr>
        <w:t xml:space="preserve">Arslan B </w:t>
      </w:r>
      <w:r>
        <w:rPr>
          <w:b/>
          <w:sz w:val="24"/>
        </w:rPr>
        <w:t xml:space="preserve">, </w:t>
      </w:r>
      <w:r>
        <w:rPr>
          <w:b/>
          <w:color w:val="333333"/>
          <w:sz w:val="24"/>
        </w:rPr>
        <w:t xml:space="preserve">Yildirim M </w:t>
      </w:r>
      <w:r>
        <w:rPr>
          <w:b/>
          <w:sz w:val="24"/>
        </w:rPr>
        <w:t xml:space="preserve">, </w:t>
      </w:r>
      <w:r>
        <w:rPr>
          <w:b/>
          <w:color w:val="333333"/>
          <w:sz w:val="24"/>
        </w:rPr>
        <w:t xml:space="preserve">Akar A </w:t>
      </w:r>
      <w:r>
        <w:rPr>
          <w:b/>
          <w:sz w:val="24"/>
        </w:rPr>
        <w:t xml:space="preserve">, </w:t>
      </w:r>
      <w:r>
        <w:rPr>
          <w:b/>
          <w:color w:val="333333"/>
          <w:sz w:val="24"/>
        </w:rPr>
        <w:t xml:space="preserve">Aras N. </w:t>
      </w:r>
      <w:r>
        <w:rPr>
          <w:b/>
          <w:sz w:val="24"/>
        </w:rPr>
        <w:t xml:space="preserve">El efecto de la exposición a la radiación de radiofrecuencia de 1800 MHz en las expresiones de los genes del factor de crecimiento epidérmico, caspasa-3, Hsp27 y p38MAPK en el ojo de la rata. </w:t>
      </w:r>
      <w:r>
        <w:rPr>
          <w:b/>
          <w:color w:val="333333"/>
          <w:sz w:val="24"/>
        </w:rPr>
        <w:t xml:space="preserve">Bratisl Lek Listy. </w:t>
      </w:r>
      <w:r>
        <w:rPr>
          <w:b/>
          <w:sz w:val="24"/>
        </w:rPr>
        <w:t xml:space="preserve">119(9):588-592, 2018. </w:t>
      </w:r>
      <w:r>
        <w:rPr>
          <w:b/>
          <w:color w:val="FF0000"/>
          <w:sz w:val="24"/>
        </w:rPr>
        <w:t>(VO, LE, LI, GE)</w:t>
      </w:r>
    </w:p>
    <w:p w:rsidR="00925B77" w:rsidRDefault="00F559A4">
      <w:pPr>
        <w:spacing w:after="115" w:line="236" w:lineRule="auto"/>
        <w:ind w:left="38" w:right="20" w:hanging="10"/>
      </w:pPr>
      <w:r>
        <w:rPr>
          <w:sz w:val="24"/>
        </w:rPr>
        <w:t xml:space="preserve">Los campos electromagnéticos de radiofrecuencia (RF-EMF) pueden inducir daño del ADN y estrés oxidativo en células epiteliales del cristalino humano (LECs). Nuestro objetivo fue investigar los niveles de expresión de la proteína de choque térmico 27 (Hsp27), la proteína </w:t>
      </w:r>
      <w:r>
        <w:rPr>
          <w:sz w:val="24"/>
        </w:rPr>
        <w:lastRenderedPageBreak/>
        <w:t xml:space="preserve">quinasa activada por mitógeno p38 (p38MAPK), el receptor del factor de crecimiento epidérmico (EGFR) y los niveles de expresión génica de la caspasa-3 en el ojo de rata que fue expuesto a 1800 MHz RF-EMF. MÉTODOS: Treinta y siete ratas albinas Wistar hembras se dividieron en tres grupos. Las ratas del grupo de estudio (n = 9) fueron expuestas a 1800 MHz RF-EMF a un campo eléctrico de 6,8 ± 0,1 V/m y </w:t>
      </w:r>
      <w:r>
        <w:rPr>
          <w:sz w:val="24"/>
          <w:u w:val="single" w:color="000000"/>
        </w:rPr>
        <w:t xml:space="preserve">0,06 W/kg de tasa de absorción específica </w:t>
      </w:r>
      <w:r>
        <w:rPr>
          <w:sz w:val="24"/>
        </w:rPr>
        <w:t xml:space="preserve">(SAR) durante 2 horas por día durante ocho semanas. El grupo simulado (n = 9) se mantuvo en condiciones similares al grupo expuesto sin exposición a RF-EMF. Las ratas de los tres grupos fueron sacrificadas y se les extrajeron los ojos. Se investigaron en detalle los niveles de expresión de los genes Hsp27, p38MAPK, EGFR y caspasa-3 mediante reacciones en cadena de la polimerasa en tiempo real (PCR en tiempo real). RESULTADOS: la expresión de los genes caspasa-3 y p38MAPK aumentó significativamente en los tejidos oculares tras la exposición a RFEMF (p &lt; 0,05). CONCLUSIÓN: Según nuestros hallazgos, </w:t>
      </w:r>
      <w:r>
        <w:rPr>
          <w:sz w:val="24"/>
          <w:u w:val="single" w:color="000000"/>
        </w:rPr>
        <w:t xml:space="preserve">las células oculares reconocen los EMF como un factor de estrés y, en respuesta, activan la expresión de los genes caspasa-3 y p38MAPK. Estos resultados confirman que los RF-EMF pueden causar daño celular en las células oculares de las ratas </w:t>
      </w:r>
      <w:r>
        <w:rPr>
          <w:sz w:val="24"/>
        </w:rPr>
        <w:t>(Tab. 2, Fig. 3, Ref. 37).</w:t>
      </w:r>
    </w:p>
    <w:p w:rsidR="00925B77" w:rsidRDefault="00F559A4">
      <w:pPr>
        <w:spacing w:after="274" w:line="236" w:lineRule="auto"/>
        <w:ind w:left="38" w:right="102" w:hanging="10"/>
        <w:jc w:val="both"/>
      </w:pPr>
      <w:r>
        <w:rPr>
          <w:b/>
          <w:color w:val="FF0000"/>
          <w:sz w:val="24"/>
        </w:rPr>
        <w:t xml:space="preserve">(E) </w:t>
      </w:r>
      <w:r>
        <w:rPr>
          <w:b/>
          <w:sz w:val="24"/>
        </w:rPr>
        <w:t xml:space="preserve">Engelmann JC, Deeken R, Müller T, Nimtz G, Roelfsema MR, Hedrich R. ¿La irradiación UMTS afecta la actividad genética en las células vegetales? Un enfoque de genoma completo. Adv Appl Bioinform Chem. 1:71-83, 2008. </w:t>
      </w:r>
      <w:r>
        <w:rPr>
          <w:b/>
          <w:color w:val="FF0000"/>
          <w:sz w:val="24"/>
        </w:rPr>
        <w:t>(VT, AE, GE)</w:t>
      </w:r>
    </w:p>
    <w:p w:rsidR="00925B77" w:rsidRDefault="00F559A4">
      <w:pPr>
        <w:spacing w:after="267" w:line="236" w:lineRule="auto"/>
        <w:ind w:left="38" w:right="20" w:hanging="10"/>
      </w:pPr>
      <w:r>
        <w:rPr>
          <w:sz w:val="24"/>
        </w:rPr>
        <w:t xml:space="preserve">La tecnología de telefonía móvil utiliza campos electromagnéticos de radiofrecuencia (RF) transmitidos a través de una densa red de estaciones base en Europa. Se discuten los posibles efectos nocivos de los campos de RF en humanos y animales, pero su efecto en las plantas ha recibido poca atención. En la búsqueda de procesos fisiológicos de células vegetales sensibles a campos de RF, cultivos de suspensión celular de Arabidopsis thaliana se expusieron durante 24 h a un protocolo de campo de RF que representa la exposición típica a microondas en un entorno urbano. El ARNm de cultivos expuestos y controles se utilizó para hibridar microarrays de genoma completo de Affymetrix-ATH1. </w:t>
      </w:r>
      <w:r>
        <w:rPr>
          <w:sz w:val="24"/>
          <w:u w:val="single" w:color="000000"/>
        </w:rPr>
        <w:t xml:space="preserve">El análisis de expresión diferencial reveló cambios significativos en la transcripción de 10 genes, </w:t>
      </w:r>
      <w:r>
        <w:rPr>
          <w:sz w:val="24"/>
        </w:rPr>
        <w:t>pero no superaron un cambio de 2,5. Aparte de que 3 de ellos son inducibles en la oscuridad, sus funciones no apuntan a ninguna respuesta conocida de las plantas a estímulos ambientales. Los cambios en la transcripción de estos genes se compararon con conjuntos de datos de microarrays publicados y revelaron una similitud débil de los experimentos de tratamiento de microondas con luz. Considerando los grandes cambios descritos en experimentos publicados, es cuestionable si las pequeñas alteraciones causadas por una exposición continua a microondas durante 24 horas tendrían algún impacto en el crecimiento y la reproducción de plantas enteras.</w:t>
      </w:r>
    </w:p>
    <w:p w:rsidR="00925B77" w:rsidRDefault="00F559A4">
      <w:pPr>
        <w:spacing w:after="0" w:line="237" w:lineRule="auto"/>
        <w:ind w:left="57" w:right="17" w:hanging="10"/>
      </w:pPr>
      <w:r>
        <w:rPr>
          <w:b/>
          <w:color w:val="FF0000"/>
          <w:sz w:val="24"/>
        </w:rPr>
        <w:t xml:space="preserve">(E) </w:t>
      </w:r>
      <w:r>
        <w:rPr>
          <w:b/>
          <w:sz w:val="24"/>
        </w:rPr>
        <w:t>Ergun DD, Ozsobaci NP, Yilmaz T, Ozcelik D, Kalkan MT. El zinc afecta el factor nuclear kappa b y la actividad de la ADN metiltransferasa en células de fibroblastos cancerosos C3H inducidas por un campo electromagnético de 2100 MHz. Electromagn Biol Med 2022 7 de enero;1-8. doi:</w:t>
      </w:r>
    </w:p>
    <w:p w:rsidR="00925B77" w:rsidRDefault="00F559A4">
      <w:pPr>
        <w:spacing w:after="273" w:line="237" w:lineRule="auto"/>
        <w:ind w:left="57" w:right="17" w:hanging="10"/>
      </w:pPr>
      <w:r>
        <w:rPr>
          <w:b/>
          <w:sz w:val="24"/>
        </w:rPr>
        <w:t xml:space="preserve">10.1080/15368378.2021.2019760. Disponible en línea antes de su impresión. </w:t>
      </w:r>
      <w:r>
        <w:rPr>
          <w:b/>
          <w:color w:val="FF0000"/>
          <w:sz w:val="24"/>
        </w:rPr>
        <w:t>(VT, AE, GE, IX, EP)</w:t>
      </w:r>
    </w:p>
    <w:p w:rsidR="00925B77" w:rsidRDefault="00F559A4">
      <w:pPr>
        <w:spacing w:after="0" w:line="228" w:lineRule="auto"/>
        <w:ind w:left="38" w:right="15" w:hanging="10"/>
      </w:pPr>
      <w:r>
        <w:rPr>
          <w:color w:val="212121"/>
          <w:sz w:val="24"/>
        </w:rPr>
        <w:lastRenderedPageBreak/>
        <w:t>El uso de teléfonos móviles se está generalizando con el desarrollo de la tecnología y, como resultado, sus efectos sobre la salud humana son cada vez más importantes cada día. Los estudios han informado que el campo electromagnético (CEM) emitido por los teléfonos móviles puede tener efectos adversos sobre los sistemas biológicos. Para evaluar el efecto del zinc (Zn) en las células de fibroblastos cancerosos C3H expuestas a CEM de 2100 MHz, analizamos el porcentaje de viabilidad celular, el factor nuclear kappa b (NF-κB) y las actividades de la ADN metiltransferasa (DNMT). Las células se dividieron en los siguientes grupos: Control, control simulado, CEM de 2100 MHz, 50 µM Zn + CEM de 2100 MHz, 100 µM Zn + CEM de 2100 MHz y 200 µM Zn + CEM de 2100 MHz durante 2 h. Medimos la viabilidad celular, las actividades de NFκB y DNMT. Se observó un aumento del porcentaje de viabilidad celular en el grupo EMF de 2100 MHz</w:t>
      </w:r>
    </w:p>
    <w:p w:rsidR="00925B77" w:rsidRDefault="00F559A4">
      <w:pPr>
        <w:spacing w:after="276" w:line="228" w:lineRule="auto"/>
        <w:ind w:left="38" w:right="15" w:hanging="10"/>
      </w:pPr>
      <w:r>
        <w:rPr>
          <w:color w:val="212121"/>
          <w:sz w:val="24"/>
        </w:rPr>
        <w:t>en comparación con el grupo de control, mientras que el % de viabilidad celular disminuyó en los grupos de 50, 100 y 200 µM Zn + 2100 MHz EMF en comparación con 2100 MHz EMF. Las actividades de NF-κB y DNMT aumentaron significativamente en el grupo de 2100 MHz EMF en comparación con el grupo de control, aunque disminuyeron estadísticamente en los grupos de 50, 100 y 200 µM Zn + 2100 MHz EMF en comparación con el grupo de 2100 MHz EMF. Nuestros resultados demuestran que la exposición a 2100 MHz EMF en células de fibroblastos cancerosos induce actividades de NF-κB y DNMT, mientras que la suplementación con zinc reduce las actividades de NFκB y DNMT inducidas por 2100 MHz EMF.</w:t>
      </w:r>
    </w:p>
    <w:p w:rsidR="00925B77" w:rsidRDefault="00F559A4">
      <w:pPr>
        <w:spacing w:after="273" w:line="237" w:lineRule="auto"/>
        <w:ind w:left="57" w:right="17" w:hanging="10"/>
      </w:pPr>
      <w:r>
        <w:rPr>
          <w:b/>
          <w:color w:val="FF0000"/>
          <w:sz w:val="24"/>
        </w:rPr>
        <w:t xml:space="preserve">(E) </w:t>
      </w:r>
      <w:r>
        <w:rPr>
          <w:b/>
          <w:sz w:val="24"/>
        </w:rPr>
        <w:t xml:space="preserve">Esmekaya MA, Aytekin E, Ozgur E, Güler G, Ergun MA, Omeroğlu S, Seyhan N. Impactos mutagénicos y morfológicos de la radiación de radiofrecuencia de 1,8 GHz en los linfocitos de sangre periférica humana (hPBL) y posible función protectora del pretratamiento con Ginkgo biloba (EGb 761). Sci Total Environ. 410-411:59-64, 2011. </w:t>
      </w:r>
      <w:r>
        <w:rPr>
          <w:b/>
          <w:color w:val="FF0000"/>
          <w:sz w:val="24"/>
        </w:rPr>
        <w:t>(VT, AE, GT, OX)</w:t>
      </w:r>
    </w:p>
    <w:p w:rsidR="00925B77" w:rsidRDefault="00F559A4">
      <w:pPr>
        <w:spacing w:after="23" w:line="236" w:lineRule="auto"/>
        <w:ind w:left="38" w:right="20" w:hanging="10"/>
      </w:pPr>
      <w:r>
        <w:rPr>
          <w:sz w:val="24"/>
        </w:rPr>
        <w:t>Efectos mutagénicos y morfológicos del Sistema Global de Comunicaciones Móviles de 1,8 GHz</w:t>
      </w:r>
    </w:p>
    <w:p w:rsidR="00925B77" w:rsidRDefault="00F559A4">
      <w:pPr>
        <w:spacing w:after="267" w:line="236" w:lineRule="auto"/>
        <w:ind w:left="38" w:right="20" w:hanging="10"/>
      </w:pPr>
      <w:r>
        <w:rPr>
          <w:sz w:val="24"/>
        </w:rPr>
        <w:t xml:space="preserve">En este estudio se investigó la radiación de RF (radiofrecuencia) modulada por GSM sola y en combinación con el pretratamiento con Ginkgo biloba (EGb 761) en linfocitos de sangre periférica humana (hPBL) mediante intercambio de cromátidas hermanas (SCE) y microscopía electrónica. La viabilidad celular se evaluó con un ensayo de reducción de bromuro de 3-(4,5-dimetiltiazol-2-il)-2,5-difeniltetrazolio (MTT). Los cultivos de linfocitos se expusieron a la radiación de RF modulada por GSM a 1,8 GHz durante 6, 8, 24 y 48 h con y sin EGb 761. Observamos cambios morfológicos en los linfocitos irradiados con RF modulada por pulsos. Los períodos de exposición más prolongados provocaron la destrucción de las estructuras de los orgánulos y del núcleo. El cambio de cromatina y la pérdida de las crestas mitocondriales se produjeron en células expuestas a RF durante 8 h y 24 h y fueron más pronunciados en las células expuestas durante 48 h. También se observó lisis citoplasmática y destrucción de la integridad de la membrana de las células y los núcleos en las células expuestas a RF durante 48 h. Hubo un aumento significativo (p &lt; 0,05) en la frecuencia de SCE en los linfocitos expuestos a RF en comparación con los controles simulados. El pretratamiento con EGb 761 disminuyó significativamente el SCE de la radiación de RF. La radiación de RF también inhibió la viabilidad celular de una manera dependiente del tiempo. Los efectos inhibidores de la radiación de RF sobre el crecimiento de los linfocitos fueron marcados en períodos de exposición más largos. El pretratamiento con EGb 761 aumentó significativamente la viabilidad celular en los grupos </w:t>
      </w:r>
      <w:r>
        <w:rPr>
          <w:sz w:val="24"/>
        </w:rPr>
        <w:lastRenderedPageBreak/>
        <w:t xml:space="preserve">tratados con RF + EGb 761 a las 8 y 24 h en comparación con los grupos expuestos a RF solo. Los resultados de nuestro estudio mostraron que la radiación de RF afecta la morfología celular, aumenta el SCE e inhibe la proliferación celular. Sin embargo, EGb 761 tiene un papel protector contra la mutagenicidad inducida por RF. Concluimos que </w:t>
      </w:r>
      <w:r>
        <w:rPr>
          <w:sz w:val="24"/>
          <w:u w:val="single" w:color="000000"/>
        </w:rPr>
        <w:t>la radiación de RF induce daño cromosómico en hPBL, pero este daño puede reducirse con el pretratamiento con EGb 761.</w:t>
      </w:r>
    </w:p>
    <w:p w:rsidR="00925B77" w:rsidRDefault="00F559A4">
      <w:pPr>
        <w:spacing w:after="273" w:line="237" w:lineRule="auto"/>
        <w:ind w:left="57" w:right="17" w:hanging="10"/>
      </w:pPr>
      <w:r>
        <w:rPr>
          <w:b/>
          <w:color w:val="FF0000"/>
          <w:sz w:val="24"/>
        </w:rPr>
        <w:t xml:space="preserve">(NE) </w:t>
      </w:r>
      <w:r>
        <w:rPr>
          <w:b/>
          <w:sz w:val="24"/>
        </w:rPr>
        <w:t xml:space="preserve">Falzone N, Huyser C, Franken DR, Leszczynski D. La radiación de los teléfonos móviles no induce efectos proapoptosis en los espermatozoides humanos. Radiat Res 174:169-176, 2010. </w:t>
      </w:r>
      <w:r>
        <w:rPr>
          <w:b/>
          <w:color w:val="FF0000"/>
          <w:sz w:val="24"/>
        </w:rPr>
        <w:t>(VT, AE. GT, OX)</w:t>
      </w:r>
    </w:p>
    <w:p w:rsidR="00925B77" w:rsidRDefault="00F559A4">
      <w:pPr>
        <w:spacing w:after="190" w:line="236" w:lineRule="auto"/>
        <w:ind w:left="38" w:right="20" w:hanging="10"/>
      </w:pPr>
      <w:r>
        <w:rPr>
          <w:sz w:val="24"/>
        </w:rPr>
        <w:t xml:space="preserve">Informes recientes sugieren que la radiación de los teléfonos móviles puede disminuir la fertilidad masculina. Sin embargo, los efectos de esta radiación en los espermatozoides humanos son en gran parte desconocidos. El presente estudio examinó los efectos de la radiación en la inducción de propiedades relacionadas con la apoptosis en los espermatozoides humanos. Se expusieron espermatozoides humanos eyaculados, purificados por densidad y altamente móviles a la radiación de teléfonos móviles a tasas de absorción específica (SAR) de 2,0 y 5,7 W/kg. En varios momentos después de la exposición, se utilizó citometría de flujo para examinar la actividad de la caspasa 3, la externalización de la fosfatidilserina (PS), la inducción de roturas de la cadena de ADN y la generación de especies reactivas de oxígeno. </w:t>
      </w:r>
      <w:r>
        <w:rPr>
          <w:sz w:val="24"/>
          <w:u w:val="single" w:color="000000"/>
        </w:rPr>
        <w:t>La radiación de los teléfonos móviles no tuvo un efecto estadísticamente significativo en ninguno de los parámetros estudiados. Esto sugiere que el deterioro de la fertilidad informado en algunos estudios no fue causado por la inducción de la apoptosis en los espermatozoides.</w:t>
      </w:r>
    </w:p>
    <w:p w:rsidR="00925B77" w:rsidRDefault="00F559A4">
      <w:pPr>
        <w:spacing w:after="190" w:line="237" w:lineRule="auto"/>
        <w:ind w:left="57" w:right="17" w:hanging="10"/>
      </w:pPr>
      <w:r>
        <w:rPr>
          <w:b/>
          <w:color w:val="FF0000"/>
          <w:sz w:val="24"/>
        </w:rPr>
        <w:t xml:space="preserve">(E) </w:t>
      </w:r>
      <w:r>
        <w:rPr>
          <w:b/>
          <w:sz w:val="24"/>
        </w:rPr>
        <w:t xml:space="preserve">Ferreira AR, Knakievicz T, de Bittencourt Pasquali MA, Gelain DP, Dal-Pizzol F, Fernández CE, de Almeida de Salles AA, Ferreira HB, Moreira JC. La irradiación de campos electromagnéticos de frecuencia ultra alta durante el embarazo conduce a un aumento en la incidencia de micronúcleos de eritrocitos en las crías de rata. Life Sci 80: 43-50, 2006. </w:t>
      </w:r>
      <w:r>
        <w:rPr>
          <w:b/>
          <w:color w:val="FF0000"/>
          <w:sz w:val="24"/>
        </w:rPr>
        <w:t>(VO, LE, GT, OX, DE)</w:t>
      </w:r>
    </w:p>
    <w:p w:rsidR="00925B77" w:rsidRDefault="00F559A4">
      <w:pPr>
        <w:spacing w:after="267" w:line="236" w:lineRule="auto"/>
        <w:ind w:left="38" w:right="20" w:hanging="10"/>
      </w:pPr>
      <w:r>
        <w:rPr>
          <w:sz w:val="24"/>
        </w:rPr>
        <w:t xml:space="preserve">Los teléfonos móviles y sus estaciones base son una fuente importante de campos electromagnéticos de frecuencia ultraalta (UHF-EMF) y su utilización está aumentando en todo el mundo. Estudios epidemiológicos sugirieron que los campos electromagnéticos de frecuencia ultraalta de baja energía emitidos por un teléfono celular pueden causar efectos biológicos, como daño al ADN y cambios en el metabolismo oxidativo. Se utilizó una prueba citogenética de mamíferos in vivo, el ensayo de micronúcleos (MN), para investigar la aparición de daño cromosómico en eritrocitos de crías de ratas expuestas a un campo electromagnético de frecuencia ultraalta no térmico de un teléfono celular durante su embriogénesis; el grupo irradiado mostró un aumento significativo en la aparición de MN. Con el fin de investigar si los campos electromagnéticos de frecuencia ultraalta también podrían alterar los parámetros oxidativos en la sangre periférica y en el hígado, un tejido hematopoyético importante en embriones y recién nacidos de ratas, también medimos la actividad de las enzimas antioxidantes, cuantificamos el contenido total de sulfhidrilo, los grupos carbonilo de las proteínas, las especies reactivas al ácido tiobarbitúrico y la defensa antioxidante no enzimática total. No se encontraron diferencias significativas en ningún parámetro oxidativo de la sangre y </w:t>
      </w:r>
      <w:r>
        <w:rPr>
          <w:sz w:val="24"/>
        </w:rPr>
        <w:lastRenderedPageBreak/>
        <w:t xml:space="preserve">el hígado de las crías. El número medio de crías en cada camada tampoco se vio alterado significativamente. Nuestros resultados sugieren que, en nuestras condiciones experimentales, </w:t>
      </w:r>
      <w:r>
        <w:rPr>
          <w:sz w:val="24"/>
          <w:u w:val="single" w:color="000000"/>
        </w:rPr>
        <w:t>el UHFEMF es capaz de inducir una respuesta genotóxica en el tejido hematopoyético durante la embriogénesis a través de un mecanismo desconocido.</w:t>
      </w:r>
    </w:p>
    <w:p w:rsidR="00925B77" w:rsidRDefault="00F559A4">
      <w:pPr>
        <w:spacing w:after="274" w:line="236" w:lineRule="auto"/>
        <w:ind w:left="38" w:right="366" w:hanging="10"/>
        <w:jc w:val="both"/>
      </w:pPr>
      <w:r>
        <w:rPr>
          <w:b/>
          <w:color w:val="FF0000"/>
          <w:sz w:val="24"/>
        </w:rPr>
        <w:t xml:space="preserve">(NE) </w:t>
      </w:r>
      <w:r>
        <w:rPr>
          <w:b/>
          <w:sz w:val="24"/>
        </w:rPr>
        <w:t xml:space="preserve">Figueiredo ABS; Alves RN; Ramalho AT. Análisis citogenético de los efectos de las microondas de 2,5 y 10,5 GHz sobre los linfocitos humanos. Genet. Mol. Biol. 27: 460-466, 2004. </w:t>
      </w:r>
      <w:r>
        <w:rPr>
          <w:b/>
          <w:color w:val="FF0000"/>
          <w:sz w:val="24"/>
        </w:rPr>
        <w:t>(VT, AE, GT)</w:t>
      </w:r>
    </w:p>
    <w:p w:rsidR="00925B77" w:rsidRDefault="00F559A4">
      <w:pPr>
        <w:spacing w:after="184" w:line="236" w:lineRule="auto"/>
        <w:ind w:left="38" w:right="20" w:hanging="10"/>
      </w:pPr>
      <w:r>
        <w:rPr>
          <w:sz w:val="24"/>
        </w:rPr>
        <w:t xml:space="preserve">Los efectos biológicos de las microondas sobre los organismos vivos siguen siendo muy controvertidos. Aunque algunos informes han sugerido que las microondas pueden ser genotóxicas directa o indirectamente, es poco probable que tengan una acción directa porque la baja energía de los fotones de microondas hace que no puedan causar roturas de una sola hebra del ADN. En este trabajo, examinamos las posibles propiedades clastogénicas de las microondas (2,5 y 10,5 GHz) sobre los linfocitos sanguíneos </w:t>
      </w:r>
      <w:r>
        <w:rPr>
          <w:i/>
          <w:sz w:val="24"/>
        </w:rPr>
        <w:t xml:space="preserve">in vitro </w:t>
      </w:r>
      <w:r>
        <w:rPr>
          <w:sz w:val="24"/>
        </w:rPr>
        <w:t xml:space="preserve">mediante el seguimiento de la frecuencia de aberraciones cromosómicas. También investigamos si las células sanguíneas mostraban un aumento de la radiosensibilidad o radioresistencia cuando se las pretrataba con microondas y luego se las irradiaba con radiación gamma. No se observaron diferencias significativas en la frecuencia de aberraciones cromosómicas entre las células que habían sido tratadas con microondas y las que no. Las células de control tenían una frecuencia media de 0,013 aberraciones por célula en comparación con 0,010 y 0,011 aberraciones por célula en las muestras expuestas a las microondas. Tampoco se observó ninguna alteración en la radiosensibilidad de las células pretratadas con microondas. Las células irradiadas con rayos gamma mostraron una frecuencia media de 0,279 aberraciones por célula en comparación con 0,343 y 0,310 aberraciones por célula en muestras pretratadas con microondas. Sin embargo, </w:t>
      </w:r>
      <w:r>
        <w:rPr>
          <w:sz w:val="24"/>
          <w:u w:val="single" w:color="000000"/>
        </w:rPr>
        <w:t xml:space="preserve">la mortalidad celular aumentó notablemente después de la exposición a las microondas </w:t>
      </w:r>
      <w:r>
        <w:rPr>
          <w:sz w:val="24"/>
        </w:rPr>
        <w:t xml:space="preserve">. </w:t>
      </w:r>
      <w:r>
        <w:rPr>
          <w:sz w:val="24"/>
          <w:u w:val="single" w:color="000000"/>
        </w:rPr>
        <w:t>Los resultados sugieren que las microondas no interactúan directa o indirectamente con los cromosomas, aunque pueden dirigirse a otras estructuras celulares, como las membranas celulares.</w:t>
      </w:r>
    </w:p>
    <w:p w:rsidR="00925B77" w:rsidRDefault="00F559A4">
      <w:pPr>
        <w:spacing w:after="190" w:line="237" w:lineRule="auto"/>
        <w:ind w:left="57" w:right="17" w:hanging="10"/>
      </w:pPr>
      <w:r>
        <w:rPr>
          <w:b/>
          <w:color w:val="FF0000"/>
          <w:sz w:val="24"/>
        </w:rPr>
        <w:t xml:space="preserve">(NE) </w:t>
      </w:r>
      <w:r>
        <w:rPr>
          <w:b/>
          <w:sz w:val="24"/>
        </w:rPr>
        <w:t xml:space="preserve">Finnie JW, Cai Z, Blumbergs PC, Manavis J, Kuchel TR. Expresión del gen temprano inmediato, c-fos, en el cerebro fetal después de la exposición durante toda la gestación de ratones preñados a microondas del sistema global para comunicaciones móviles. Patología. 38(4):333-335, 2006. </w:t>
      </w:r>
      <w:r>
        <w:rPr>
          <w:b/>
          <w:color w:val="FF0000"/>
          <w:sz w:val="24"/>
        </w:rPr>
        <w:t>(VO, LE, GE, DE)</w:t>
      </w:r>
    </w:p>
    <w:p w:rsidR="00925B77" w:rsidRDefault="00F559A4">
      <w:pPr>
        <w:spacing w:after="192" w:line="236" w:lineRule="auto"/>
        <w:ind w:left="38" w:right="20" w:hanging="10"/>
      </w:pPr>
      <w:r>
        <w:rPr>
          <w:sz w:val="24"/>
        </w:rPr>
        <w:t xml:space="preserve">OBJETIVOS: Estudiar la expresión del gen c-fos como marcador de estrés neuronal tras la exposición durante toda la gestación del cerebro fetal de ratón a campos de radiofrecuencia del tipo de los de los teléfonos móviles. MÉTODOS: Utilizando un sistema de exposición diseñado especialmente a 900 MHz, se administró a ratones preñados una única exposición corporal total de campo lejano a una tasa de absorción específica de 4 W/kg durante 60 min/día desde el día 1 hasta el día 19 de gestación. Los ratones de control preñados fueron expuestos simuladamente o se movieron libremente en una jaula sin más restricciones. Inmediatamente antes del parto, el día 19 de gestación, se recogieron las cabezas fetales, se fijaron en paraformaldehído al 4% y se incluyeron en parafina. Cualquier respuesta de estrés en el </w:t>
      </w:r>
      <w:r>
        <w:rPr>
          <w:sz w:val="24"/>
        </w:rPr>
        <w:lastRenderedPageBreak/>
        <w:t xml:space="preserve">cerebro se detectó mediante inmunohistoquímica de c-fos en la corteza cerebral, los ganglios basales, el tálamo, el hipocampo, el mesencéfalo, el cerebelo y el bulbo raquídeo. RESULTADOS: La expresión de c-fos tuvo una distribución neuroanatómica limitada, pero consistente, y no hubo diferencias en la inmunorreactividad entre los cerebros expuestos y los de control. CONCLUSIÓN: En este modelo animal, </w:t>
      </w:r>
      <w:r>
        <w:rPr>
          <w:sz w:val="24"/>
          <w:u w:val="single" w:color="000000"/>
        </w:rPr>
        <w:t xml:space="preserve">no se detectó respuesta al estrés en el cerebro fetal mediante inmunohistoquímica de c-fos después de la exposición </w:t>
      </w:r>
      <w:r>
        <w:rPr>
          <w:sz w:val="24"/>
        </w:rPr>
        <w:t>a la telefonía móvil durante toda la gestación.</w:t>
      </w:r>
    </w:p>
    <w:p w:rsidR="00925B77" w:rsidRDefault="00F559A4">
      <w:pPr>
        <w:spacing w:after="22" w:line="237" w:lineRule="auto"/>
        <w:ind w:left="57" w:right="17" w:hanging="10"/>
      </w:pPr>
      <w:r>
        <w:rPr>
          <w:b/>
          <w:color w:val="FF0000"/>
          <w:sz w:val="24"/>
        </w:rPr>
        <w:t xml:space="preserve">(E) </w:t>
      </w:r>
      <w:r>
        <w:rPr>
          <w:b/>
          <w:sz w:val="24"/>
        </w:rPr>
        <w:t>Fragopoulou AF, Polyzos A, Papadopoulou MD, Sansone A, Manta AK, Balafas E,</w:t>
      </w:r>
    </w:p>
    <w:p w:rsidR="00925B77" w:rsidRDefault="00F559A4">
      <w:pPr>
        <w:spacing w:after="273" w:line="237" w:lineRule="auto"/>
        <w:ind w:left="57" w:right="17" w:hanging="10"/>
      </w:pPr>
      <w:r>
        <w:rPr>
          <w:b/>
          <w:sz w:val="24"/>
        </w:rPr>
        <w:t xml:space="preserve">Kostomitsopoulos N, Skouroliakou A, Chatgilialoglu C, Georgakilas A, Stravopodis DJ, Ferreri C, Thanos D, Margaritis LH. Alteraciones del perfil lipídico y transcriptómico del hipocampo desencadenadas por la exposición aguda de ratones a la radiación de teléfonos móviles GSM de 1800 MHz: un estudio exploratorio. Brain Behav. 8(6):e01001, 2018. </w:t>
      </w:r>
      <w:r>
        <w:rPr>
          <w:b/>
          <w:color w:val="FF0000"/>
          <w:sz w:val="24"/>
        </w:rPr>
        <w:t>(VO, AE, GE)</w:t>
      </w:r>
    </w:p>
    <w:p w:rsidR="00925B77" w:rsidRDefault="00F559A4">
      <w:pPr>
        <w:spacing w:after="267" w:line="236" w:lineRule="auto"/>
        <w:ind w:left="38" w:right="20" w:hanging="10"/>
      </w:pPr>
      <w:r>
        <w:rPr>
          <w:b/>
          <w:sz w:val="24"/>
        </w:rPr>
        <w:t xml:space="preserve">Antecedentes: </w:t>
      </w:r>
      <w:r>
        <w:rPr>
          <w:sz w:val="24"/>
        </w:rPr>
        <w:t xml:space="preserve">El uso generalizado de dispositivos inalámbricos durante las últimas décadas está generando preocupación por los efectos adversos para la salud de la radiación electromagnética de radiofrecuencia (RF-EMR) emitida por estos dispositivos. Las investigaciones recientes se centran en desentrañar los mecanismos subyacentes de la RFEMR y los posibles objetivos celulares. Los enfoques "ómicos" de alto rendimiento son herramientas poderosas para investigar los efectos globales de la RF-EMR en la fisiología celular. </w:t>
      </w:r>
      <w:r>
        <w:rPr>
          <w:b/>
          <w:sz w:val="24"/>
        </w:rPr>
        <w:t xml:space="preserve">Métodos: </w:t>
      </w:r>
      <w:r>
        <w:rPr>
          <w:sz w:val="24"/>
        </w:rPr>
        <w:t xml:space="preserve">En este trabajo, ratones macho adultos C57BL/6 fueron expuestos de cuerpo entero (n </w:t>
      </w:r>
      <w:r>
        <w:rPr>
          <w:sz w:val="24"/>
          <w:vertAlign w:val="subscript"/>
        </w:rPr>
        <w:t xml:space="preserve">Exp </w:t>
      </w:r>
      <w:r>
        <w:rPr>
          <w:sz w:val="24"/>
        </w:rPr>
        <w:t xml:space="preserve">= 8) durante 2 horas a la radiación de un teléfono móvil GSM de 1800 MHz en un rango de intensidad de campo eléctrico promedio de 4,3-17,5 V/m o se expusieron de manera simulada (n </w:t>
      </w:r>
      <w:r>
        <w:rPr>
          <w:sz w:val="24"/>
          <w:vertAlign w:val="subscript"/>
        </w:rPr>
        <w:t xml:space="preserve">SE </w:t>
      </w:r>
      <w:r>
        <w:rPr>
          <w:sz w:val="24"/>
        </w:rPr>
        <w:t xml:space="preserve">= 8), y los efectos de la RF-EMR en los perfiles de transcriptoma y lipidoma del hipocampo se evaluaron 6 horas después. </w:t>
      </w:r>
      <w:r>
        <w:rPr>
          <w:b/>
          <w:sz w:val="24"/>
        </w:rPr>
        <w:t xml:space="preserve">Resultados: </w:t>
      </w:r>
      <w:r>
        <w:rPr>
          <w:sz w:val="24"/>
        </w:rPr>
        <w:t xml:space="preserve">El análisis de los datos de los residuos de ácidos grasos de los fosfolípidos reveló que los niveles de cuatro ácidos grasos [16:0, 16:1 (6c + 7c), 18:1 9c, ácido eicosapentaenoico omega-3 (EPA, 20:5 ω3)] y las dos sumas de ácidos grasos de los ácidos grasos saturados y monoinsaturados (SFA y MUFA) se alteraron significativamente (p &lt; 0,05) en el grupo expuesto. Los cambios observados indican una respuesta de remodelación de la membrana de los fosfolípidos tisulares después de la exposición a la radiación no ionizante, reduciendo SFA y EPA, mientras que aumentaban los residuos MUFA. </w:t>
      </w:r>
      <w:r>
        <w:rPr>
          <w:sz w:val="24"/>
          <w:u w:val="single" w:color="000000"/>
        </w:rPr>
        <w:t xml:space="preserve">El análisis de los datos de microarray demostró que la expresión de 178 genes cambió significativamente (p &lt; 0,05) entre los dos grupos, revelando un impacto en los genes involucrados en procesos biológicos críticos, como el ciclo celular, la replicación y reparación del ADN, la muerte celular, la señalización celular, el desarrollo y la función del sistema nervioso, la respuesta del sistema inmunológico, el metabolismo lipídico y la carcinogénesis </w:t>
      </w:r>
      <w:r>
        <w:rPr>
          <w:sz w:val="24"/>
        </w:rPr>
        <w:t xml:space="preserve">. </w:t>
      </w:r>
      <w:r>
        <w:rPr>
          <w:b/>
          <w:sz w:val="24"/>
        </w:rPr>
        <w:t xml:space="preserve">Conclusiones: </w:t>
      </w:r>
      <w:r>
        <w:rPr>
          <w:sz w:val="24"/>
        </w:rPr>
        <w:t>Este estudio proporciona evidencia preliminar de que la radiación de los teléfonos móviles induce cambios en el lipidoma y transcriptoma del hipocampo que pueden explicar los cambios en el proteoma cerebral y los déficits de memoria mostrados previamente por nuestro grupo.</w:t>
      </w:r>
    </w:p>
    <w:p w:rsidR="00925B77" w:rsidRDefault="00F559A4">
      <w:pPr>
        <w:spacing w:after="22" w:line="237" w:lineRule="auto"/>
        <w:ind w:left="57" w:right="17" w:hanging="10"/>
      </w:pPr>
      <w:r>
        <w:rPr>
          <w:b/>
          <w:color w:val="FF0000"/>
          <w:sz w:val="24"/>
        </w:rPr>
        <w:t xml:space="preserve">(E) </w:t>
      </w:r>
      <w:r>
        <w:rPr>
          <w:b/>
          <w:sz w:val="24"/>
        </w:rPr>
        <w:t>Franchini V, Regalbuto E, De Amicis A, De Sanctis S, Di Cristofaro S, Coluzzi E,</w:t>
      </w:r>
    </w:p>
    <w:p w:rsidR="00925B77" w:rsidRDefault="00F559A4">
      <w:pPr>
        <w:spacing w:after="119" w:line="236" w:lineRule="auto"/>
        <w:ind w:left="38" w:right="251" w:hanging="10"/>
        <w:jc w:val="both"/>
      </w:pPr>
      <w:r>
        <w:rPr>
          <w:b/>
          <w:sz w:val="24"/>
        </w:rPr>
        <w:t xml:space="preserve">Marinaccio J, Sgura A, Ceccuzzi S, Doria A, Gallerano GP, Giovenale E, Ravera GL, Bei R, Benvenuto M, Modesti A, Masuelli L, Lista F. Efectos genotóxicos en fibroblastos humanos expuestos a radiación de microondas. Médico de Salud. 115(1):126-139, 2018a. </w:t>
      </w:r>
      <w:r>
        <w:rPr>
          <w:b/>
          <w:color w:val="FF0000"/>
          <w:sz w:val="24"/>
        </w:rPr>
        <w:t>(VT, AE, GT)</w:t>
      </w:r>
    </w:p>
    <w:p w:rsidR="00925B77" w:rsidRDefault="00F559A4">
      <w:pPr>
        <w:spacing w:after="116" w:line="228" w:lineRule="auto"/>
        <w:ind w:left="38" w:right="21" w:hanging="10"/>
      </w:pPr>
      <w:r>
        <w:rPr>
          <w:sz w:val="24"/>
        </w:rPr>
        <w:lastRenderedPageBreak/>
        <w:t xml:space="preserve">En las últimas décadas, el desarrollo tecnológico ha llevado a un uso creciente de dispositivos y sistemas basados en la radiación de microondas. El aumento del empleo de estos dispositivos ha suscitado preguntas sobre las posibles consecuencias a largo plazo para la salud asociadas con la exposición a la radiación de microondas. Desde esta perspectiva, los efectos biológicos de la radiación de microondas han sido el foco de muchos estudios, pero los datos científicos publicados son poco claros y contradictorios. El objetivo de este estudio es evaluar los posibles efectos genotóxicos y celulares asociados con la exposición in vitro de fibroblastos humanos fetales y adultos a la radiación de microondas a la frecuencia de 25 GHz. Para este propósito, se evaluaron varios puntos finales genéticos y biológicos. Los resultados obtenidos del ensayo cometa, la fosforilación de la histona H2AX y la frecuencia de micronúcleos negativos al anticuerpo anticinetocoro (CREST) excluyeron el daño directo del ADN a los fibroblastos humanos fetales y adultos expuestos a microondas. No se detectó inducción de apoptosis ni cambios en las proteínas de señalización de prosupervivencia. Además, </w:t>
      </w:r>
      <w:r>
        <w:rPr>
          <w:sz w:val="24"/>
          <w:u w:val="single" w:color="000000"/>
        </w:rPr>
        <w:t>el análisis CREST mostró para ambas líneas celulares un aumento en el número total de micronúcleos y micronúcleos positivos al centrómero en las muestras expuestas, lo que indica una inducción de aneuploidía debido a la pérdida de cromosomas.</w:t>
      </w:r>
    </w:p>
    <w:p w:rsidR="00925B77" w:rsidRDefault="00F559A4">
      <w:pPr>
        <w:spacing w:after="22" w:line="237" w:lineRule="auto"/>
        <w:ind w:left="57" w:right="17" w:hanging="10"/>
      </w:pPr>
      <w:r>
        <w:rPr>
          <w:b/>
          <w:color w:val="FF0000"/>
          <w:sz w:val="24"/>
        </w:rPr>
        <w:t xml:space="preserve">(E) </w:t>
      </w:r>
      <w:r>
        <w:rPr>
          <w:b/>
          <w:sz w:val="24"/>
        </w:rPr>
        <w:t>Franchini V, De Sanctis S, Marinaccio J, De Amicis A, Coluzzi E, Di Cristofaro S,</w:t>
      </w:r>
    </w:p>
    <w:p w:rsidR="00925B77" w:rsidRDefault="00F559A4">
      <w:pPr>
        <w:spacing w:after="119" w:line="236" w:lineRule="auto"/>
        <w:ind w:left="38" w:right="15" w:hanging="10"/>
        <w:jc w:val="both"/>
      </w:pPr>
      <w:r>
        <w:rPr>
          <w:b/>
          <w:sz w:val="24"/>
        </w:rPr>
        <w:t xml:space="preserve">Lista F, Regalbuto E, Doria A, Giovenale E, Gallerano GP, Bei R, Benvenuto M, Masuelli L, Udroiu I, Sgura A. Estudio de los efectos de la radiación de 0,15 terahercios en la integridad del genoma de fibroblastos adultos. Environ Mol Mutagen. 59(6):476-487, 2018b. </w:t>
      </w:r>
      <w:r>
        <w:rPr>
          <w:b/>
          <w:color w:val="FF0000"/>
          <w:sz w:val="24"/>
        </w:rPr>
        <w:t>(VT, AE, GT)</w:t>
      </w:r>
    </w:p>
    <w:p w:rsidR="00925B77" w:rsidRDefault="00F559A4">
      <w:pPr>
        <w:spacing w:after="116" w:line="228" w:lineRule="auto"/>
        <w:ind w:left="38" w:right="21" w:hanging="10"/>
      </w:pPr>
      <w:r>
        <w:rPr>
          <w:sz w:val="24"/>
        </w:rPr>
        <w:t>Las aplicaciones de las tecnologías de Terahertz (THz) se han desarrollado significativamente en los últimos años, y la comprensión completa de los efectos biológicos de la exposición a la radiación THz es cada vez más importante. En un estudio anterior, descubrimos que la radiación THz inducía daño genómico en fibroblastos fetales. Aunque estas células demostraron ser un modelo útil, la exposición de fetos humanos a la radiación THz es altamente improbable. Por el contrario, la irradiación THz de tejidos dérmicos adultos es motivo de posible preocupación para algunas categorías profesionales y no profesionales. Por lo tanto, ampliamos nuestro estudio a la investigación de los efectos de la radiación THz en fibroblastos adultos (HDF). En este trabajo, se evaluaron los efectos de la exposición a THz en la integridad del genoma de las células HDF, el ciclo celular, la ultraestructura citológica y la expresión de proteínas. Los resultados de las frecuencias de micronúcleos negativos al centrómero, la fosforilación de la histona H2AX y la modulación de la longitud de los telómeros no indicaron inducción de daño al ADN.</w:t>
      </w:r>
    </w:p>
    <w:p w:rsidR="00925B77" w:rsidRDefault="00F559A4">
      <w:pPr>
        <w:spacing w:after="135" w:line="228" w:lineRule="auto"/>
        <w:ind w:left="-5" w:right="54" w:hanging="10"/>
      </w:pPr>
      <w:r>
        <w:rPr>
          <w:sz w:val="24"/>
        </w:rPr>
        <w:t xml:space="preserve">En concordancia, no se detectaron cambios en la expresión de proteínas asociadas con la detección y reparación de daños en el ADN. </w:t>
      </w:r>
      <w:r>
        <w:rPr>
          <w:sz w:val="24"/>
          <w:u w:val="single" w:color="000000"/>
        </w:rPr>
        <w:t xml:space="preserve">Por el contrario, nuestros resultados mostraron un aumento de las frecuencias de micronúcleos con centrómero positivo y eventos de no disyunción cromosómica, lo que indica la inducción de aneuploidía. Por lo tanto, nuestros resultados indican que la exposición a la radiación THz puede afectar la integridad del genoma a través de efectos aneugénicos, </w:t>
      </w:r>
      <w:r>
        <w:rPr>
          <w:sz w:val="24"/>
        </w:rPr>
        <w:t>y no por rotura del ADN. Nuestros hallazgos se comparan con estudios publicados y se discuten los posibles mecanismos biofísicos.</w:t>
      </w:r>
    </w:p>
    <w:p w:rsidR="00925B77" w:rsidRDefault="00F559A4">
      <w:pPr>
        <w:spacing w:after="229" w:line="237" w:lineRule="auto"/>
        <w:ind w:left="57" w:right="17" w:hanging="10"/>
      </w:pPr>
      <w:r>
        <w:rPr>
          <w:b/>
          <w:color w:val="FF0000"/>
          <w:sz w:val="24"/>
        </w:rPr>
        <w:t xml:space="preserve">(E) </w:t>
      </w:r>
      <w:r>
        <w:rPr>
          <w:b/>
          <w:sz w:val="24"/>
        </w:rPr>
        <w:t xml:space="preserve">Franzellitti S, Valbonesi P, Contin A, Biondi C, Fabbri E. Expresión de HSP70 en células del trofoblasto humano expuestas a diferentes señales de telefonía móvil de 1,8 Ghz. Radiat Res. 170(4):488-497, 2008. </w:t>
      </w:r>
      <w:r>
        <w:rPr>
          <w:b/>
          <w:color w:val="FF0000"/>
          <w:sz w:val="24"/>
        </w:rPr>
        <w:t>(VT, AE, GE)</w:t>
      </w:r>
    </w:p>
    <w:p w:rsidR="00925B77" w:rsidRDefault="00F559A4">
      <w:pPr>
        <w:spacing w:after="221" w:line="236" w:lineRule="auto"/>
        <w:ind w:left="38" w:right="20" w:hanging="10"/>
      </w:pPr>
      <w:r>
        <w:rPr>
          <w:sz w:val="24"/>
        </w:rPr>
        <w:lastRenderedPageBreak/>
        <w:t xml:space="preserve">Las proteínas de choque térmico (HSP) son importantes marcadores de estrés celular y se han propuesto como candidatas para inferir los efectos biológicos de los campos electromagnéticos (CEM) de alta frecuencia. En el presente estudio, se evaluó la expresión del gen y la proteína HSP70 en células de la línea celular del trofoblasto humano HTR-8/SVneo después de una exposición prolongada (4 a 24 h) a una onda continua (CW) de 1,8 GHz y diferentes señales GSM (GSM-217Hz y GSM-Talk) para evaluar los posibles efectos del tiempo y los esquemas de modulación en las respuestas celulares. La expresión de la proteína HSP70 inducible no fue modificada por los CEM de alta frecuencia en ninguna de las condiciones analizadas. Las transcripciones inducibles HSP70A, HSP70B y las constitutivas HSC70 no cambiaron en las células expuestas a CEM de alta frecuencia con los diferentes esquemas de modulación. En cambio, </w:t>
      </w:r>
      <w:r>
        <w:rPr>
          <w:sz w:val="24"/>
          <w:u w:val="single" w:color="000000"/>
        </w:rPr>
        <w:t xml:space="preserve">los niveles de la transcripción inducible HSP70C aumentaron significativamente después de 24 h de exposición a señales GSM-217Hz y se redujeron después de 4 y 16 h de exposición a señales GSM-Talk. </w:t>
      </w:r>
      <w:r>
        <w:rPr>
          <w:sz w:val="24"/>
        </w:rPr>
        <w:t>Al igual que en otros sistemas celulares, en las células HTR-8/SVneo se detectó la respuesta a los campos electromagnéticos de alta frecuencia a nivel del ARNm después de la exposición a señales GSM moduladas en amplitud. Los resultados actuales sugieren que el análisis de expresión de múltiples transcripciones, aunque codifican los mismos productos proteicos o similares, puede ser muy informativo y puede explicar cambios sutiles no detectados a nivel proteico.</w:t>
      </w:r>
    </w:p>
    <w:p w:rsidR="00925B77" w:rsidRDefault="00F559A4">
      <w:pPr>
        <w:spacing w:after="190" w:line="237" w:lineRule="auto"/>
        <w:ind w:left="57" w:right="17" w:hanging="10"/>
      </w:pPr>
      <w:r>
        <w:rPr>
          <w:b/>
          <w:color w:val="FF0000"/>
          <w:sz w:val="24"/>
        </w:rPr>
        <w:t xml:space="preserve">(E) </w:t>
      </w:r>
      <w:r>
        <w:rPr>
          <w:b/>
          <w:sz w:val="24"/>
        </w:rPr>
        <w:t xml:space="preserve">Franzellitti S, Valbonesi P, Ciancaglini N, Biondi C, Contin A, Bersani F, Fabbri E. Daño transitorio del ADN inducido por campos electromagnéticos de alta frecuencia (GSM 1,8 GHz) en la línea celular del trofoblasto humano HTR-8/SVneo evaluado con el ensayo de cometa alcalino. Mutat Res 683(1-2):35-42, 2010. </w:t>
      </w:r>
      <w:r>
        <w:rPr>
          <w:b/>
          <w:color w:val="FF0000"/>
          <w:sz w:val="24"/>
        </w:rPr>
        <w:t>(VT, AE, GT, WS)</w:t>
      </w:r>
    </w:p>
    <w:p w:rsidR="00925B77" w:rsidRDefault="00F559A4">
      <w:pPr>
        <w:spacing w:after="0" w:line="236" w:lineRule="auto"/>
        <w:ind w:left="38" w:right="20" w:hanging="10"/>
      </w:pPr>
      <w:r>
        <w:rPr>
          <w:sz w:val="24"/>
        </w:rPr>
        <w:t>Uno de los temas más controvertidos en relación con los campos electromagnéticos de alta frecuencia (HF-EMF) es su supuesta capacidad para afectar la integridad del ADN. Esto es de particular preocupación debido al creciente uso de HF-EMF en tecnologías de comunicación, incluidos los teléfonos móviles. Aunque los estudios epidemiológicos no informan de efectos perjudiciales para la salud humana, la posible alteración generada por HF-EMF en la fisiología celular sigue siendo controvertida. Además, sigue existiendo la duda de si las células son capaces de compensar sus efectos potenciales. Hemos informado anteriormente que una exposición de 1 hora a ondas sinusoidales de 1,8 GHz moduladas en amplitud (GSM-217 Hz, SAR=2 W/kg) ampliamente utilizadas en telefonía móvil no provocó mayores niveles de daño primario del ADN en células trofoblásticas humanas HTR-8/SVneo. Sin embargo, se consideró de interés realizar más investigaciones sobre las respuestas de las células trofoblásticas tras la exposición a señales GSM de diferentes tipos y duraciones. En el presente trabajo, las células HTR-8/SVneo se expusieron durante 4, 16 o 24 horas a</w:t>
      </w:r>
    </w:p>
    <w:p w:rsidR="00925B77" w:rsidRDefault="00F559A4">
      <w:pPr>
        <w:spacing w:after="23" w:line="236" w:lineRule="auto"/>
        <w:ind w:left="38" w:right="20" w:hanging="10"/>
      </w:pPr>
      <w:r>
        <w:rPr>
          <w:sz w:val="24"/>
        </w:rPr>
        <w:t>Onda continua (CW) de 1,8 GHz y diferentes señales GSM, concretamente GSM-217 Hz y GSM-</w:t>
      </w:r>
    </w:p>
    <w:p w:rsidR="00925B77" w:rsidRDefault="00F559A4">
      <w:pPr>
        <w:spacing w:after="190" w:line="236" w:lineRule="auto"/>
        <w:ind w:left="38" w:right="20" w:hanging="10"/>
      </w:pPr>
      <w:r>
        <w:rPr>
          <w:sz w:val="24"/>
        </w:rPr>
        <w:t xml:space="preserve">Habla (exposición intermitente: 5 min campo encendido, 10 min campo apagado). El ensayo de cometa alcalino se utilizó para evaluar los daños primarios del ADN y/o las roturas de hebras debido a procesos de reparación incompletos en muestras expuestas a campos electromagnéticos de alta frecuencia. </w:t>
      </w:r>
      <w:r>
        <w:rPr>
          <w:sz w:val="24"/>
          <w:u w:val="single" w:color="000000"/>
        </w:rPr>
        <w:t xml:space="preserve">Las señales moduladas en amplitud GSM-217 Hz y GSM-Talk indujeron un aumento significativo en los parámetros de cometa en células del trofoblasto después de 16 y 24 h de exposición, mientras que la CW no modulada fue ineficaz. </w:t>
      </w:r>
      <w:r>
        <w:rPr>
          <w:sz w:val="24"/>
        </w:rPr>
        <w:t xml:space="preserve">Sin </w:t>
      </w:r>
      <w:r>
        <w:rPr>
          <w:sz w:val="24"/>
        </w:rPr>
        <w:lastRenderedPageBreak/>
        <w:t xml:space="preserve">embargo, las alteraciones se recuperaron rápidamente y la integridad del ADN de las células expuestas a campos electromagnéticos de alta frecuencia fue similar a la de las células expuestas simuladamente dentro de las 2 h de recuperación en ausencia de irradiación. </w:t>
      </w:r>
      <w:r>
        <w:rPr>
          <w:sz w:val="24"/>
          <w:u w:val="single" w:color="000000"/>
        </w:rPr>
        <w:t>Nuestros datos sugieren que los campos electromagnéticos de alta frecuencia con una frecuencia portadora y un esquema de modulación típicos de la señal GSM pueden afectar la integridad del ADN.</w:t>
      </w:r>
    </w:p>
    <w:p w:rsidR="00925B77" w:rsidRDefault="00F559A4">
      <w:pPr>
        <w:spacing w:after="190" w:line="237" w:lineRule="auto"/>
        <w:ind w:left="57" w:right="17" w:hanging="10"/>
      </w:pPr>
      <w:r>
        <w:rPr>
          <w:b/>
          <w:color w:val="FF0000"/>
          <w:sz w:val="24"/>
        </w:rPr>
        <w:t xml:space="preserve">(NE) </w:t>
      </w:r>
      <w:r>
        <w:rPr>
          <w:b/>
          <w:sz w:val="24"/>
        </w:rPr>
        <w:t xml:space="preserve">Fritze K, Wiessner C, Kuster N, Sommer C, Gass P, Hermann DM, Kiessling M, Hossmann KA. Efecto de la exposición a microondas del sistema global para comunicaciones móviles en la respuesta genómica del cerebro de la rata. Neuroscience. 81(3):627-639, 1997. </w:t>
      </w:r>
      <w:r>
        <w:rPr>
          <w:b/>
          <w:color w:val="FF0000"/>
          <w:sz w:val="24"/>
        </w:rPr>
        <w:t>(VO, AE, GE)</w:t>
      </w:r>
    </w:p>
    <w:p w:rsidR="00925B77" w:rsidRDefault="00F559A4">
      <w:pPr>
        <w:spacing w:after="0" w:line="236" w:lineRule="auto"/>
        <w:ind w:left="38" w:right="20" w:hanging="10"/>
      </w:pPr>
      <w:r>
        <w:rPr>
          <w:sz w:val="24"/>
        </w:rPr>
        <w:t>Se estudió el efecto agudo de la exposición a microondas del sistema global de comunicación móvil (GSM) sobre la respuesta genómica del sistema nervioso central en ratas midiendo los cambios en los ARN mensajeros de hsp70, los genes de factores de transcripción c-fos y c-jun y el gen estructural glial GFAP utilizando histoquímica de hibridación in situ. Los productos proteicos de los factores de transcripción, las proteínas de estrés y las proteínas marcadoras de la activación astroglial y microglial se evaluaron mediante inmunocitoquímica. La proliferación celular se evaluó mediante la incorporación de bromodesoxiuridina. Se utilizó un equipo especial de prueba de radiofrecuencia GSM, conectado a un teléfono celular comercial que funcionaba en modo de transmisión discontinua, para simular la exposición a GSM. El estudio se realizó a tasas de absorción específicas promediadas en el tiempo y en el cerebro de 0,3 W/kg (exposición a GSM), 1,5 W/kg (exposición a GSM) y 7,5 W/kg (exposición a onda continua), respectivamente. Inmediatamente después de la exposición, la hibridación in situ reveló una ligera inducción del ARN mensajero de hsp70 en el cerebelo y el hipocampo después de una exposición de 7,5 W/kg, pero no a intensidades más bajas. Se observó un ligero aumento de la expresión del ARN mensajero de c-fos en el cerebelo, el neocórtex y la corteza piriforme de todos los grupos sometidos a inmovilización, pero no se encontraron diferencias entre las diferentes condiciones de exposición. Los ARN mensajeros de C-jun y GFAP no aumentaron en ninguno de los grupos experimentales. 24 h después de la exposición, el análisis inmunocitoquímico de</w:t>
      </w:r>
    </w:p>
    <w:p w:rsidR="00925B77" w:rsidRDefault="00F559A4">
      <w:pPr>
        <w:spacing w:after="23" w:line="236" w:lineRule="auto"/>
        <w:ind w:left="38" w:right="20" w:hanging="10"/>
      </w:pPr>
      <w:r>
        <w:rPr>
          <w:sz w:val="24"/>
        </w:rPr>
        <w:t>Proteínas FOS y JUN (c-FOS, FOS B, c-JUN JUN B, JUN D), de HSP70 o de KROX-20 y -</w:t>
      </w:r>
    </w:p>
    <w:p w:rsidR="00925B77" w:rsidRDefault="00F559A4">
      <w:pPr>
        <w:spacing w:after="191" w:line="232" w:lineRule="auto"/>
        <w:ind w:left="38" w:right="48" w:hanging="10"/>
      </w:pPr>
      <w:r>
        <w:rPr>
          <w:sz w:val="24"/>
        </w:rPr>
        <w:t xml:space="preserve">24 no reveló ninguna alteración. Siete días después de la exposición, no se observó un aumento de la proliferación celular ni una expresión alterada de las proteínas marcadoras astrogliales y microgliales. </w:t>
      </w:r>
      <w:r>
        <w:rPr>
          <w:sz w:val="24"/>
          <w:u w:val="single" w:color="000000"/>
        </w:rPr>
        <w:t>En conclusión, la exposición aguda a microondas de alta intensidad de ratas inmovilizadas puede inducir alguna respuesta de estrés menor, pero no produce cambios adaptativos o reactivos duraderos en el cerebro.</w:t>
      </w:r>
    </w:p>
    <w:p w:rsidR="00925B77" w:rsidRDefault="00F559A4">
      <w:pPr>
        <w:spacing w:after="273" w:line="237" w:lineRule="auto"/>
        <w:ind w:left="57" w:right="17" w:hanging="10"/>
      </w:pPr>
      <w:r>
        <w:rPr>
          <w:b/>
          <w:color w:val="FF0000"/>
          <w:sz w:val="24"/>
        </w:rPr>
        <w:t xml:space="preserve">(E) </w:t>
      </w:r>
      <w:r>
        <w:rPr>
          <w:b/>
          <w:sz w:val="24"/>
        </w:rPr>
        <w:t xml:space="preserve">Fucic A, Garaj-Vrhovac V, Skara M, Dimitrovic B, Rayos X, microondas y monómero de cloruro de vinilo: su actividad clastogénica y aneugénica, utilizando el ensayo de micronúcleos en linfocitos humanos. Mutat Res 282(4):265-271, 1992. </w:t>
      </w:r>
      <w:r>
        <w:rPr>
          <w:b/>
          <w:color w:val="FF0000"/>
          <w:sz w:val="24"/>
        </w:rPr>
        <w:t>(VT. AE, GT)</w:t>
      </w:r>
    </w:p>
    <w:p w:rsidR="00925B77" w:rsidRDefault="00F559A4">
      <w:pPr>
        <w:spacing w:after="461" w:line="250" w:lineRule="auto"/>
        <w:ind w:left="38" w:right="17" w:hanging="10"/>
      </w:pPr>
      <w:r>
        <w:rPr>
          <w:sz w:val="24"/>
        </w:rPr>
        <w:t xml:space="preserve">Los ensayos de aberración cromosómica, las técnicas de intercambio de cromátidas hermanas y los ensayos de micronúcleos son métodos comúnmente utilizados para el biomonitoreo del material genético dañado por agentes químicos o físicos. Por otro lado, su actividad </w:t>
      </w:r>
      <w:r>
        <w:rPr>
          <w:sz w:val="24"/>
        </w:rPr>
        <w:lastRenderedPageBreak/>
        <w:t xml:space="preserve">aneugénica, que puede conducir a hipoploidía y también puede estar asociada con la carcinogénesis, no ha sido investigada a fondo. En nuestro estudio elegimos el ensayo de micronúcleos con un nuevo enfoque matemático para separar la actividad clastogénica de la aneugénica de tres mutágenos bien conocidos (cloruro de vinilo monómero, rayos X y microondas) en el genoma de células somáticas humanas. La comparación de frecuencias de distribución de tamaño de micronúcleos en los linfocitos de humanos expuestos a cada uno de estos tres mutágenos mostró que </w:t>
      </w:r>
      <w:r>
        <w:rPr>
          <w:sz w:val="24"/>
          <w:u w:val="single" w:color="000000"/>
        </w:rPr>
        <w:t xml:space="preserve">los rayos X y las microondas eran preferentemente clastogénicos, </w:t>
      </w:r>
      <w:r>
        <w:rPr>
          <w:sz w:val="24"/>
        </w:rPr>
        <w:t xml:space="preserve">mientras que el cloruro de vinilo monómero también mostró actividad aneugénica. </w:t>
      </w:r>
      <w:r>
        <w:rPr>
          <w:sz w:val="24"/>
          <w:u w:val="single" w:color="000000"/>
        </w:rPr>
        <w:t>Las microondas poseen algunas características mutagénicas típicas de los mutágenos químicos.</w:t>
      </w:r>
    </w:p>
    <w:p w:rsidR="00925B77" w:rsidRDefault="00F559A4">
      <w:pPr>
        <w:spacing w:after="308" w:line="237" w:lineRule="auto"/>
        <w:ind w:left="57" w:right="17" w:hanging="10"/>
      </w:pPr>
      <w:r>
        <w:rPr>
          <w:b/>
          <w:color w:val="FF0000"/>
          <w:sz w:val="24"/>
        </w:rPr>
        <w:t xml:space="preserve">(E) </w:t>
      </w:r>
      <w:r>
        <w:rPr>
          <w:b/>
          <w:sz w:val="24"/>
        </w:rPr>
        <w:t xml:space="preserve">Furtado-Filho OV, Borba JB, Dallegrave A, Pizzolato TM, Henriques JA, Moreira JC, Saffi J. Efecto de la radiación electromagnética UHF de 950 MHz sobre los biomarcadores de daño oxidativo, metabolismo de UFA y antioxidantes en los hígados de ratas jóvenes de diferentes edades. Int J Radiat Biol. 90(2):159-168, 2014. </w:t>
      </w:r>
      <w:r>
        <w:rPr>
          <w:b/>
          <w:color w:val="FF0000"/>
          <w:sz w:val="24"/>
        </w:rPr>
        <w:t>(VO, LE, GT, OX)</w:t>
      </w:r>
    </w:p>
    <w:p w:rsidR="00925B77" w:rsidRDefault="00F559A4">
      <w:pPr>
        <w:spacing w:after="267" w:line="236" w:lineRule="auto"/>
        <w:ind w:left="38" w:right="20" w:hanging="10"/>
      </w:pPr>
      <w:r>
        <w:rPr>
          <w:sz w:val="24"/>
        </w:rPr>
        <w:t xml:space="preserve">Objetivo: Evaluar el efecto de la radiación electromagnética de ultraalta frecuencia (UHF EMR) de 950 MHz sobre biomarcadores de daño oxidativo, así como verificar la concentración de ácidos grasos insaturados (UFA) y la expresión de la catalasa en hígados de ratas de diferentes edades. Materiales y métodos: Doce ratas fueron divididas equitativamente en dos grupos como controles (CR) y expuestas (ER), para cada edad (0, 6, 15 y 30 días). La exposición a la radiación duró media hora por día durante hasta 51 días (21 días de gestación y 6, 15 o 30 días de vida extrauterina). La tasa de absorción específica (SAR) varió de 1,3-1,0 W/kg. El daño a lípidos, proteínas y ADN fue verificado por sustancias reactivas al ácido tiobarbitúrico (TBARS), carbonilos proteicos y cometas, respectivamente. Los UFA se determinaron por cromatografía de gases con un detector de ionización de llama. La expresión de catalasa se determinó mediante Western blotting. Resultados: Los neonatos presentaron niveles bajos de TBARS y concentraciones de UFA tras la exposición. No hubo diferencia de edad en la acumulación de carbonilos proteicos para ninguna edad. El daño al ADN del RE de 15 o 30 días fue diferente. Los neonatos expuestos exhibieron menor expresión de catalasa. Conclusiones: </w:t>
      </w:r>
      <w:r>
        <w:rPr>
          <w:sz w:val="24"/>
          <w:u w:val="single" w:color="000000"/>
        </w:rPr>
        <w:t>La EMR UHF de 950 MHz no causa estrés oxidativo (EO), y no es genotóxica para los hígados de neonatos ni de ratas de 6 y 15 días de edad, pero cambia las concentraciones de ácidos grasos poliinsaturados (PUFA) en neonatos. Para ratas de 30 días, no hay EEO, pero es genotóxico para los hígados de RE a la irradiación corporal total.</w:t>
      </w:r>
    </w:p>
    <w:p w:rsidR="00925B77" w:rsidRDefault="00F559A4">
      <w:pPr>
        <w:spacing w:after="284" w:line="250" w:lineRule="auto"/>
        <w:ind w:left="38" w:right="16" w:hanging="10"/>
      </w:pPr>
      <w:r>
        <w:rPr>
          <w:b/>
          <w:color w:val="FF0000"/>
          <w:sz w:val="24"/>
        </w:rPr>
        <w:t xml:space="preserve">(NE) </w:t>
      </w:r>
      <w:r>
        <w:rPr>
          <w:b/>
          <w:sz w:val="24"/>
        </w:rPr>
        <w:t xml:space="preserve">Furtado-Filho OV, Borba JB, Maraschin T, Souza LM, Jose JA, Moreira CF, Saffi J. Efectos de la exposición crónica a la radiación electromagnética de frecuencia ultraalta de 950 MHz en el metabolismo de especies reactivas de oxígeno en la corteza cerebral derecha e izquierda de ratas jóvenes de diferentes edades. En t J Radiat Biol. 91(11):891-897, 2015. </w:t>
      </w:r>
      <w:r>
        <w:rPr>
          <w:b/>
          <w:color w:val="FF0000"/>
          <w:sz w:val="24"/>
        </w:rPr>
        <w:t>(VO, LE, GT)</w:t>
      </w:r>
    </w:p>
    <w:p w:rsidR="00925B77" w:rsidRDefault="00F559A4">
      <w:pPr>
        <w:spacing w:after="264" w:line="250" w:lineRule="auto"/>
        <w:ind w:left="38" w:right="17" w:hanging="10"/>
      </w:pPr>
      <w:r>
        <w:rPr>
          <w:sz w:val="24"/>
        </w:rPr>
        <w:lastRenderedPageBreak/>
        <w:t xml:space="preserve">OBJETIVO: Evaluar el efecto de la radiación electromagnética de ultraalta frecuencia (UHF-EMR) de 950 MHz sobre biomarcadores de daño oxidativo al ADN, proteínas y lípidos en la corteza cerebral izquierda (LCC) y la corteza cerebral derecha (RCC) de ratas neonatas y de 6 días de edad. MATERIALES Y MÉTODOS: Doce ratas se dividieron equitativamente en dos grupos como controles (CR) y expuestas (ER), para cada edad (0 y 6 días). La LCC y la RCC se examinaron en ER y CR después de la exposición. La exposición a la radiación duró media hora por día durante hasta 27 días (durante todo el embarazo y 6 días postnatal). La tasa de absorción específica varió de 1,32 a 1,14 W/kg. El daño a los lípidos, proteínas y ADN se verificó mediante sustancias reactivas al ácido tiobarbitúrico, proteínas carboniladas (CP) y cometas, respectivamente. La concentración de glucosa en la sangre periférica de las ratas se midió mediante el Accu-Chek Active Kit debido al aumento de CP en RCC. RESULTADOS: En los neonatos, no se detectó ninguna modificación de los biomarcadores evaluados. Por otro lado, hubo un aumento en los niveles de CP en el RCC del ER de 6 días de edad. Curiosamente, la concentración de glucosa en sangre disminuyó en este grupo. CONCLUSIONES: </w:t>
      </w:r>
      <w:r>
        <w:rPr>
          <w:sz w:val="24"/>
          <w:u w:val="single" w:color="000000"/>
        </w:rPr>
        <w:t xml:space="preserve">Nuestros resultados indican que no hay genotoxicidad y estrés oxidativo en neonatos y ratas de 6 días. Sin embargo, el RCC tuvo la concentración más alta de CP que no parece ser una consecuencia del estrés oxidativo. </w:t>
      </w:r>
      <w:r>
        <w:rPr>
          <w:sz w:val="24"/>
        </w:rPr>
        <w:t>Este estudio es el primero en demostrar que el uso de UHF-EMR causa diferentes respuestas de daño a las proteínas en el LCC y RCC.</w:t>
      </w:r>
    </w:p>
    <w:p w:rsidR="00925B77" w:rsidRDefault="00F559A4">
      <w:pPr>
        <w:spacing w:after="273" w:line="237" w:lineRule="auto"/>
        <w:ind w:left="57" w:right="17" w:hanging="10"/>
      </w:pPr>
      <w:r>
        <w:rPr>
          <w:b/>
          <w:color w:val="FF0000"/>
          <w:sz w:val="24"/>
        </w:rPr>
        <w:t xml:space="preserve">(E) </w:t>
      </w:r>
      <w:r>
        <w:rPr>
          <w:b/>
          <w:sz w:val="24"/>
        </w:rPr>
        <w:t xml:space="preserve">Gadhia PK, Shah T, Mistry A, Pithawala M, Tamakuwala D. Un estudio preliminar para evaluar el posible daño cromosómico entre los usuarios de teléfonos móviles digitales. Electromag Biol Med 22:149-159, 2003. </w:t>
      </w:r>
      <w:r>
        <w:rPr>
          <w:b/>
          <w:color w:val="FF0000"/>
          <w:sz w:val="24"/>
        </w:rPr>
        <w:t>(HU, LE, GT)</w:t>
      </w:r>
    </w:p>
    <w:p w:rsidR="00925B77" w:rsidRDefault="00F559A4">
      <w:pPr>
        <w:spacing w:after="116" w:line="228" w:lineRule="auto"/>
        <w:ind w:left="38" w:right="21" w:hanging="10"/>
      </w:pPr>
      <w:r>
        <w:rPr>
          <w:sz w:val="24"/>
        </w:rPr>
        <w:t xml:space="preserve">En un estudio preliminar para examinar el posible daño cromosómico de los linfocitos, hemos probado dos puntos finales citogenéticos, a saber, aberraciones cromosómicas (CA) y frecuencias de intercambio de cromátidas hermanas (SCE), en 24 usuarios de teléfonos móviles (12 sujetos no fumadores-no alcohólicos y 12 fumadores-alcohólicos), que utilizaron teléfonos móviles digitales durante al menos 2 años, empleando modulaciones Gaussian Minimum Shift Keying con frecuencias de enlace ascendente a 935-960 MHz. y enlaces descendentes a 890-915 MHz. Para la comparación, el grupo de estudio de control incluyó otros 24 individuos, emparejados según su edad, sexo, hábitos de consumo de alcohol y tabaco, así como estado de salud similar, hábitos de trabajo y carreras profesionales; pero no utilizaron teléfonos móviles. Las muestras de sangre de 12 usuarios móviles (6 fumadores-alcohólicos y 6 no fumadores-no alcohólicos) y 12 controles (idénticos a los usuarios móviles en todos los aspectos) fueron tratadas adicionalmente con un mutágeno conocido, Mitomicina-C (MMC), para descubrir el efecto comutagénico/sinérgico. Se evaluó un cuadro sanguíneo completo para cada individuo con un contador automático de células de partículas. Hubo un aumento significativo (P &lt; 0,05) en los cromosomas dicéntricos entre los usuarios móviles que eran fumadores-alcohólicos en comparación con los no fumadores-no alcohólicos; lo mismo se mantuvo para los controles de ambos tipos. </w:t>
      </w:r>
      <w:r>
        <w:rPr>
          <w:sz w:val="24"/>
          <w:u w:val="single" w:color="000000"/>
        </w:rPr>
        <w:t xml:space="preserve">Después del tratamiento con MMC, hubo un aumento significativo en los dicéntricos (P &lt; 0,05) y los cromosomas en anillo (P &lt; 0,001) tanto en los usuarios móviles fumadores-alcohólicos como en los no fumadores-no alcohólicos en comparación con los controles </w:t>
      </w:r>
      <w:r>
        <w:rPr>
          <w:sz w:val="24"/>
        </w:rPr>
        <w:t xml:space="preserve">. Aunque los SCE mostraron un aumento significativo entre los usuarios móviles, no </w:t>
      </w:r>
      <w:r>
        <w:rPr>
          <w:sz w:val="24"/>
        </w:rPr>
        <w:lastRenderedPageBreak/>
        <w:t>se observó ningún cambio en la progresión del ciclo celular . El cuadro hematológico mostró sólo variaciones menores entre los usuarios móviles y los controles.</w:t>
      </w:r>
    </w:p>
    <w:p w:rsidR="00925B77" w:rsidRDefault="00F559A4">
      <w:pPr>
        <w:spacing w:after="22" w:line="237" w:lineRule="auto"/>
        <w:ind w:left="57" w:right="17" w:hanging="10"/>
      </w:pPr>
      <w:r>
        <w:rPr>
          <w:b/>
          <w:color w:val="FF0000"/>
          <w:sz w:val="24"/>
        </w:rPr>
        <w:t xml:space="preserve">(E) </w:t>
      </w:r>
      <w:r>
        <w:rPr>
          <w:b/>
          <w:sz w:val="24"/>
        </w:rPr>
        <w:t>Gajski G, Garaj-Vrhovac V. Efectos radioprotectores del veneno de abeja</w:t>
      </w:r>
    </w:p>
    <w:p w:rsidR="00925B77" w:rsidRDefault="00F559A4">
      <w:pPr>
        <w:spacing w:after="190" w:line="237" w:lineRule="auto"/>
        <w:ind w:left="57" w:right="17" w:hanging="10"/>
      </w:pPr>
      <w:r>
        <w:rPr>
          <w:b/>
          <w:sz w:val="24"/>
        </w:rPr>
        <w:t xml:space="preserve">(Apismellifera) contra el daño del ADN inducido por la radiación de microondas de 915 MHz en linfocitos de ratas Wistar: estudio in vitro. Int J Toxicol 28:88-98, 2009. </w:t>
      </w:r>
      <w:r>
        <w:rPr>
          <w:b/>
          <w:color w:val="FF0000"/>
          <w:sz w:val="24"/>
        </w:rPr>
        <w:t>(VT, AE, GT, OX, IX)</w:t>
      </w:r>
    </w:p>
    <w:p w:rsidR="00925B77" w:rsidRDefault="00F559A4">
      <w:pPr>
        <w:spacing w:after="182" w:line="236" w:lineRule="auto"/>
        <w:ind w:left="38" w:right="20" w:hanging="10"/>
      </w:pPr>
      <w:r>
        <w:rPr>
          <w:sz w:val="24"/>
        </w:rPr>
        <w:t xml:space="preserve">El objetivo de este estudio es investigar el efecto radioprotector del veneno de abeja contra el daño del ADN inducido por la radiación de microondas de 915 MHz (tasa de absorción específica de 0,6 W/kg) en ratas Wistar. Los linfocitos de sangre completa de ratas Wistar se tratan con 1 microg/mL de veneno de abeja 4 horas antes e inmediatamente antes de la irradiación. Se utilizan ensayos de cometa estándar y modificados con formamidopirimidina-ADN glicosilasa (Fpg) para evaluar el daño del ADN basal y oxidativo producido por especies reactivas de oxígeno. El veneno de abeja muestra una disminución del daño del ADN en comparación con las muestras irradiadas. Los parámetros del ensayo de cometa modificado con Fpg son estadísticamente diferentes de los controles, lo que hace que este ensayo sea más sensible y sugiere que el estrés oxidativo es un posible mecanismo de inducción de daño del ADN. </w:t>
      </w:r>
      <w:r>
        <w:rPr>
          <w:sz w:val="24"/>
          <w:u w:val="single" w:color="000000"/>
        </w:rPr>
        <w:t xml:space="preserve">Se ha demostrado que el veneno de abeja tiene un efecto radioprotector contra el daño del ADN basal y oxidativo. </w:t>
      </w:r>
      <w:r>
        <w:rPr>
          <w:sz w:val="24"/>
        </w:rPr>
        <w:t>Además, el veneno de abeja no es genotóxico y no produce daño oxidativo en las bajas concentraciones utilizadas en este estudio.</w:t>
      </w:r>
    </w:p>
    <w:p w:rsidR="00925B77" w:rsidRDefault="00F559A4">
      <w:pPr>
        <w:spacing w:after="188" w:line="237" w:lineRule="auto"/>
        <w:ind w:left="57" w:right="17" w:hanging="10"/>
      </w:pPr>
      <w:r>
        <w:rPr>
          <w:b/>
          <w:color w:val="FF0000"/>
          <w:sz w:val="24"/>
        </w:rPr>
        <w:t xml:space="preserve">(E) </w:t>
      </w:r>
      <w:r>
        <w:rPr>
          <w:b/>
          <w:sz w:val="24"/>
        </w:rPr>
        <w:t xml:space="preserve">Gandhi G, Anita, Daño genético en usuarios de teléfonos móviles: algunos hallazgos preliminares. Ind J Hum Genet 11:99-104, 2005. </w:t>
      </w:r>
      <w:r>
        <w:rPr>
          <w:b/>
          <w:color w:val="FF0000"/>
          <w:sz w:val="24"/>
        </w:rPr>
        <w:t>(HU, LE, GT)</w:t>
      </w:r>
    </w:p>
    <w:p w:rsidR="00925B77" w:rsidRDefault="00F559A4">
      <w:pPr>
        <w:spacing w:after="185" w:line="236" w:lineRule="auto"/>
        <w:ind w:left="38" w:right="20" w:hanging="10"/>
      </w:pPr>
      <w:r>
        <w:rPr>
          <w:sz w:val="24"/>
        </w:rPr>
        <w:t xml:space="preserve">ANTECEDENTES: El impacto de las microondas (MW)/radiación de radiofrecuencia (RFR) en parámetros biológicos importantes es probablemente más que simplemente térmico. La exposición a señales de radiofrecuencia (RF) generadas por el uso de teléfonos celulares ha aumentado drásticamente y se ha informado que afectan cambios fisiológicos, neurológicos, cognitivos y conductuales e inducen, inician y promueven la carcinogénesis. También se ha informado de genotoxicidad de RFR en varios sistemas de prueba después de la exposición in vitro y/o in vivo, pero ninguna en usuarios de teléfonos móviles. OBJETIVOS: En el presente estudio, se llevaron a cabo investigaciones de daño cromosómico y de ADN en los linfocitos de sangre periférica de personas que usaban teléfonos móviles, expuestos a una frecuencia de MW que oscilaba entre 800 y 2000 MHz. MÉTODOS: El daño del ADN se evaluó utilizando el ensayo de electroforesis en gel de células individuales y el daño aneugénico y clastogénico mediante la prueba de micronúcleos de sangre capilar (MNT) in vivo en un total de 24 usuarios de teléfonos móviles. RESULTADOS: La longitud media de la cola del cometa (26,76 ± 0,054 mm; 39,75% de células dañadas) en los usuarios de teléfonos móviles fue muy significativa en comparación con la del grupo de control. La MNT de sangre capilar in vivo también reveló una frecuencia muy significativa (0,25) de células micronucleadas (MNd). CONCLUSIONES: </w:t>
      </w:r>
      <w:r>
        <w:rPr>
          <w:sz w:val="24"/>
          <w:u w:val="single" w:color="000000"/>
        </w:rPr>
        <w:t xml:space="preserve">Estos resultados destacan una correlación entre el uso del teléfono móvil (exposición a RFR) y el daño genético </w:t>
      </w:r>
      <w:r>
        <w:rPr>
          <w:sz w:val="24"/>
        </w:rPr>
        <w:t>y requieren acciones de salud pública provisionales a raíz del uso generalizado de la telefonía móvil.</w:t>
      </w:r>
    </w:p>
    <w:p w:rsidR="00925B77" w:rsidRDefault="00F559A4">
      <w:pPr>
        <w:spacing w:after="188" w:line="237" w:lineRule="auto"/>
        <w:ind w:left="57" w:right="17" w:hanging="10"/>
      </w:pPr>
      <w:r>
        <w:rPr>
          <w:b/>
          <w:color w:val="FF0000"/>
          <w:sz w:val="24"/>
        </w:rPr>
        <w:lastRenderedPageBreak/>
        <w:t xml:space="preserve">(E) </w:t>
      </w:r>
      <w:r>
        <w:rPr>
          <w:b/>
          <w:sz w:val="24"/>
        </w:rPr>
        <w:t xml:space="preserve">Gandhi G, Singh P. Daños citogenéticos en usuarios de teléfonos móviles: datos preliminares. Int J Hum Genet 5:259-265, 2005. </w:t>
      </w:r>
      <w:r>
        <w:rPr>
          <w:b/>
          <w:color w:val="FF0000"/>
          <w:sz w:val="24"/>
        </w:rPr>
        <w:t>(HU, LE, GT)</w:t>
      </w:r>
    </w:p>
    <w:p w:rsidR="00925B77" w:rsidRDefault="00F559A4">
      <w:pPr>
        <w:spacing w:after="190" w:line="236" w:lineRule="auto"/>
        <w:ind w:left="38" w:right="20" w:hanging="10"/>
      </w:pPr>
      <w:r>
        <w:rPr>
          <w:sz w:val="24"/>
        </w:rPr>
        <w:t xml:space="preserve">Los teléfonos móviles, a veces llamados teléfonos celulares o handies, son ahora parte integral de la vida moderna. Los teléfonos móviles son transmisores de radiofrecuencia de baja potencia, que emiten potencias máximas en el rango de 0,2 a 0,6 vatios. Las preocupaciones científicas han aumentado lo suficiente sobre el posible riesgo para la salud del uso de teléfonos móviles. Los efectos adversos para la salud notificados incluyen cambios fisiológicos, conductuales y cognitivos, así como formación de tumores y daño genético. Sin embargo, los hallazgos son controvertidos y no existe consenso. Se ha observado genotoxicidad en organismos inferiores o en estudios in vitro. Por lo tanto, el objetivo del presente estudio fue detectar cualquier daño citogenético en usuarios de teléfonos móviles mediante el análisis de cultivos de linfocitos periféricos a corto plazo para detectar aberraciones cromosómicas y las células de la mucosa bucal para detectar micronúcleos (aneugenicidad y clastogenicidad). </w:t>
      </w:r>
      <w:r>
        <w:rPr>
          <w:sz w:val="24"/>
          <w:u w:val="single" w:color="000000"/>
        </w:rPr>
        <w:t>Los resultados revelaron un mayor número de células bucales micronucleadas y anomalías citológicas en los linfocitos cultivados, lo que indica la respuesta genotóxica al uso del teléfono móvil.</w:t>
      </w:r>
    </w:p>
    <w:p w:rsidR="00925B77" w:rsidRDefault="00F559A4">
      <w:pPr>
        <w:spacing w:after="0" w:line="237" w:lineRule="auto"/>
        <w:ind w:left="57" w:right="17" w:hanging="10"/>
      </w:pPr>
      <w:r>
        <w:rPr>
          <w:b/>
          <w:color w:val="FF0000"/>
          <w:sz w:val="24"/>
        </w:rPr>
        <w:t xml:space="preserve">(E) </w:t>
      </w:r>
      <w:r>
        <w:rPr>
          <w:b/>
          <w:sz w:val="24"/>
        </w:rPr>
        <w:t>Gandhi G, Kaur G, Nisar U. Un estudio transversal de casos y controles sobre el daño genético en individuos que residen en las proximidades de una estación base de telefonía móvil. Electromagn Biol Med.</w:t>
      </w:r>
    </w:p>
    <w:p w:rsidR="00925B77" w:rsidRDefault="00F559A4">
      <w:pPr>
        <w:spacing w:after="22" w:line="237" w:lineRule="auto"/>
        <w:ind w:left="57" w:right="17" w:hanging="10"/>
      </w:pPr>
      <w:r>
        <w:rPr>
          <w:b/>
          <w:sz w:val="24"/>
        </w:rPr>
        <w:t xml:space="preserve">34(4):344-354, 2015a. </w:t>
      </w:r>
      <w:r>
        <w:rPr>
          <w:b/>
          <w:color w:val="FF0000"/>
          <w:sz w:val="24"/>
        </w:rPr>
        <w:t>(HU, LE, GT)</w:t>
      </w:r>
    </w:p>
    <w:p w:rsidR="00925B77" w:rsidRDefault="00F559A4">
      <w:pPr>
        <w:spacing w:after="267" w:line="236" w:lineRule="auto"/>
        <w:ind w:left="38" w:right="20" w:hanging="10"/>
      </w:pPr>
      <w:r>
        <w:rPr>
          <w:sz w:val="24"/>
        </w:rPr>
        <w:t xml:space="preserve">Las estaciones base de telefonía móvil facilitan una buena comunicación, pero las radiaciones que emiten continuamente han suscitado preocupaciones sanitarias. Por ello, en este estudio, </w:t>
      </w:r>
      <w:r>
        <w:rPr>
          <w:sz w:val="24"/>
          <w:u w:val="single" w:color="000000"/>
        </w:rPr>
        <w:t xml:space="preserve">se evaluó el daño genético mediante el ensayo de electroforesis en gel de células individuales (comet) en leucocitos de sangre periférica de personas que residen en las proximidades de una estación base de telefonía móvil y se comparó con la de los controles sanos. </w:t>
      </w:r>
      <w:r>
        <w:rPr>
          <w:sz w:val="24"/>
        </w:rPr>
        <w:t xml:space="preserve">La densidad de potencia en el área dentro de los 300 m de la estación base superó los límites permisibles y fue significativamente (p = 0,000) mayor en comparación con el área de donde se recogieron las muestras de control. Los participantes del estudio comprendían 63 personas con residencias cerca de una torre de telefonía móvil y 28 controles sanos emparejados por género, edad, consumo de alcohol y subgrupos ocupacionales. </w:t>
      </w:r>
      <w:r>
        <w:rPr>
          <w:sz w:val="24"/>
          <w:u w:val="single" w:color="000000"/>
        </w:rPr>
        <w:t xml:space="preserve">Los parámetros de daño genético de longitud de migración de ADN, frecuencia de daño (FD) e índice de daño fueron significativamente (p = 0,000) elevados en el grupo de muestra en comparación con los valores respectivos en los controles sanos. Las mujeres residentes (n = 25) del grupo de muestra tenían un DF significativamente más elevado (p = 0,004) que los hombres residentes (n = 38). El análisis de regresión lineal reveló además que el uso diario del teléfono móvil, la ubicación de residencia y la densidad de energía eran predictores significativos del daño genético. </w:t>
      </w:r>
      <w:r>
        <w:rPr>
          <w:sz w:val="24"/>
        </w:rPr>
        <w:t>El daño genético evidente en los participantes de este estudio debe abordarse para prevenir el riesgo de enfermedades futuras que, además de trastornos neurodegenerativos, pueden conducir al cáncer.</w:t>
      </w:r>
    </w:p>
    <w:p w:rsidR="00925B77" w:rsidRDefault="00F559A4">
      <w:pPr>
        <w:spacing w:after="273" w:line="237" w:lineRule="auto"/>
        <w:ind w:left="57" w:right="17" w:hanging="10"/>
      </w:pPr>
      <w:r>
        <w:rPr>
          <w:b/>
          <w:color w:val="FF0000"/>
        </w:rPr>
        <w:t xml:space="preserve">(E) </w:t>
      </w:r>
      <w:r>
        <w:rPr>
          <w:b/>
          <w:sz w:val="24"/>
        </w:rPr>
        <w:t xml:space="preserve">Gandhi, G., Singh P, Kaur G. Perspectivas revisadas: el ensayo del citoma bucal en usuarios de teléfonos móviles. Int. J. Hum. genet. 15:173–182, 2015b. </w:t>
      </w:r>
      <w:r>
        <w:rPr>
          <w:b/>
          <w:color w:val="FF0000"/>
          <w:sz w:val="24"/>
        </w:rPr>
        <w:t>(HU, LE, GT)</w:t>
      </w:r>
    </w:p>
    <w:p w:rsidR="00925B77" w:rsidRDefault="00F559A4">
      <w:pPr>
        <w:spacing w:after="279" w:line="229" w:lineRule="auto"/>
        <w:ind w:left="38" w:hanging="10"/>
      </w:pPr>
      <w:r>
        <w:rPr>
          <w:color w:val="333333"/>
          <w:sz w:val="24"/>
        </w:rPr>
        <w:lastRenderedPageBreak/>
        <w:t xml:space="preserve">Las preparaciones de células bucales previamente evaluadas para micronúcleos se volvieron a investigar para detectar inestabilidad genómica y otros biomarcadores para evaluar el daño del ADN, la proliferación celular y la muerte celular en usuarios de teléfonos móviles sanos (n = 25; 30,96 ± 2,09 años) que usaron teléfonos móviles durante 3 a 5 años y en usuarios que no usaron teléfonos móviles (n = 25; 32,28 ± 2,01 años) de acuerdo con el ensayo del citoma de micronúcleos bucal (BMCyt), que en ese momento no estaba disponible. </w:t>
      </w:r>
      <w:r>
        <w:rPr>
          <w:color w:val="333333"/>
          <w:sz w:val="24"/>
          <w:u w:val="single" w:color="333333"/>
        </w:rPr>
        <w:t xml:space="preserve">La frecuencia de micronúcleos (13,66x), yemas nucleares (2,57x), células basales (1,34x), cariorrecticas (1,26x), cariolíticas (2,44x), picnóticas (1,77x) y de cromatina condensada (2,08x) aumentó de forma muy significativa (p=0,000) en los usuarios de teléfonos móviles, mientras que las células binucleadas (4,03x) y el índice de reparación (8,36x) mostraron una disminución significativa (p=0,000). El daño del ADN y las anomalías nucleares puntuadas en el ensayo BMCyt son indicativos de daño genético que no se ha reparado </w:t>
      </w:r>
      <w:r>
        <w:rPr>
          <w:color w:val="333333"/>
          <w:sz w:val="24"/>
        </w:rPr>
        <w:t>y esto puede predisponer a los usuarios de teléfonos móviles a ramificaciones de malignidad y citotoxicidad. Por lo tanto, a pesar de los beneficios de la tecnología de la comunicación, es necesario tomar medidas para que una mejor conectividad no sea a expensas de la salud.</w:t>
      </w:r>
    </w:p>
    <w:p w:rsidR="00925B77" w:rsidRDefault="00F559A4">
      <w:pPr>
        <w:shd w:val="clear" w:color="auto" w:fill="FCFCFC"/>
        <w:spacing w:after="142" w:line="231" w:lineRule="auto"/>
        <w:ind w:left="43"/>
      </w:pPr>
      <w:r>
        <w:rPr>
          <w:b/>
          <w:color w:val="FF0000"/>
          <w:sz w:val="24"/>
        </w:rPr>
        <w:t xml:space="preserve">(E) </w:t>
      </w:r>
      <w:r>
        <w:rPr>
          <w:b/>
          <w:sz w:val="24"/>
        </w:rPr>
        <w:t xml:space="preserve">Gapeyev AB, Lukyanova NA, Gudkov SV. El peróxido de hidrógeno inducido por radiación electromagnética modulada protege a las células del daño al ADN. Revista Central Europea de Biología 9, 915–921(2014) </w:t>
      </w:r>
      <w:r>
        <w:rPr>
          <w:b/>
          <w:color w:val="FF0000"/>
          <w:sz w:val="24"/>
        </w:rPr>
        <w:t>(VT, AE, GT, IX, WS)</w:t>
      </w:r>
    </w:p>
    <w:p w:rsidR="00925B77" w:rsidRDefault="00F559A4">
      <w:pPr>
        <w:spacing w:after="184" w:line="265" w:lineRule="auto"/>
        <w:ind w:left="43"/>
      </w:pPr>
      <w:r>
        <w:rPr>
          <w:sz w:val="24"/>
          <w:shd w:val="clear" w:color="auto" w:fill="FCFCFC"/>
        </w:rPr>
        <w:t xml:space="preserve">Se cree que la radiación electromagnética no ionizante (REM) y el peróxido de hidrógeno de bajo nivel (H </w:t>
      </w:r>
      <w:r>
        <w:rPr>
          <w:sz w:val="24"/>
          <w:shd w:val="clear" w:color="auto" w:fill="FCFCFC"/>
          <w:vertAlign w:val="subscript"/>
        </w:rPr>
        <w:t xml:space="preserve">2 </w:t>
      </w:r>
      <w:r>
        <w:rPr>
          <w:sz w:val="24"/>
          <w:shd w:val="clear" w:color="auto" w:fill="FCFCFC"/>
        </w:rPr>
        <w:t xml:space="preserve">O </w:t>
      </w:r>
      <w:r>
        <w:rPr>
          <w:sz w:val="24"/>
          <w:shd w:val="clear" w:color="auto" w:fill="FCFCFC"/>
          <w:vertAlign w:val="subscript"/>
        </w:rPr>
        <w:t xml:space="preserve">2 </w:t>
      </w:r>
      <w:r>
        <w:rPr>
          <w:sz w:val="24"/>
          <w:shd w:val="clear" w:color="auto" w:fill="FCFCFC"/>
        </w:rPr>
        <w:t xml:space="preserve">) pueden cambiar la resistencia no específica y modificar el daño del ADN causado por la radiación ionizante. Para comprobar esta suposición, se estudiaron los efectos combinados de la REM de frecuencia extremadamente alta (REM de alta frecuencia) y los rayos X en la inducción de daño del ADN en leucocitos de sangre completa de ratón. Las células se expusieron a rayos X con o sin tratamiento preliminar con REM de alta frecuencia o H </w:t>
      </w:r>
      <w:r>
        <w:rPr>
          <w:sz w:val="24"/>
          <w:shd w:val="clear" w:color="auto" w:fill="FCFCFC"/>
          <w:vertAlign w:val="subscript"/>
        </w:rPr>
        <w:t xml:space="preserve">2 </w:t>
      </w:r>
      <w:r>
        <w:rPr>
          <w:sz w:val="24"/>
          <w:shd w:val="clear" w:color="auto" w:fill="FCFCFC"/>
        </w:rPr>
        <w:t xml:space="preserve">O </w:t>
      </w:r>
      <w:r>
        <w:rPr>
          <w:sz w:val="24"/>
          <w:shd w:val="clear" w:color="auto" w:fill="FCFCFC"/>
          <w:vertAlign w:val="subscript"/>
        </w:rPr>
        <w:t xml:space="preserve">2 de bajo nivel </w:t>
      </w:r>
      <w:r>
        <w:rPr>
          <w:sz w:val="24"/>
          <w:shd w:val="clear" w:color="auto" w:fill="FCFCFC"/>
        </w:rPr>
        <w:t xml:space="preserve">. Con el uso de quimioluminiscencia mejorada, se demostró por primera vez que la REM de alta frecuencia modulada por pulsos (42,2 GHz, densidad de potencia incidente de 0,1 mW/cm </w:t>
      </w:r>
      <w:r>
        <w:rPr>
          <w:sz w:val="24"/>
          <w:shd w:val="clear" w:color="auto" w:fill="FCFCFC"/>
          <w:vertAlign w:val="superscript"/>
        </w:rPr>
        <w:t xml:space="preserve">2 </w:t>
      </w:r>
      <w:r>
        <w:rPr>
          <w:sz w:val="24"/>
          <w:shd w:val="clear" w:color="auto" w:fill="FCFCFC"/>
        </w:rPr>
        <w:t xml:space="preserve">, duración de exposición de 20 min, frecuencia de modulación de 1 Hz) indujo H </w:t>
      </w:r>
      <w:r>
        <w:rPr>
          <w:sz w:val="24"/>
          <w:shd w:val="clear" w:color="auto" w:fill="FCFCFC"/>
          <w:vertAlign w:val="subscript"/>
        </w:rPr>
        <w:t xml:space="preserve">2 </w:t>
      </w:r>
      <w:r>
        <w:rPr>
          <w:sz w:val="24"/>
          <w:shd w:val="clear" w:color="auto" w:fill="FCFCFC"/>
        </w:rPr>
        <w:t xml:space="preserve">O </w:t>
      </w:r>
      <w:r>
        <w:rPr>
          <w:sz w:val="24"/>
          <w:shd w:val="clear" w:color="auto" w:fill="FCFCFC"/>
          <w:vertAlign w:val="subscript"/>
        </w:rPr>
        <w:t xml:space="preserve">2 </w:t>
      </w:r>
      <w:r>
        <w:rPr>
          <w:sz w:val="24"/>
          <w:shd w:val="clear" w:color="auto" w:fill="FCFCFC"/>
        </w:rPr>
        <w:t xml:space="preserve">a una concentración de 4,6 ± 0,3 nM L </w:t>
      </w:r>
      <w:r>
        <w:rPr>
          <w:sz w:val="24"/>
          <w:shd w:val="clear" w:color="auto" w:fill="FCFCFC"/>
          <w:vertAlign w:val="superscript"/>
        </w:rPr>
        <w:t xml:space="preserve">−1 </w:t>
      </w:r>
      <w:r>
        <w:rPr>
          <w:sz w:val="24"/>
          <w:shd w:val="clear" w:color="auto" w:fill="FCFCFC"/>
        </w:rPr>
        <w:t xml:space="preserve">en solución salina fisiológica. Con el uso de un ensayo de cometa alcalino, se encontró que la exposición de las células a la EMR EHF modulada por pulsos, 25 minutos antes del tratamiento con rayos X a una dosis de 4 Gy redujo el nivel de daño al ADN inducido por radiación ionizante. La EMR EHF continua fue ineficiente. A su vez, se demostró que el H </w:t>
      </w:r>
      <w:r>
        <w:rPr>
          <w:sz w:val="24"/>
          <w:shd w:val="clear" w:color="auto" w:fill="FCFCFC"/>
          <w:vertAlign w:val="subscript"/>
        </w:rPr>
        <w:t xml:space="preserve">2 </w:t>
      </w:r>
      <w:r>
        <w:rPr>
          <w:sz w:val="24"/>
          <w:shd w:val="clear" w:color="auto" w:fill="FCFCFC"/>
        </w:rPr>
        <w:t xml:space="preserve">O </w:t>
      </w:r>
      <w:r>
        <w:rPr>
          <w:sz w:val="24"/>
          <w:shd w:val="clear" w:color="auto" w:fill="FCFCFC"/>
          <w:vertAlign w:val="subscript"/>
        </w:rPr>
        <w:t xml:space="preserve">2 de bajo nivel </w:t>
      </w:r>
      <w:r>
        <w:rPr>
          <w:sz w:val="24"/>
          <w:shd w:val="clear" w:color="auto" w:fill="FCFCFC"/>
        </w:rPr>
        <w:t xml:space="preserve">(30–500 nM L </w:t>
      </w:r>
      <w:r>
        <w:rPr>
          <w:sz w:val="24"/>
          <w:shd w:val="clear" w:color="auto" w:fill="FCFCFC"/>
          <w:vertAlign w:val="superscript"/>
        </w:rPr>
        <w:t xml:space="preserve">−1 </w:t>
      </w:r>
      <w:r>
        <w:rPr>
          <w:sz w:val="24"/>
          <w:shd w:val="clear" w:color="auto" w:fill="FCFCFC"/>
        </w:rPr>
        <w:t>) protegió a las células contra la irradiación X. Por lo tanto, los mecanismos del efecto protector de la radiación de la EMR EHF están conectados con la inducción de la respuesta adaptativa por concentraciones nanomolares de especies reactivas de oxígeno formadas por la EMR EHF modulada por pulsos.</w:t>
      </w:r>
    </w:p>
    <w:p w:rsidR="00925B77" w:rsidRDefault="00F559A4">
      <w:pPr>
        <w:spacing w:after="273" w:line="237" w:lineRule="auto"/>
        <w:ind w:left="57" w:right="17" w:hanging="10"/>
      </w:pPr>
      <w:r>
        <w:rPr>
          <w:b/>
          <w:color w:val="FF0000"/>
          <w:sz w:val="24"/>
        </w:rPr>
        <w:t xml:space="preserve">(E) </w:t>
      </w:r>
      <w:r>
        <w:rPr>
          <w:b/>
          <w:sz w:val="24"/>
        </w:rPr>
        <w:t xml:space="preserve">Garaj-Vrhovac V, Horvat D, Koren Z, El efecto de la radiación de microondas en el genoma celular. Mutat Res 243(2):87-93, 1990. </w:t>
      </w:r>
      <w:r>
        <w:rPr>
          <w:b/>
          <w:color w:val="FF0000"/>
          <w:sz w:val="24"/>
        </w:rPr>
        <w:t>(VT, AE, GT)</w:t>
      </w:r>
    </w:p>
    <w:p w:rsidR="00925B77" w:rsidRDefault="00F559A4">
      <w:pPr>
        <w:spacing w:after="413" w:line="250" w:lineRule="auto"/>
        <w:ind w:left="38" w:right="17" w:hanging="10"/>
      </w:pPr>
      <w:r>
        <w:rPr>
          <w:sz w:val="24"/>
        </w:rPr>
        <w:t xml:space="preserve">Las células de hámster chino V79 cultivadas se expusieron a radiación continua, frecuencia 7,7 GHz, densidad de potencia 30 mW/cm2 durante 15, 30 y 60 min. Los parámetros investigados </w:t>
      </w:r>
      <w:r>
        <w:rPr>
          <w:sz w:val="24"/>
        </w:rPr>
        <w:lastRenderedPageBreak/>
        <w:t xml:space="preserve">fueron la incorporación de [3H]timidina y la frecuencia de aberraciones cromosómicas. Los datos obtenidos por 2 métodos (la incorporación de [3H]timidina al ADN y la autorradiografía) mostraron que la inhibición de la incorporación de [3H]timidina tuvo lugar mediante la prevención completa de la entrada del ADN en la fase S. La tasa normal de incorporación de [3H]timidina se recuperó en un ciclo de generación de células V79. Las pruebas mutagénicas realizadas simultáneamente mostraron que incluso las macromoléculas de ADN estaban involucradas en el proceso. En comparación con las muestras de control, hubo una mayor frecuencia de lesiones cromosómicas específicas en las células que habían sido irradiadas. </w:t>
      </w:r>
      <w:r>
        <w:rPr>
          <w:sz w:val="24"/>
          <w:u w:val="single" w:color="000000"/>
        </w:rPr>
        <w:t>Los resultados analizados en este estudio sugieren que la radiación de microondas causa cambios en la síntesis, así como en la estructura de las moléculas de ADN.</w:t>
      </w:r>
    </w:p>
    <w:p w:rsidR="00925B77" w:rsidRDefault="00F559A4">
      <w:pPr>
        <w:spacing w:after="135" w:line="250" w:lineRule="auto"/>
        <w:ind w:left="38" w:right="16" w:hanging="10"/>
      </w:pPr>
      <w:r>
        <w:rPr>
          <w:b/>
          <w:color w:val="FF0000"/>
          <w:sz w:val="24"/>
        </w:rPr>
        <w:t xml:space="preserve">(E) </w:t>
      </w:r>
      <w:r>
        <w:rPr>
          <w:b/>
          <w:sz w:val="24"/>
        </w:rPr>
        <w:t xml:space="preserve">Garaj-Vrhovac V, Horvat D, Koren Z, Relación entre la capacidad de formación de colonias, las aberraciones cromosómicas y la incidencia de micronúcleos en células V79 de hámster chino expuestas a radiación de microondas. Mutat Res 263(3):143-149, 1991. </w:t>
      </w:r>
      <w:r>
        <w:rPr>
          <w:b/>
          <w:color w:val="FF0000"/>
          <w:sz w:val="24"/>
        </w:rPr>
        <w:t>(VT, AE, GT)</w:t>
      </w:r>
    </w:p>
    <w:p w:rsidR="00925B77" w:rsidRDefault="00F559A4">
      <w:pPr>
        <w:spacing w:after="130" w:line="250" w:lineRule="auto"/>
        <w:ind w:left="38" w:right="17" w:hanging="10"/>
      </w:pPr>
      <w:r>
        <w:rPr>
          <w:sz w:val="24"/>
        </w:rPr>
        <w:t xml:space="preserve">Las células de fibroblastos de hámster chino V79 cultivadas se expusieron a radiación continua, frecuencia 7,7 GHz, densidad de potencia 0,5 mW/cm2 durante 15, 30 y 60 min. Se investigó el efecto de la radiación de microondas sobre la supervivencia celular y sobre la incidencia y frecuencia de micronúcleos y aberraciones cromosómicas estructurales. La disminución en el número de colonias de células V79 irradiadas se relacionó con la densidad de potencia aplicada y con el tiempo de exposición. </w:t>
      </w:r>
      <w:r>
        <w:rPr>
          <w:sz w:val="24"/>
          <w:u w:val="single" w:color="000000"/>
        </w:rPr>
        <w:t>En comparación con las muestras de control, hubo una frecuencia significativamente mayor de aberraciones cromosómicas específicas, como cromosomas dicéntricos y en anillo, en las células irradiadas. La presencia de micronúcleos en las células irradiadas confirmó los cambios que se habían producido en la estructura cromosómica. Estos resultados sugieren que la radiación de microondas puede inducir daños en la estructura del ADN cromosómico.</w:t>
      </w:r>
    </w:p>
    <w:p w:rsidR="00925B77" w:rsidRDefault="00F559A4">
      <w:pPr>
        <w:spacing w:after="138" w:line="236" w:lineRule="auto"/>
        <w:ind w:left="38" w:right="15" w:hanging="10"/>
        <w:jc w:val="both"/>
      </w:pPr>
      <w:r>
        <w:rPr>
          <w:b/>
          <w:color w:val="FF0000"/>
          <w:sz w:val="24"/>
        </w:rPr>
        <w:t xml:space="preserve">(E) </w:t>
      </w:r>
      <w:r>
        <w:rPr>
          <w:b/>
          <w:sz w:val="24"/>
        </w:rPr>
        <w:t xml:space="preserve">Garaj-Vrhovac V, Fucic A, Horvat D, La correlación entre la frecuencia de micronúcleos y aberraciones cromosómicas específicas en linfocitos humanos expuestos a radiación de microondas in vitro. Mutat Res 281(3):181-186, 1992. </w:t>
      </w:r>
      <w:r>
        <w:rPr>
          <w:b/>
          <w:color w:val="FF0000"/>
          <w:sz w:val="24"/>
        </w:rPr>
        <w:t>(VT, AE, GT)</w:t>
      </w:r>
    </w:p>
    <w:p w:rsidR="00925B77" w:rsidRDefault="00F559A4">
      <w:pPr>
        <w:spacing w:after="141" w:line="228" w:lineRule="auto"/>
        <w:ind w:left="38" w:right="21" w:hanging="10"/>
      </w:pPr>
      <w:r>
        <w:rPr>
          <w:sz w:val="24"/>
        </w:rPr>
        <w:t xml:space="preserve">Muestras de sangre humana entera fueron expuestas a radiación de microondas continua, frecuencia 7,7 GHz, densidad de potencia 0,5, 10 y 30 mW/cm2 durante 10, 30 y 60 min. Se observó una correlación entre aberraciones cromosómicas específicas y la incidencia de micronúcleos después de la exposición in vitro. En todas las condiciones experimentales, la frecuencia de todos los tipos de aberraciones cromosómicas fue significativamente mayor que en las muestras de control. En las muestras irradiadas se estableció la presencia de cromosomas dicéntricos y en anillo. La incidencia de micronúcleos también fue mayor en las muestras expuestas. Se analizaron comparativamente los resultados de la prueba de aberración cromosómica estructural y de la prueba de micronúcleos. Los valores obtenidos mostraron una correlación positiva entre micronúcleos y aberraciones cromosómicas específicas (fragmentos acéntricos y cromosomas dicéntricos). </w:t>
      </w:r>
      <w:r>
        <w:rPr>
          <w:sz w:val="24"/>
          <w:u w:val="single" w:color="000000"/>
        </w:rPr>
        <w:t xml:space="preserve">Los resultados del estudio indican que la radiación de microondas causa cambios en el genoma de las células somáticas humanas </w:t>
      </w:r>
      <w:r>
        <w:rPr>
          <w:sz w:val="24"/>
        </w:rPr>
        <w:t>y que las pruebas aplicadas son igualmente sensibles para la detección de la genotoxicidad de las microondas.</w:t>
      </w:r>
    </w:p>
    <w:p w:rsidR="00925B77" w:rsidRDefault="00F559A4">
      <w:pPr>
        <w:spacing w:after="219" w:line="237" w:lineRule="auto"/>
        <w:ind w:left="57" w:right="17" w:hanging="10"/>
      </w:pPr>
      <w:r>
        <w:rPr>
          <w:b/>
          <w:color w:val="FF0000"/>
          <w:sz w:val="24"/>
        </w:rPr>
        <w:lastRenderedPageBreak/>
        <w:t xml:space="preserve">(E) </w:t>
      </w:r>
      <w:r>
        <w:rPr>
          <w:b/>
          <w:sz w:val="24"/>
        </w:rPr>
        <w:t xml:space="preserve">Garaj-Vrhovac V, Fucic A. La tasa de eliminación de aberraciones cromosómicas después de la exposición accidental a la radiación de microondas. Bioelectrochem. Bioenerg. 1993; 30: 319-25. </w:t>
      </w:r>
      <w:r>
        <w:rPr>
          <w:b/>
          <w:color w:val="FF0000"/>
          <w:sz w:val="24"/>
        </w:rPr>
        <w:t>(HU, AE, GT)</w:t>
      </w:r>
    </w:p>
    <w:p w:rsidR="00925B77" w:rsidRDefault="00F559A4">
      <w:pPr>
        <w:spacing w:after="201" w:line="261" w:lineRule="auto"/>
        <w:ind w:left="43" w:right="31"/>
      </w:pPr>
      <w:r>
        <w:rPr>
          <w:color w:val="323232"/>
          <w:sz w:val="24"/>
        </w:rPr>
        <w:t>Se realizó un análisis de aberraciones cromosómicas estructurales en un grupo de personal de una estación de radar que había estado reparando dispositivos de radar un par de días antes. Los resultados de las pruebas mostraron una importante disminución con respecto a los valores registrados mediante el control mutagénico regular en términos de un aumento significativo del número de roturas cromosómicas, fragmentos acéntricos, cromosomas dicéntricos y policéntricos con fragmentos acompañantes, cromosomas en anillo e intercambio de cromátidas. Las pruebas mutagénicas repetidas varias veces demostraron para todos los sujetos una disminución del número total de aberraciones cromosómicas en función del tiempo. Durante un estudio de seguimiento de 30 semanas de duración se observó una disminución del número total de aberraciones cromosómicas. En el mismo período, persistió la presencia de aberraciones inestables, como dicéntricos y cromosomas en anillo, junto con una incidencia relativamente invariable de aberraciones estables.</w:t>
      </w:r>
    </w:p>
    <w:p w:rsidR="00925B77" w:rsidRDefault="00F559A4">
      <w:pPr>
        <w:spacing w:after="135" w:line="250" w:lineRule="auto"/>
        <w:ind w:left="38" w:right="16" w:hanging="10"/>
      </w:pPr>
      <w:r>
        <w:rPr>
          <w:b/>
          <w:color w:val="FF0000"/>
          <w:sz w:val="24"/>
        </w:rPr>
        <w:t xml:space="preserve">(E) </w:t>
      </w:r>
      <w:r>
        <w:rPr>
          <w:b/>
          <w:sz w:val="24"/>
        </w:rPr>
        <w:t xml:space="preserve">Garaj-Vrhovac, V, Ensayo de micronúcleos y actividad mitótica de los linfocitos en la evaluación del riesgo de exposición ocupacional a la radiación de microondas. Chemosphere 39(13):2301-2312, 1999. </w:t>
      </w:r>
      <w:r>
        <w:rPr>
          <w:b/>
          <w:color w:val="FF0000"/>
          <w:sz w:val="24"/>
        </w:rPr>
        <w:t>(HU, LE, GT)</w:t>
      </w:r>
    </w:p>
    <w:p w:rsidR="00925B77" w:rsidRDefault="00F559A4">
      <w:pPr>
        <w:spacing w:after="130" w:line="250" w:lineRule="auto"/>
        <w:ind w:left="38" w:right="17" w:hanging="10"/>
      </w:pPr>
      <w:r>
        <w:rPr>
          <w:sz w:val="24"/>
        </w:rPr>
        <w:t xml:space="preserve">Se determinaron los efectos de la radiación electromagnética de radiofrecuencia (RFR) sobre la cinética celular y los daños genómicos en los linfocitos de sangre periférica en linfocitos de 12 sujetos expuestos ocupacionalmente a la radiación de microondas. </w:t>
      </w:r>
      <w:r>
        <w:rPr>
          <w:sz w:val="24"/>
          <w:u w:val="single" w:color="000000"/>
        </w:rPr>
        <w:t xml:space="preserve">Los resultados mostraron un aumento en la frecuencia de micronúcleos (MN), así como alteraciones en la distribución de células durante la primera, segunda y tercera división mitótica en sujetos expuestos en comparación con los controles </w:t>
      </w:r>
      <w:r>
        <w:rPr>
          <w:sz w:val="24"/>
        </w:rPr>
        <w:t>. Según informes previos, el ensayo de micronúcleos puede servir como un indicador adecuado para la evaluación de la exposición a agentes genotóxicos (como RFR) y el análisis de la actividad mitótica como un parámetro adicional para el biomonitoreo eficiente.</w:t>
      </w:r>
    </w:p>
    <w:p w:rsidR="00925B77" w:rsidRDefault="00F559A4">
      <w:pPr>
        <w:spacing w:after="0" w:line="236" w:lineRule="auto"/>
        <w:ind w:left="38" w:right="342" w:hanging="10"/>
        <w:jc w:val="both"/>
      </w:pPr>
      <w:r>
        <w:rPr>
          <w:b/>
          <w:color w:val="FF0000"/>
          <w:sz w:val="24"/>
        </w:rPr>
        <w:t xml:space="preserve">(E) </w:t>
      </w:r>
      <w:r>
        <w:rPr>
          <w:b/>
          <w:sz w:val="24"/>
        </w:rPr>
        <w:t xml:space="preserve">Garaj-Vrhovac V, Orescanin V. Evaluación de la sensibilidad del ADN en leucocitos de sangre periférica después de la exposición ocupacional a la radiación de microondas: ensayo de cometa alcalino y ensayo de rotura de cromátidas. Cell Biol Toxicol. 25(1):33-43, 2009. </w:t>
      </w:r>
      <w:r>
        <w:rPr>
          <w:b/>
          <w:color w:val="FF0000"/>
          <w:sz w:val="24"/>
        </w:rPr>
        <w:t>(HU, LE, GT)</w:t>
      </w:r>
    </w:p>
    <w:p w:rsidR="00925B77" w:rsidRDefault="00F559A4">
      <w:pPr>
        <w:spacing w:after="208" w:line="236" w:lineRule="auto"/>
        <w:ind w:left="38" w:right="20" w:hanging="10"/>
      </w:pPr>
      <w:r>
        <w:rPr>
          <w:sz w:val="24"/>
        </w:rPr>
        <w:t xml:space="preserve">Se investigó la sensibilidad del ADN en leucocitos de sangre periférica de trabajadores de instalaciones de radar expuestos diariamente a la radiación de microondas y sujetos de control no expuestos. El estudio se llevó a cabo en trabajadores varones clínicamente sanos empleados en el servicio de equipos de radar y sistemas de antena dentro de un campo de microondas de 10 muW/cm(2)-20 mW/cm(2) con un rango de frecuencia de 1.250-1.350 MHz. El grupo de control consistió en sujetos de edad similar. La evaluación del daño y la sensibilidad del ADN se realizó utilizando el ensayo de cometa alcalino y el ensayo de rotura de cromátidas (ensayo de sensibilidad a la bleomicina). Los niveles de daño del ADN en sujetos expuestos determinados </w:t>
      </w:r>
      <w:r>
        <w:rPr>
          <w:sz w:val="24"/>
        </w:rPr>
        <w:lastRenderedPageBreak/>
        <w:t>por el ensayo de cometa alcalino aumentaron en comparación con el grupo de control y mostraron variaciones interindividuales. Después de una exposición corta de linfocitos cultivados a bleomicina, las células de sujetos expuestos ocupacionalmente a la radiación de microondas (MW) respondieron con un alto número de roturas de cromátidas. Se determinó un número casi tres veces mayor de roturas de cromátidas inducidas por bleomicina en linfocitos de sangre periférica cultivados en comparación con el grupo de control. La diferencia en los valores de rotura por célula (b/c) registrados entre fumadores y no fumadores fue estadísticamente significativa en el grupo expuesto. Los análisis de regresión mostraron una correlación positiva significativa entre los resultados obtenidos con dos métodos diferentes. Teniendo en cuenta los coeficientes de correlación, el número de metafases con roturas fue un mejor predictor de los parámetros del ensayo cometa en comparación con la relación b/c. La mejor correlación se encontró entre el momento de cola y el número de cromátidas con roturas. Nuestros resultados indican que la radiación MW representa un riesgo potencial de daño al ADN utilizando el ensayo cometa alcalino y el ensayo de rotura de cromátidas como biomarcadores sensibles de la susceptibilidad individual al cáncer.</w:t>
      </w:r>
    </w:p>
    <w:p w:rsidR="00925B77" w:rsidRDefault="00F559A4">
      <w:pPr>
        <w:spacing w:after="187" w:line="250" w:lineRule="auto"/>
        <w:ind w:left="38" w:right="16" w:hanging="10"/>
      </w:pPr>
      <w:r>
        <w:rPr>
          <w:b/>
          <w:color w:val="FF0000"/>
        </w:rPr>
        <w:t xml:space="preserve">(E) </w:t>
      </w:r>
      <w:r>
        <w:rPr>
          <w:b/>
          <w:sz w:val="24"/>
        </w:rPr>
        <w:t xml:space="preserve">Garaj-Vrhovac V, Gajski G, Trosić I, Pavicić I. Evaluación del daño basal del ADN y del estrés oxidativo en leucocitos de ratas Wistar después de la exposición a la radiación de microondas. Toxicology. 259(3):107-112, 2009. </w:t>
      </w:r>
      <w:r>
        <w:rPr>
          <w:b/>
          <w:color w:val="FF0000"/>
          <w:sz w:val="24"/>
        </w:rPr>
        <w:t>(VO, LE, GT, OX)</w:t>
      </w:r>
    </w:p>
    <w:p w:rsidR="00925B77" w:rsidRDefault="00F559A4">
      <w:pPr>
        <w:spacing w:after="178" w:line="250" w:lineRule="auto"/>
        <w:ind w:left="38" w:right="17" w:hanging="10"/>
      </w:pPr>
      <w:r>
        <w:rPr>
          <w:sz w:val="24"/>
        </w:rPr>
        <w:t xml:space="preserve">El objetivo de este estudio fue evaluar si el daño del ADN inducido por microondas es basal o también se genera a través de la formación de especies reactivas de oxígeno (ROS). Después de haber irradiado ratas Wistar con radiación de microondas de 915 MHz, evaluamos diferentes alteraciones del ADN en leucocitos periféricos utilizando el ensayo cometa estándar y modificado con formamidopirimidina ADN-glicosilasa (Fpg). El primero es una herramienta sensible para detectar daño primario del ADN, y el segundo es mucho más específico para detectar daño oxidativo. Los animales fueron irradiados durante 1 h al día durante 2 semanas a una densidad de potencia de campo de 2,4 W/m(2), y la tasa de absorción específica promedio de cuerpo entero (SAR) de 0,6 W/ kg. </w:t>
      </w:r>
      <w:r>
        <w:rPr>
          <w:sz w:val="24"/>
          <w:u w:val="single" w:color="000000"/>
        </w:rPr>
        <w:t xml:space="preserve">Tanto el ensayo cometa estándar como el modificado con Fpg detectaron un aumento del daño del ADN en los leucocitos sanguíneos de las ratas expuestas </w:t>
      </w:r>
      <w:r>
        <w:rPr>
          <w:sz w:val="24"/>
        </w:rPr>
        <w:t>. El aumento significativo del daño del ADN detectado por Fpg en las ratas expuestas sugiere que es probable que el estrés oxidativo sea el responsable. El daño del ADN detectado mediante el ensayo estándar del cometa indica que también pueden estar involucrados otros mecanismos. Además, ambos métodos demostraron ser lo suficientemente sensibles como para medir el daño basal y oxidativo del ADN después de una exposición prolongada a la radiación de microondas de 915 MHz in vivo.</w:t>
      </w:r>
    </w:p>
    <w:p w:rsidR="00925B77" w:rsidRDefault="00F559A4">
      <w:pPr>
        <w:spacing w:after="0" w:line="237" w:lineRule="auto"/>
        <w:ind w:left="57" w:right="17" w:hanging="10"/>
      </w:pPr>
      <w:r>
        <w:rPr>
          <w:b/>
          <w:color w:val="FF0000"/>
          <w:sz w:val="24"/>
        </w:rPr>
        <w:t xml:space="preserve">(E) </w:t>
      </w:r>
      <w:r>
        <w:rPr>
          <w:b/>
          <w:sz w:val="24"/>
        </w:rPr>
        <w:t>Garaj-Vrhovac V, Gajski G, Pažanin S, Sarolić A, Domijan AM, Flajs D, Peraica M. Evaluación del daño citogenético y el estrés oxidativo en personal expuesto ocupacionalmente a la radiación de microondas pulsada de equipos de radar marino. Int J Hyg Environ Health.</w:t>
      </w:r>
    </w:p>
    <w:p w:rsidR="00925B77" w:rsidRDefault="00F559A4">
      <w:pPr>
        <w:pStyle w:val="Ttulo2"/>
        <w:ind w:left="38"/>
      </w:pPr>
      <w:r>
        <w:rPr>
          <w:color w:val="000000"/>
        </w:rPr>
        <w:lastRenderedPageBreak/>
        <w:t xml:space="preserve">4(1):59-65, 2011. </w:t>
      </w:r>
      <w:r>
        <w:t>(HU, LE, GT, LI, OX)</w:t>
      </w:r>
    </w:p>
    <w:p w:rsidR="00925B77" w:rsidRDefault="00F559A4">
      <w:pPr>
        <w:spacing w:after="267" w:line="236" w:lineRule="auto"/>
        <w:ind w:left="38" w:right="20" w:hanging="10"/>
      </w:pPr>
      <w:r>
        <w:rPr>
          <w:sz w:val="24"/>
        </w:rPr>
        <w:t xml:space="preserve">Debido al aumento del uso de la radiación de microondas, existe la preocupación de sus efectos adversos en la sociedad actual. Teniendo esto en cuenta, el estudio se dirigió a los trabajadores expuestos ocupacionalmente a la radiación de microondas pulsada, originada por radares marinos. La intensidad del campo electromagnético se midió en las frecuencias asignadas de radar marino (3 GHz, 5,5 GHz y 9,4 GHz) y se determinaron los valores de tasa de absorción específica correspondientes. Los parámetros del ensayo del cometa y la prueba de micronúcleos se estudiaron tanto en los trabajadores expuestos como en los sujetos no expuestos correspondientes. Las diferencias entre la intensidad media de la cola (0,67 frente a 1,22) y el momento (0,08 frente a 0,16) como parámetros del ensayo del cometa y los parámetros de la prueba de micronúcleos (micronúcleos, puentes nucleoplásmicos y brotes nucleares) fueron estadísticamente significativas entre los dos grupos examinados, lo que sugiere que se produjeron alteraciones citogenéticas después de la exposición a microondas. Las concentraciones de glutatión y malondialdehído se midieron espectrofotométricamente y utilizando cromatografía líquida de alta resolución. La concentración de glutatión en el grupo expuesto fue significativamente menor que en los controles (1,24 frente a 0,53), mientras que la concentración de malondialdehído fue significativamente mayor (1,74 frente a 3,17), lo que indica estrés oxidativo. Los resultados sugieren que </w:t>
      </w:r>
      <w:r>
        <w:rPr>
          <w:sz w:val="24"/>
          <w:u w:val="single" w:color="000000"/>
        </w:rPr>
        <w:t>las microondas pulsadas del entorno de trabajo pueden ser la causa de alteraciones genéticas y celulares y que el estrés oxidativo puede ser uno de los posibles mecanismos de daño al ADN y a las células.</w:t>
      </w:r>
    </w:p>
    <w:p w:rsidR="00925B77" w:rsidRDefault="00F559A4">
      <w:pPr>
        <w:spacing w:after="273" w:line="237" w:lineRule="auto"/>
        <w:ind w:left="57" w:right="17" w:hanging="10"/>
      </w:pPr>
      <w:r>
        <w:rPr>
          <w:b/>
          <w:color w:val="FF0000"/>
          <w:sz w:val="24"/>
        </w:rPr>
        <w:t xml:space="preserve">(NE) </w:t>
      </w:r>
      <w:r>
        <w:rPr>
          <w:b/>
          <w:sz w:val="24"/>
        </w:rPr>
        <w:t xml:space="preserve">Garson OM, McRobert TL, Campbell LJ, Hocking BA, Gordon I. Un estudio cromosómico de trabajadores con exposición prolongada a la radiación de radiofrecuencia. Med J Aust 155(5):289-292, 1991. </w:t>
      </w:r>
      <w:r>
        <w:rPr>
          <w:b/>
          <w:color w:val="FF0000"/>
          <w:sz w:val="24"/>
        </w:rPr>
        <w:t>(HU, LE, GT)</w:t>
      </w:r>
    </w:p>
    <w:p w:rsidR="00925B77" w:rsidRDefault="00F559A4">
      <w:pPr>
        <w:spacing w:after="567" w:line="250" w:lineRule="auto"/>
        <w:ind w:left="38" w:right="17" w:hanging="10"/>
      </w:pPr>
      <w:r>
        <w:rPr>
          <w:sz w:val="24"/>
        </w:rPr>
        <w:t xml:space="preserve">OBJETIVO: Examinar si se produce un aumento del nivel de daño cromosómico en los linfocitos estimulados de los técnicos de radiología tras una exposición prolongada pero intermitente a la radiación de radiofrecuencia (RFR) durante el curso de su trabajo. DISEÑO Y PARTICIPANTES: Se realizaron estudios cromosómicos en muestras de sangre de 38 técnicos de radiología emparejados por edad con 38 controles, todos ellos empleados por Telecom Australia. Todos los técnicos de radiología habían trabajado con RFR en el rango de 400 kHz-20 GHz con exposiciones iguales o inferiores a los límites ocupacionales australianos, y los controles eran miembros del personal administrativo que no habían estado expuestos a RFR. Se estudiaron doscientos metafases de cada sujeto y un observador que desconocía el estado de los sujetos puntuó el daño cromosómico. RESULTADOS: La relación entre la tasa de células aberrantes en el grupo de técnicos de radiología y la del grupo de control fue de 1,0 (intervalo de confianza del 95%, 0,8-1,3). No se observaron diferencias estadísticamente significativas en los tipos de aberraciones evaluadas. CONCLUSIÓN: </w:t>
      </w:r>
      <w:r>
        <w:rPr>
          <w:sz w:val="24"/>
          <w:u w:val="single" w:color="000000"/>
        </w:rPr>
        <w:t>La exposición a RFR en los límites descritos o por debajo de ellos no pareció causar ningún aumento del daño cromosómico en los linfocitos circulantes.</w:t>
      </w:r>
    </w:p>
    <w:p w:rsidR="00925B77" w:rsidRDefault="00F559A4">
      <w:pPr>
        <w:spacing w:after="2" w:line="262" w:lineRule="auto"/>
        <w:ind w:left="38" w:right="33" w:hanging="10"/>
      </w:pPr>
      <w:r>
        <w:rPr>
          <w:b/>
          <w:color w:val="FF0000"/>
          <w:sz w:val="24"/>
        </w:rPr>
        <w:lastRenderedPageBreak/>
        <w:t xml:space="preserve">(E) </w:t>
      </w:r>
      <w:r>
        <w:rPr>
          <w:b/>
          <w:color w:val="222222"/>
          <w:sz w:val="24"/>
        </w:rPr>
        <w:t>Ghandehari M, Sadri D, Farhadi S. Ensayo de micronúcleos en usuarios de teléfonos celulares:</w:t>
      </w:r>
    </w:p>
    <w:p w:rsidR="00925B77" w:rsidRDefault="00F559A4">
      <w:pPr>
        <w:spacing w:after="322" w:line="262" w:lineRule="auto"/>
        <w:ind w:left="38" w:right="33" w:hanging="10"/>
      </w:pPr>
      <w:r>
        <w:rPr>
          <w:b/>
          <w:color w:val="222222"/>
          <w:sz w:val="24"/>
        </w:rPr>
        <w:t xml:space="preserve">Importancia del cribado de la mucosa oral. Int J Prev Med. 29 de septiembre de 2021;12:125. </w:t>
      </w:r>
      <w:r>
        <w:rPr>
          <w:b/>
          <w:color w:val="FF0000"/>
          <w:sz w:val="24"/>
        </w:rPr>
        <w:t>(HU, LE, GT)</w:t>
      </w:r>
    </w:p>
    <w:p w:rsidR="00925B77" w:rsidRDefault="00F559A4">
      <w:pPr>
        <w:spacing w:after="226" w:line="229" w:lineRule="auto"/>
        <w:ind w:left="38" w:right="18" w:hanging="10"/>
      </w:pPr>
      <w:r>
        <w:rPr>
          <w:color w:val="222222"/>
          <w:sz w:val="24"/>
        </w:rPr>
        <w:t xml:space="preserve">Antecedentes: Una de las preocupaciones de los usuarios de teléfonos celulares es la exposición prolongada a ondas dañinas y potencialmente cancerígenas. Este estudio tuvo como objetivo investigar la correlación entre la cantidad de uso del teléfono celular y factores relacionados con el porcentaje de células que contienen micronúcleos. Métodos: Este estudio descriptivo se realizó en pacientes seleccionados que remitieron a la Facultad de Odontología de la Universidad Islámica Azad que usaban teléfonos celulares con respecto a los criterios de inclusión y exclusión relacionados. El método de tinción de Papanicolaou se abordó para frotis de mucosas de muestras y la frecuencia de células que contenían micronúcleos y también, la frecuencia de micronúcleos en cada célula se registró para cada muestra; luego, la correlación de estos hallazgos con la cantidad de uso diario del teléfono celular se analizó estadísticamente utilizando el cálculo del coeficiente de correlación de Pearson y la preparación del análisis de regresión (hacia atrás) con un nivel significativo inferior a 0,05. Resultados: De 100 muestras, la frecuencia de células que contenían micronúcleos fue de 2,94% ± 1,89% y la frecuencia de micronúcleos en cada célula fue de 1,02% ± 1,68%. La cantidad de uso del teléfono celular se correlacionó significativamente con la frecuencia de células que contienen micronúcleos (r = 0,70, P = 0,0001) y también con la frecuencia de micronúcleos en cada célula (r = 0,57, P = 0,0001). Además, la edad y el sexo no se correlacionaron significativamente con la frecuencia de células que contienen micronúcleos (P = 0,47 y 0,32) y también con la frecuencia de micronúcleos en cada célula, respectivamente (P = 0,16 y 0,27). </w:t>
      </w:r>
      <w:r>
        <w:rPr>
          <w:color w:val="222222"/>
          <w:sz w:val="24"/>
          <w:u w:val="single" w:color="222222"/>
        </w:rPr>
        <w:t xml:space="preserve">Conclusiones: El presente estudio mostró que la mayor cantidad de uso del teléfono celular tuvo una correlación fuerte y significativa con la mayor frecuencia de células que contienen micronúcleos y la mayor frecuencia de micronúcleos en cada célula en la mucosa bucal </w:t>
      </w:r>
      <w:r>
        <w:rPr>
          <w:color w:val="222222"/>
          <w:sz w:val="24"/>
        </w:rPr>
        <w:t>. Además, los factores relacionados como la edad y el sexo no se correlacionaron significativamente con la frecuencia de células de la mucosa bucal que contienen micronúcleos.</w:t>
      </w:r>
    </w:p>
    <w:p w:rsidR="00925B77" w:rsidRDefault="00F559A4">
      <w:pPr>
        <w:spacing w:after="273" w:line="237" w:lineRule="auto"/>
        <w:ind w:left="57" w:right="17" w:hanging="10"/>
      </w:pPr>
      <w:r>
        <w:rPr>
          <w:b/>
          <w:color w:val="FF0000"/>
          <w:sz w:val="24"/>
        </w:rPr>
        <w:t xml:space="preserve">(E) </w:t>
      </w:r>
      <w:r>
        <w:rPr>
          <w:b/>
          <w:sz w:val="24"/>
        </w:rPr>
        <w:t xml:space="preserve">Ghatei N, Nabavi AS, Toosi MHB, Azimian H, Homayoun M, Targhi RG, Haghir H. Evaluación de las variaciones de la expresión de los genes </w:t>
      </w:r>
      <w:r>
        <w:rPr>
          <w:b/>
          <w:i/>
          <w:sz w:val="24"/>
        </w:rPr>
        <w:t xml:space="preserve">bax </w:t>
      </w:r>
      <w:r>
        <w:rPr>
          <w:b/>
          <w:sz w:val="24"/>
        </w:rPr>
        <w:t xml:space="preserve">, </w:t>
      </w:r>
      <w:r>
        <w:rPr>
          <w:b/>
          <w:i/>
          <w:sz w:val="24"/>
        </w:rPr>
        <w:t xml:space="preserve">bcl-2 </w:t>
      </w:r>
      <w:r>
        <w:rPr>
          <w:b/>
          <w:sz w:val="24"/>
        </w:rPr>
        <w:t xml:space="preserve">, </w:t>
      </w:r>
      <w:r>
        <w:rPr>
          <w:b/>
          <w:i/>
          <w:sz w:val="24"/>
        </w:rPr>
        <w:t xml:space="preserve">p21 </w:t>
      </w:r>
      <w:r>
        <w:rPr>
          <w:b/>
          <w:sz w:val="24"/>
        </w:rPr>
        <w:t xml:space="preserve">y </w:t>
      </w:r>
      <w:r>
        <w:rPr>
          <w:b/>
          <w:i/>
          <w:sz w:val="24"/>
        </w:rPr>
        <w:t xml:space="preserve">p53 </w:t>
      </w:r>
      <w:r>
        <w:rPr>
          <w:b/>
          <w:sz w:val="24"/>
        </w:rPr>
        <w:t xml:space="preserve">en el cerebelo de ratones BALB/c antes y después del nacimiento bajo exposición a la radiación de teléfonos móviles. Irán J Ciencias Médicas Básicas. 20(9):1037-1043, 2017. </w:t>
      </w:r>
      <w:r>
        <w:rPr>
          <w:b/>
          <w:color w:val="FF0000"/>
          <w:sz w:val="24"/>
        </w:rPr>
        <w:t>(VO, LE, GE, DE)</w:t>
      </w:r>
    </w:p>
    <w:p w:rsidR="00925B77" w:rsidRDefault="00F559A4">
      <w:pPr>
        <w:spacing w:after="267" w:line="236" w:lineRule="auto"/>
        <w:ind w:left="38" w:right="20" w:hanging="10"/>
      </w:pPr>
      <w:r>
        <w:rPr>
          <w:b/>
          <w:sz w:val="24"/>
        </w:rPr>
        <w:t xml:space="preserve">Objetivos: </w:t>
      </w:r>
      <w:r>
        <w:rPr>
          <w:sz w:val="24"/>
        </w:rPr>
        <w:t xml:space="preserve">La tasa creciente de uso excesivo de teléfonos celulares ha sido considerable en jóvenes y mujeres embarazadas. Examinamos el efecto de la radiación de los teléfonos móviles en la variación de la expresión genética en el cerebelo de ratones BALB/c antes y después del nacimiento. </w:t>
      </w:r>
      <w:r>
        <w:rPr>
          <w:b/>
          <w:sz w:val="24"/>
        </w:rPr>
        <w:t xml:space="preserve">Materiales y métodos: </w:t>
      </w:r>
      <w:r>
        <w:rPr>
          <w:sz w:val="24"/>
        </w:rPr>
        <w:t xml:space="preserve">En este estudio, se utilizó un bloqueador de teléfonos móviles, que es un instrumento para evitar la recepción de señales entre teléfonos celulares y estaciones transceptoras base (dos frecuencias 900 y 1800 MHz) para la exposición y doce ratones preñados (BALB/c) se dividieron en dos grupos (n = 6), el primer grupo irradiado en el período de embarazo (día 19), el segundo grupo no irradiado en el período de embarazo. Después del parto, la descendencia se clasificó en cuatro grupos (n = 4): Grupo 1: control, </w:t>
      </w:r>
      <w:r>
        <w:rPr>
          <w:sz w:val="24"/>
        </w:rPr>
        <w:lastRenderedPageBreak/>
        <w:t xml:space="preserve">Grupo 2: B1 (irradiados después del nacimiento ), Grupo 3: B2 (irradiados en el período de embarazo y después del nacimiento), Grupo 4: B3 (irradiados en el período de embarazo). Cuando se completó la madurez (8-10 semanas de edad), los ratones fueron disecados y se aisló el cerebelo. El nivel de expresión de los genes </w:t>
      </w:r>
      <w:r>
        <w:rPr>
          <w:i/>
          <w:sz w:val="24"/>
        </w:rPr>
        <w:t xml:space="preserve">bax </w:t>
      </w:r>
      <w:r>
        <w:rPr>
          <w:sz w:val="24"/>
        </w:rPr>
        <w:t xml:space="preserve">, bcl-2, p21 y </w:t>
      </w:r>
      <w:r>
        <w:rPr>
          <w:i/>
          <w:sz w:val="24"/>
        </w:rPr>
        <w:t xml:space="preserve">p53 </w:t>
      </w:r>
      <w:r>
        <w:rPr>
          <w:sz w:val="24"/>
        </w:rPr>
        <w:t xml:space="preserve">examinado por reacción en cadena de la polimerasa de transcripción inversa en tiempo real (RealTime RT-PCR). </w:t>
      </w:r>
      <w:r>
        <w:rPr>
          <w:b/>
          <w:sz w:val="24"/>
        </w:rPr>
        <w:t xml:space="preserve">Resultados: </w:t>
      </w:r>
      <w:r>
        <w:rPr>
          <w:sz w:val="24"/>
          <w:u w:val="single" w:color="000000"/>
        </w:rPr>
        <w:t xml:space="preserve">Los datos mostraron que las ondas de radio del teléfono móvil fueron ineficaces en el nivel de expresión de los genes bcl-2 y p53) </w:t>
      </w:r>
      <w:r>
        <w:rPr>
          <w:i/>
          <w:sz w:val="24"/>
          <w:u w:val="single" w:color="000000"/>
        </w:rPr>
        <w:t xml:space="preserve">P </w:t>
      </w:r>
      <w:r>
        <w:rPr>
          <w:sz w:val="24"/>
          <w:u w:val="single" w:color="000000"/>
        </w:rPr>
        <w:t xml:space="preserve">&gt;0,05(. También el nivel de expresión génica de </w:t>
      </w:r>
      <w:r>
        <w:rPr>
          <w:i/>
          <w:sz w:val="24"/>
          <w:u w:val="single" w:color="000000"/>
        </w:rPr>
        <w:t xml:space="preserve">bax </w:t>
      </w:r>
      <w:r>
        <w:rPr>
          <w:sz w:val="24"/>
          <w:u w:val="single" w:color="000000"/>
        </w:rPr>
        <w:t xml:space="preserve">disminuyó y el nivel de expresión génica de </w:t>
      </w:r>
      <w:r>
        <w:rPr>
          <w:i/>
          <w:sz w:val="24"/>
          <w:u w:val="single" w:color="000000"/>
        </w:rPr>
        <w:t xml:space="preserve">p21 </w:t>
      </w:r>
      <w:r>
        <w:rPr>
          <w:sz w:val="24"/>
          <w:u w:val="single" w:color="000000"/>
        </w:rPr>
        <w:t xml:space="preserve">aumentó en comparación con el grupo de control </w:t>
      </w:r>
      <w:r>
        <w:rPr>
          <w:sz w:val="24"/>
        </w:rPr>
        <w:t xml:space="preserve">( </w:t>
      </w:r>
      <w:r>
        <w:rPr>
          <w:i/>
          <w:sz w:val="24"/>
        </w:rPr>
        <w:t xml:space="preserve">P </w:t>
      </w:r>
      <w:r>
        <w:rPr>
          <w:sz w:val="24"/>
        </w:rPr>
        <w:t xml:space="preserve">&lt;0,05). </w:t>
      </w:r>
      <w:r>
        <w:rPr>
          <w:b/>
          <w:sz w:val="24"/>
        </w:rPr>
        <w:t xml:space="preserve">Conclusión: </w:t>
      </w:r>
      <w:r>
        <w:rPr>
          <w:sz w:val="24"/>
        </w:rPr>
        <w:t>A partir de los datos obtenidos se podría concluir que las radiaciones del teléfono móvil no indujeron apoptosis en las células del cerebelo y las células dañadas pueden repararse mediante la detención del ciclo celular.</w:t>
      </w:r>
    </w:p>
    <w:p w:rsidR="00925B77" w:rsidRDefault="00F559A4">
      <w:pPr>
        <w:spacing w:after="30" w:line="237" w:lineRule="auto"/>
        <w:ind w:left="57" w:right="17" w:hanging="10"/>
      </w:pPr>
      <w:r>
        <w:rPr>
          <w:b/>
          <w:color w:val="FF0000"/>
          <w:sz w:val="24"/>
        </w:rPr>
        <w:t xml:space="preserve">(NE) </w:t>
      </w:r>
      <w:r>
        <w:rPr>
          <w:b/>
          <w:sz w:val="24"/>
        </w:rPr>
        <w:t>Gläser K, Rohland M, Kleine-Ostmann T, Schrader T, Stopper H, Hintzsche H.</w:t>
      </w:r>
    </w:p>
    <w:p w:rsidR="00925B77" w:rsidRDefault="00F559A4">
      <w:pPr>
        <w:spacing w:after="232" w:line="237" w:lineRule="auto"/>
        <w:ind w:left="57" w:right="17" w:hanging="10"/>
      </w:pPr>
      <w:r>
        <w:rPr>
          <w:b/>
          <w:sz w:val="24"/>
        </w:rPr>
        <w:t xml:space="preserve">Efecto de la radiación de radiofrecuencia sobre las células madre hematopoyéticas humanas. Radiat Res. 2016 Nov;186(5):455-465. </w:t>
      </w:r>
      <w:r>
        <w:rPr>
          <w:b/>
          <w:color w:val="FF0000"/>
          <w:sz w:val="24"/>
        </w:rPr>
        <w:t>(VT, AE, GT)</w:t>
      </w:r>
    </w:p>
    <w:p w:rsidR="00925B77" w:rsidRDefault="00F559A4">
      <w:pPr>
        <w:spacing w:after="221" w:line="236" w:lineRule="auto"/>
        <w:ind w:left="38" w:right="20" w:hanging="10"/>
      </w:pPr>
      <w:r>
        <w:rPr>
          <w:sz w:val="24"/>
        </w:rPr>
        <w:t>La exposición a campos electromagnéticos en el rango de radiofrecuencia es omnipresente, principalmente debido al uso mundial de dispositivos de comunicación móvil. Con la mejora de las tecnologías y la asequibilidad, el número de suscripciones a teléfonos celulares continúa aumentando. Por lo tanto, el efecto potencial sobre los sistemas biológicos a niveles de radiación de baja intensidad es de gran interés. Si bien se han realizado varios estudios para investigar este tema, no se ha llegado a un consenso en función de los resultados. El objetivo de este estudio fue dilucidar en qué medida las células del sistema hematopoyético, en particular las células madre hematopoyéticas humanas (HSC), se vieron afectadas por la radiación de los teléfonos móviles. Irradiamos células HSC y HL-60 a frecuencias utilizadas en las principales tecnologías, GSM (900 MHz), UMTS (1950 MHz) y LTE (2535 MHz) durante un período corto (4 h) y un período largo (20 h/66 h), y con cinco intensidades diferentes que van desde 0 a 4 W/kg de tasa de absorción específica (SAR). Los puntos finales estudiados incluyeron apoptosis, estrés oxidativo, ciclo celular, daño del ADN y reparación del ADN. En todos menos uno de estos puntos finales, no detectamos un efecto claro de la radiación del teléfono móvil; la única alteración se encontró al cuantificar el daño del ADN. La exposición de HSC a la modulación GSM durante 4 h causó una disminución pequeña pero estadísticamente significativa en el daño del ADN en comparación con la exposición simulada. Hasta donde sabemos, este es el primer estudio publicado en el que se investigaron los efectos putativos (p. ej., genotoxicidad o influencia en la tasa de apoptosis) de la radiación de radiofrecuencia en HSC. Los campos electromagnéticos de radiofrecuencia no afectaron a las células del sistema hematopoyético, en particular a las HSC, en las condiciones experimentales dadas.</w:t>
      </w:r>
    </w:p>
    <w:p w:rsidR="00925B77" w:rsidRDefault="00F559A4">
      <w:pPr>
        <w:spacing w:after="274" w:line="236" w:lineRule="auto"/>
        <w:ind w:left="38" w:right="15" w:hanging="10"/>
        <w:jc w:val="both"/>
      </w:pPr>
      <w:r>
        <w:rPr>
          <w:b/>
          <w:color w:val="FF0000"/>
          <w:sz w:val="24"/>
        </w:rPr>
        <w:t xml:space="preserve">(E) </w:t>
      </w:r>
      <w:r>
        <w:rPr>
          <w:b/>
          <w:sz w:val="24"/>
        </w:rPr>
        <w:t xml:space="preserve">Gökçek-Saraç </w:t>
      </w:r>
      <w:r>
        <w:rPr>
          <w:b/>
          <w:sz w:val="24"/>
          <w:u w:val="single" w:color="000000"/>
          <w:shd w:val="clear" w:color="auto" w:fill="F1F1F1"/>
        </w:rPr>
        <w:t xml:space="preserve">C </w:t>
      </w:r>
      <w:r>
        <w:rPr>
          <w:b/>
          <w:sz w:val="24"/>
        </w:rPr>
        <w:t xml:space="preserve">, Akçay </w:t>
      </w:r>
      <w:r>
        <w:rPr>
          <w:b/>
          <w:sz w:val="24"/>
          <w:u w:val="single" w:color="000000"/>
          <w:shd w:val="clear" w:color="auto" w:fill="F1F1F1"/>
        </w:rPr>
        <w:t xml:space="preserve">G </w:t>
      </w:r>
      <w:r>
        <w:rPr>
          <w:b/>
          <w:sz w:val="24"/>
        </w:rPr>
        <w:t xml:space="preserve">, Karakurt </w:t>
      </w:r>
      <w:r>
        <w:rPr>
          <w:b/>
          <w:sz w:val="24"/>
          <w:u w:val="single" w:color="000000"/>
          <w:shd w:val="clear" w:color="auto" w:fill="F1F1F1"/>
        </w:rPr>
        <w:t xml:space="preserve">S </w:t>
      </w:r>
      <w:r>
        <w:rPr>
          <w:b/>
          <w:sz w:val="24"/>
        </w:rPr>
        <w:t xml:space="preserve">, Ateş </w:t>
      </w:r>
      <w:r>
        <w:rPr>
          <w:b/>
          <w:sz w:val="24"/>
          <w:u w:val="single" w:color="000000"/>
          <w:shd w:val="clear" w:color="auto" w:fill="F1F1F1"/>
        </w:rPr>
        <w:t xml:space="preserve">K </w:t>
      </w:r>
      <w:r>
        <w:rPr>
          <w:b/>
          <w:sz w:val="24"/>
        </w:rPr>
        <w:t xml:space="preserve">, Özen </w:t>
      </w:r>
      <w:r>
        <w:rPr>
          <w:b/>
          <w:sz w:val="24"/>
          <w:u w:val="single" w:color="000000"/>
          <w:shd w:val="clear" w:color="auto" w:fill="F1F1F1"/>
        </w:rPr>
        <w:t xml:space="preserve">S </w:t>
      </w:r>
      <w:r>
        <w:rPr>
          <w:b/>
          <w:sz w:val="24"/>
        </w:rPr>
        <w:t xml:space="preserve">, Derin </w:t>
      </w:r>
      <w:r>
        <w:rPr>
          <w:b/>
          <w:sz w:val="24"/>
          <w:u w:val="single" w:color="000000"/>
          <w:shd w:val="clear" w:color="auto" w:fill="F1F1F1"/>
        </w:rPr>
        <w:t xml:space="preserve">N. </w:t>
      </w:r>
      <w:r>
        <w:rPr>
          <w:b/>
          <w:sz w:val="24"/>
        </w:rPr>
        <w:t xml:space="preserve">Posibles efectos de diferentes dosis de radiación electromagnética de 2,1 GHz sobre el aprendizaje y los niveles hipocampales de biomarcadores colinérgicos en ratas Wistar. Electromagn Biol Med 40:179-190, 2021. </w:t>
      </w:r>
      <w:r>
        <w:rPr>
          <w:b/>
          <w:color w:val="FF0000"/>
          <w:sz w:val="24"/>
        </w:rPr>
        <w:t>(VO, LE, GE)</w:t>
      </w:r>
    </w:p>
    <w:p w:rsidR="00925B77" w:rsidRDefault="00F559A4">
      <w:pPr>
        <w:spacing w:after="290" w:line="236" w:lineRule="auto"/>
        <w:ind w:left="38" w:right="20" w:hanging="10"/>
      </w:pPr>
      <w:r>
        <w:rPr>
          <w:sz w:val="24"/>
        </w:rPr>
        <w:lastRenderedPageBreak/>
        <w:t>El presente estudio evaluó si la exposición a corto plazo a diferentes dosis de radiación electromagnética de radiofrecuencia de 2,1 GHz (RF-EMR) tiene diferentes efectos sobre el comportamiento de las ratas y los niveles hipocampales de biomarcadores colinérgicos centrales. Los animales se dividieron en tres grupos iguales, a saber: el grupo 1 fue el grupo de exposición simulada, el grupo 2-3 fue expuesto a dosis de 45 V/m y 65 V/m de frecuencia de 2,1 GHz durante 1 semana respectivamente. Se llevaron a cabo simulaciones de dosimetría numérica. La ubicación de objetos y el laberinto en Y se utilizaron como tareas de comportamiento. Los niveles de expresión de proteínas y ARNm de AChE, ChAT y VAChT en el hipocampo se probaron mediante Western Blotting y PCR en tiempo real. Se observó el deterioro del rendimiento de las ratas sometidas a una dosis de 65 V/m de RF-EMR de 2,1 GHz tanto en la ubicación de objetos como en las tareas del laberinto en Y. Los niveles hipocampales de AChE, ChAT y VAChT fueron significativamente más bajos en ratas expuestas a una dosis de 65 V/m de RF-EMR de 2,1 GHz que en otras. El efecto más fuerte de la dosis de "65 V/m" tanto en el desempeño conductual dependiente del hipocampo de la rata como en los niveles hipocampales de biomarcadores colinérgicos puede deberse al efecto más fuerte de la dosis de "65 V/m" donde los hocicos de las ratas estaban ubicados a la distancia más cercana de la antena monopolar. Además, los valores simulados de SAR fueron altos para intensidades de campo eléctrico de 65 V/m. Por primera vez, informamos los posibles efectos dependientes de la dosis de la exposición a corto plazo a la radiación de 2,1 GHz en el desempeño conductual de las ratas, así como en los niveles hipocampales de biomarcadores colinérgicos. Se necesitan más estudios para comprender los mecanismos por los cuales la RF-EMR influye en la función del sistema colinérgico central en el cerebro.</w:t>
      </w:r>
    </w:p>
    <w:p w:rsidR="00925B77" w:rsidRDefault="00F559A4">
      <w:pPr>
        <w:spacing w:after="243" w:line="236" w:lineRule="auto"/>
        <w:ind w:left="38" w:right="401" w:hanging="10"/>
        <w:jc w:val="both"/>
      </w:pPr>
      <w:r>
        <w:rPr>
          <w:b/>
          <w:color w:val="FF0000"/>
          <w:sz w:val="24"/>
        </w:rPr>
        <w:t xml:space="preserve">(NE) </w:t>
      </w:r>
      <w:r>
        <w:rPr>
          <w:b/>
          <w:sz w:val="24"/>
        </w:rPr>
        <w:t xml:space="preserve">Görlitz </w:t>
      </w:r>
      <w:r>
        <w:rPr>
          <w:b/>
          <w:sz w:val="24"/>
          <w:shd w:val="clear" w:color="auto" w:fill="F1F1F1"/>
        </w:rPr>
        <w:t xml:space="preserve">BD </w:t>
      </w:r>
      <w:r>
        <w:rPr>
          <w:b/>
          <w:sz w:val="24"/>
        </w:rPr>
        <w:t xml:space="preserve">, Müller M, Ebert S, Hecker H, Kuster N, Dasenbrock C. Efectos de la exposición a la radiación de radiofrecuencia GSM/DCS durante 1 y 6 semanas en la formación de micronúcleos en ratones B6C3F1. Radiat Res 2005 Oct;164(4 Pt 1):431-439. </w:t>
      </w:r>
      <w:r>
        <w:rPr>
          <w:b/>
          <w:color w:val="FF0000"/>
          <w:sz w:val="24"/>
        </w:rPr>
        <w:t>(VO, LE, GT)</w:t>
      </w:r>
    </w:p>
    <w:p w:rsidR="00925B77" w:rsidRDefault="00F559A4">
      <w:pPr>
        <w:spacing w:after="216" w:line="236" w:lineRule="auto"/>
        <w:ind w:left="38" w:right="20" w:hanging="10"/>
      </w:pPr>
      <w:r>
        <w:rPr>
          <w:sz w:val="24"/>
        </w:rPr>
        <w:t xml:space="preserve">El objetivo de este estudio fue examinar la posible inducción de micronúcleos en eritrocitos de sangre periférica y médula ósea y en queratinocitos y linfocitos del bazo de ratones expuestos a radiación de radiofrecuencia (RF) durante 2 h por día durante períodos de 1 y 6 semanas, respectivamente. La señal aplicada simuló la exposición de los teléfonos GSM900 y DCS1800, incluidos los componentes de modulación de amplitud de baja frecuencia que se producen durante el habla (GSM Basic), la escucha (DTX) y el movimiento dentro del entorno (transferencias, control de potencia). La frecuencia portadora se estableció en el centro de la banda de enlace ascendente del sistema, es decir, 902 MHz para GSM y 1747 MHz para DCS. Se logró una exposición uniforme de todo el cuerpo sujetando a los ratones en tubos en posiciones fijas en la configuración de exposición. Los ratones fueron expuestos a SAR de cuerpo entero promediados por ranura de 33,2, 11,0, 3,7 y 0 mW/g durante el estudio de 1 semana y 24,9, 8,3, 2,8 y 0 mW/g durante el estudio de 6 semanas. Los niveles de exposición para los estudios de 1 y 6 semanas se determinaron en una prueba previa para confirmar que no había ningún efecto térmico presente que pudiera influir en los puntos finales genotóxicos. Durante ambos experimentos y para ambas frecuencias, no se detectaron anomalías clínicas en los animales. Las células de la médula ósea del fémur (estudio de 1 semana), los eritrocitos de </w:t>
      </w:r>
      <w:r>
        <w:rPr>
          <w:sz w:val="24"/>
        </w:rPr>
        <w:lastRenderedPageBreak/>
        <w:t xml:space="preserve">la sangre periférica (estudio de 6 semanas), los queratinocitos de la raíz de la cola y los linfocitos del bazo (ambos estudios) se aislaron en portaobjetos y se tiñeron para el análisis de micronúcleos. Se puntuaron dos mil células por animal en muestras de eritrocitos y queratinocitos. En los linfocitos del bazo, se contaron 1000 linfocitos binucleados por cada animal. La exposición al campo de RF no tuvo influencia en la formación de glóbulos rojos. Después de 1 semana de exposición, la proporción de eritrocitos policromáticos a normocromáticos no varió en los grupos tratados en comparación con los grupos expuestos de forma simulada. </w:t>
      </w:r>
      <w:r>
        <w:rPr>
          <w:sz w:val="24"/>
          <w:u w:val="single" w:color="000000"/>
        </w:rPr>
        <w:t xml:space="preserve">Además, la exposición al campo de RF de los ratones no indujo un aumento en el número de micronúcleos en los eritrocitos de la médula ósea o la sangre periférica, en los queratinocitos o en los linfocitos del bazo en comparación con el control tratado de forma simulada </w:t>
      </w:r>
      <w:r>
        <w:rPr>
          <w:b/>
          <w:sz w:val="24"/>
          <w:u w:val="single" w:color="000000"/>
        </w:rPr>
        <w:t>.</w:t>
      </w:r>
    </w:p>
    <w:p w:rsidR="00925B77" w:rsidRDefault="00F559A4">
      <w:pPr>
        <w:spacing w:after="329" w:line="237" w:lineRule="auto"/>
        <w:ind w:left="57" w:right="17" w:hanging="10"/>
      </w:pPr>
      <w:r>
        <w:rPr>
          <w:b/>
          <w:color w:val="FF0000"/>
          <w:sz w:val="24"/>
        </w:rPr>
        <w:t xml:space="preserve">(E) </w:t>
      </w:r>
      <w:r>
        <w:rPr>
          <w:b/>
          <w:sz w:val="24"/>
        </w:rPr>
        <w:t xml:space="preserve">Gorpinchenko I, Nikitin O, Banyra O, Shulyak A. La influencia de la radiación directa de los teléfonos móviles en la calidad del esperma. Cent European J Urol. 67(1):65-71, 2014. </w:t>
      </w:r>
      <w:r>
        <w:rPr>
          <w:b/>
          <w:color w:val="FF0000"/>
          <w:sz w:val="24"/>
        </w:rPr>
        <w:t>(VT, AE, GT, RP)</w:t>
      </w:r>
    </w:p>
    <w:p w:rsidR="00925B77" w:rsidRDefault="00F559A4">
      <w:pPr>
        <w:spacing w:after="267" w:line="236" w:lineRule="auto"/>
        <w:ind w:left="38" w:right="20" w:hanging="10"/>
      </w:pPr>
      <w:r>
        <w:rPr>
          <w:b/>
          <w:sz w:val="24"/>
        </w:rPr>
        <w:t xml:space="preserve">INTRODUCCIÓN: </w:t>
      </w:r>
      <w:r>
        <w:rPr>
          <w:sz w:val="24"/>
        </w:rPr>
        <w:t xml:space="preserve">Es imposible imaginar un hombre socialmente activo moderno que no utilice dispositivos móviles y/o computadoras con función Wi-Fi. El efecto de la radiación del teléfono móvil en la fertilidad masculina es tema de reciente interés e investigaciones. El objetivo de este estudio fue investigar la influencia directa in vitro de la radiación del teléfono móvil en la fragmentación del ADN del esperma y los parámetros de motilidad en sujetos sanos con normozoospermia. </w:t>
      </w:r>
      <w:r>
        <w:rPr>
          <w:b/>
          <w:sz w:val="24"/>
        </w:rPr>
        <w:t xml:space="preserve">MATERIAL Y MÉTODOS: </w:t>
      </w:r>
      <w:r>
        <w:rPr>
          <w:sz w:val="24"/>
        </w:rPr>
        <w:t xml:space="preserve">Se seleccionaron para el estudio 32 hombres sanos con parámetros seminales normales. Cada muestra de esperma se dividió en dos porciones iguales (A y B). Las porciones A de todos los hombres involucrados se colocaron durante 5 horas en un termostato, y las porciones B se colocaron en un segundo termostato durante el mismo período de tiempo, donde se colocó un teléfono móvil en modo de espera/conversación. Después de 5 horas de incubación, las muestras de esperma de ambos termostatos se reevaluaron con respecto a los parámetros básicos de motilidad. La presencia de fragmentación de ADN en las porciones A y B de cada muestra se determinó cada hora utilizando una prueba estándar de dispersión de cromatina de esperma. </w:t>
      </w:r>
      <w:r>
        <w:rPr>
          <w:b/>
          <w:sz w:val="24"/>
        </w:rPr>
        <w:t xml:space="preserve">RESULTADOS: </w:t>
      </w:r>
      <w:r>
        <w:rPr>
          <w:sz w:val="24"/>
        </w:rPr>
        <w:t xml:space="preserve">El número de espermatozoides con movimiento progresivo en el grupo influenciado por la radiación electromagnética es estadísticamente menor que el número de espermatozoides con movimiento progresivo en el grupo sin efecto del teléfono móvil. El número de espermatozoides sin movimiento progresivo fue significativamente mayor en el grupo influenciado por la radiación del teléfono móvil. La fragmentación del ADN también fue significativamente mayor en este grupo. </w:t>
      </w:r>
      <w:r>
        <w:rPr>
          <w:b/>
          <w:sz w:val="24"/>
        </w:rPr>
        <w:t xml:space="preserve">CONCLUSIONES: </w:t>
      </w:r>
      <w:r>
        <w:rPr>
          <w:sz w:val="24"/>
          <w:u w:val="single" w:color="000000"/>
        </w:rPr>
        <w:t>Existe una correlación entre la exposición a la radiación del teléfono móvil, el nivel de fragmentación del ADN y la disminución de la motilidad de los espermatozoides.</w:t>
      </w:r>
    </w:p>
    <w:p w:rsidR="00925B77" w:rsidRDefault="00F559A4">
      <w:pPr>
        <w:spacing w:after="284" w:line="250" w:lineRule="auto"/>
        <w:ind w:left="38" w:right="16" w:hanging="10"/>
      </w:pPr>
      <w:r>
        <w:rPr>
          <w:b/>
          <w:color w:val="FF0000"/>
          <w:sz w:val="24"/>
        </w:rPr>
        <w:t xml:space="preserve">(E) </w:t>
      </w:r>
      <w:r>
        <w:rPr>
          <w:b/>
          <w:sz w:val="24"/>
        </w:rPr>
        <w:t xml:space="preserve">Gulati S, Yadav A, Kumar N, Kanupriya, Aggarwal NK, Kumar R, Gupta R. Efecto de los polimorfismos GSTM1 y GSTT1 en el daño genético en poblaciones humanas expuestas a la radiación de torres de telefonía móvil. Arch Environ Contam Toxicol. 70(3): 615-625, 2016. </w:t>
      </w:r>
      <w:r>
        <w:rPr>
          <w:b/>
          <w:color w:val="FF0000"/>
          <w:sz w:val="24"/>
        </w:rPr>
        <w:t>(HU, LE, GT)</w:t>
      </w:r>
    </w:p>
    <w:p w:rsidR="00925B77" w:rsidRDefault="00F559A4">
      <w:pPr>
        <w:spacing w:after="259" w:line="250" w:lineRule="auto"/>
        <w:ind w:left="38" w:right="17" w:hanging="10"/>
      </w:pPr>
      <w:r>
        <w:rPr>
          <w:sz w:val="24"/>
        </w:rPr>
        <w:lastRenderedPageBreak/>
        <w:t xml:space="preserve">En todo el mundo, la gente ha estado debatiendo sobre los riesgos para la salud asociados debido a la radiación de los teléfonos móviles y las torres de telefonía móvil. La carcinogenicidad de esta radiación no ionizante ha sido la mayor preocupación de salud asociada con la exposición a las torres de telefonía móvil hasta hace poco. El objetivo de nuestro estudio fue evaluar el daño genético causado por la radiación de las torres de telefonía móvil y encontrar una asociación entre el polimorfismo genético de los genes GSTM1 y GSTT1 y el daño del ADN. En nuestro estudio, 116 personas expuestas a la radiación de las torres de telefonía móvil y 106 sujetos de control fueron genotipados para polimorfismos en los genes GSTM1 y GSTT1 mediante el método de reacción en cadena de la polimerasa multiplex. </w:t>
      </w:r>
      <w:r>
        <w:rPr>
          <w:sz w:val="24"/>
          <w:u w:val="single" w:color="000000"/>
        </w:rPr>
        <w:t xml:space="preserve">El daño del ADN en los linfocitos de sangre periférica se determinó utilizando el ensayo de cometa alcalino en términos del valor del momento de cola (TM) y el ensayo de micronúcleos en células bucales (BMN). Se observó un aumento significativo de la frecuencia de BMN y del valor de TM en los sujetos expuestos (3,65 ± 2,44 y 6,63 ± 2,32) en comparación con los sujetos de control (1,23 ± 0,97 y 0,26 ± 0,27). </w:t>
      </w:r>
      <w:r>
        <w:rPr>
          <w:sz w:val="24"/>
        </w:rPr>
        <w:t>Sin embargo, no se observó asociación entre los polimorfismos GSTM1 y GSTT1 y el nivel de daño del ADN en los grupos expuestos y de control.</w:t>
      </w:r>
    </w:p>
    <w:p w:rsidR="00925B77" w:rsidRDefault="00F559A4">
      <w:pPr>
        <w:spacing w:after="273" w:line="237" w:lineRule="auto"/>
        <w:ind w:left="57" w:right="17" w:hanging="10"/>
      </w:pPr>
      <w:r>
        <w:rPr>
          <w:b/>
          <w:color w:val="FF0000"/>
          <w:sz w:val="24"/>
        </w:rPr>
        <w:t xml:space="preserve">(E) </w:t>
      </w:r>
      <w:r>
        <w:rPr>
          <w:b/>
          <w:sz w:val="24"/>
        </w:rPr>
        <w:t xml:space="preserve">Gulati S, Yadav A, Kumar N, Priya K, Aggarwal NK, Gupta R. Caracterización fenotípica y genotípica del sistema enzimático antioxidante en la población humana expuesta a la radiación de torres de telefonía móvil. Mol Cell Biochem. 440(1-2):1-9, 2018. </w:t>
      </w:r>
      <w:r>
        <w:rPr>
          <w:b/>
          <w:color w:val="FF0000"/>
          <w:sz w:val="24"/>
        </w:rPr>
        <w:t>(HU, LE, GE)</w:t>
      </w:r>
    </w:p>
    <w:p w:rsidR="00925B77" w:rsidRDefault="00F559A4">
      <w:pPr>
        <w:spacing w:after="276" w:line="228" w:lineRule="auto"/>
        <w:ind w:left="38" w:right="15" w:hanging="10"/>
      </w:pPr>
      <w:r>
        <w:rPr>
          <w:color w:val="212121"/>
          <w:sz w:val="24"/>
        </w:rPr>
        <w:t xml:space="preserve">En la era actual, los teléfonos celulares han cambiado por completo el estilo de vida de los seres humanos y se han convertido en una parte esencial de sus vidas. El número de teléfonos celulares y torres de telefonía móvil está aumentando a pesar de sus desventajas. Estas torres de telefonía celular transmiten radiación de forma continua sin interrupción, por lo que las personas que viven a cientos de metros de la torre reciben una señal de 10 000 a 10 000 000 veces más fuerte que la requerida para la comunicación móvil. En el presente estudio, hemos examinado la actividad de la enzima superóxido dismutasa (SOD), la actividad de la enzima catalasa (CAT), el ensayo de peroxidación lipídica y el efecto del polimorfismo funcional de los genes antioxidantes SOD y CAT contra el estrés oxidativo inducido por torres móviles en la población humana. A partir de nuestros resultados, hemos encontrado un valor medio significativamente menor de la actividad de la enzima superóxido dismutasa de manganeso (MnSOD), la actividad de la enzima catalasa (CAT) y un alto valor del ensayo de peroxidación lipídica en los sujetos expuestos en comparación con los sujetos de control. Los polimorfismos en los genes antioxidantes MnSOD y CAT contribuyeron significativamente a su fenotipo. </w:t>
      </w:r>
      <w:r>
        <w:rPr>
          <w:color w:val="212121"/>
          <w:sz w:val="24"/>
          <w:u w:val="single" w:color="212121"/>
        </w:rPr>
        <w:t xml:space="preserve">En el estudio actual, se ha observado una asociación significativa del polimorfismo genético de los genes antioxidantes con el daño genético en la población humana expuesta a las radiaciones emitidas por torres de telefonía móvil </w:t>
      </w:r>
      <w:r>
        <w:rPr>
          <w:color w:val="212121"/>
          <w:sz w:val="24"/>
        </w:rPr>
        <w:t>.</w:t>
      </w:r>
    </w:p>
    <w:p w:rsidR="00925B77" w:rsidRDefault="00F559A4">
      <w:pPr>
        <w:spacing w:after="274" w:line="228" w:lineRule="auto"/>
        <w:ind w:left="-5" w:right="41" w:hanging="10"/>
        <w:jc w:val="both"/>
      </w:pPr>
      <w:r>
        <w:rPr>
          <w:b/>
          <w:color w:val="FF0000"/>
          <w:sz w:val="24"/>
        </w:rPr>
        <w:t xml:space="preserve">(E) </w:t>
      </w:r>
      <w:r>
        <w:rPr>
          <w:b/>
          <w:color w:val="222222"/>
          <w:sz w:val="24"/>
        </w:rPr>
        <w:t xml:space="preserve">Gulati, S, Kosik, P, Durdik, M, Skorvaga, M., Jakl, L., Markova, E., Belyaev, I. (2020). Efectos de diferentes señales UMTS de teléfonos móviles en el ADN, la apoptosis y el estrés oxidativo en linfocitos humanos. Environ Pollut. 267:115632. doi: 10.1016/j.envpol.2020.115632. </w:t>
      </w:r>
      <w:r>
        <w:rPr>
          <w:b/>
          <w:color w:val="FF0000"/>
          <w:sz w:val="24"/>
        </w:rPr>
        <w:t>(VT, AE, GT,WS)</w:t>
      </w:r>
    </w:p>
    <w:p w:rsidR="00925B77" w:rsidRDefault="00F559A4">
      <w:pPr>
        <w:spacing w:after="273" w:line="229" w:lineRule="auto"/>
        <w:ind w:left="38" w:right="18" w:hanging="10"/>
      </w:pPr>
      <w:r>
        <w:rPr>
          <w:color w:val="222222"/>
          <w:sz w:val="24"/>
        </w:rPr>
        <w:lastRenderedPageBreak/>
        <w:t xml:space="preserve">Diferentes informes científicos sugirieron un vínculo entre la exposición a la radiación de radiofrecuencia (RF) de las comunicaciones móviles y la inducción de especies reactivas de oxígeno (ROS) y daño del ADN, mientras que otros estudios no han encontrado tal vínculo. Sin embargo, los estudios disponibles no son directamente comparables porque se realizaron en diferentes parámetros de exposición, incluida la frecuencia portadora de la señal de RF, que se demostró que es crítica para la aparición de los efectos de RF. Por primera vez, analizamos comparativamente los efectos genotóxicos de las señales UMTS en diferentes canales de frecuencia utilizados por los teléfonos móviles 3G (1923, 1947,47 y 1977 MHz). La genotoxicidad se examinó en linfocitos humanos expuestos a RF durante 1 h y 3 h utilizando puntos finales complementarios como la inducción de ROS por citometría de flujo de imágenes, daño del ADN por ensayo de cometa alcalino, mutaciones en el gen TP53 por ensayo RSM, genes de fusión preleucémicos (PFG) por RT-qPCR y apoptosis por citometría de flujo </w:t>
      </w:r>
      <w:r>
        <w:rPr>
          <w:color w:val="222222"/>
          <w:sz w:val="24"/>
          <w:u w:val="single" w:color="222222"/>
        </w:rPr>
        <w:t xml:space="preserve">. No se revelaron efectos de la exposición a RF sobre ROS, apoptosis, PFG y mutaciones en el gen TP53 independientemente de la frecuencia UMTS, mientras que se encontró inhibición de la expresión de ARN en masa. Por otro lado, encontramos una inducción relativamente pequeña pero estadísticamente significativa de daño al ADN en dependencia del canal de frecuencia UMTS con efecto máximo a 1977,0 MHz. </w:t>
      </w:r>
      <w:r>
        <w:rPr>
          <w:color w:val="222222"/>
          <w:sz w:val="24"/>
        </w:rPr>
        <w:t>Nuestros datos respaldan la idea de que cada señal específica utilizada en la comunicación móvil debe probarse en experimentos especialmente diseñados para descartar que la exposición prolongada a RF de la comunicación móvil induzca efectos genotóxicos y afecte la salud de la población humana.</w:t>
      </w:r>
    </w:p>
    <w:p w:rsidR="00925B77" w:rsidRDefault="00F559A4">
      <w:pPr>
        <w:spacing w:after="22" w:line="237" w:lineRule="auto"/>
        <w:ind w:left="57" w:right="17" w:hanging="10"/>
      </w:pPr>
      <w:r>
        <w:rPr>
          <w:b/>
          <w:color w:val="FF0000"/>
          <w:sz w:val="24"/>
        </w:rPr>
        <w:t xml:space="preserve">(E) </w:t>
      </w:r>
      <w:r>
        <w:rPr>
          <w:b/>
          <w:sz w:val="24"/>
        </w:rPr>
        <w:t>Guler G, Tomruk A, Ozgur E, Seyhan N. El efecto de la radiación de radiofrecuencia en</w:t>
      </w:r>
    </w:p>
    <w:p w:rsidR="00925B77" w:rsidRDefault="00F559A4">
      <w:pPr>
        <w:spacing w:after="190" w:line="237" w:lineRule="auto"/>
        <w:ind w:left="57" w:right="17" w:hanging="10"/>
      </w:pPr>
      <w:r>
        <w:rPr>
          <w:b/>
          <w:sz w:val="24"/>
        </w:rPr>
        <w:t xml:space="preserve">Daño en el ADN y los lípidos en conejas gestantes y no gestantes y sus crías. Gen Physiol Biophys 29:59-66, 2010. </w:t>
      </w:r>
      <w:r>
        <w:rPr>
          <w:b/>
          <w:color w:val="FF0000"/>
          <w:sz w:val="24"/>
        </w:rPr>
        <w:t>(VO, LE, LI, GT, OX, DE)</w:t>
      </w:r>
    </w:p>
    <w:p w:rsidR="00925B77" w:rsidRDefault="00F559A4">
      <w:pPr>
        <w:spacing w:after="0" w:line="236" w:lineRule="auto"/>
        <w:ind w:left="38" w:right="20" w:hanging="10"/>
      </w:pPr>
      <w:r>
        <w:rPr>
          <w:sz w:val="24"/>
        </w:rPr>
        <w:t>La preocupación de las personas por los posibles efectos adversos para la salud de la radiación de radiofrecuencia (RFR) generada por los teléfonos móviles, así como sus transmisores de apoyo (estaciones base), ha aumentado notablemente. El efecto de la RFR en personas hipersensibles, como las mujeres embarazadas y sus fetos en desarrollo, y las personas mayores, es otra fuente de preocupación que debe tenerse en cuenta. En este estudio, se investigaron el daño oxidativo del ADN y los niveles de peroxidación lipídica en el tejido cerebral de conejas blancas de Nueva Zelanda preñadas y no preñadas y sus crías expuestas a RFR. Se estudiaron conejas de trece meses de edad en cuatro grupos: control no preñadas, expuestas a RFR no preñadas, control preñadas y expuestas a RFR preñadas. Se las expuso a RFR (GSM de 1800 MHz; 14 V/m como nivel de referencia) durante 15 min/día durante 7 días.</w:t>
      </w:r>
    </w:p>
    <w:p w:rsidR="00925B77" w:rsidRDefault="00F559A4">
      <w:pPr>
        <w:spacing w:after="267" w:line="236" w:lineRule="auto"/>
        <w:ind w:left="38" w:right="20" w:hanging="10"/>
      </w:pPr>
      <w:r>
        <w:rPr>
          <w:sz w:val="24"/>
        </w:rPr>
        <w:t>Se analizaron los niveles de malondialdehído (MDA) y 8-hidroxi-2'-desoxiguanosina (8-OHdG).</w:t>
      </w:r>
    </w:p>
    <w:p w:rsidR="00925B77" w:rsidRDefault="00F559A4">
      <w:pPr>
        <w:spacing w:after="191" w:line="232" w:lineRule="auto"/>
        <w:ind w:left="38" w:right="48" w:hanging="10"/>
      </w:pPr>
      <w:r>
        <w:rPr>
          <w:sz w:val="24"/>
          <w:u w:val="single" w:color="000000"/>
        </w:rPr>
        <w:t xml:space="preserve">Los niveles de MDA y 8-OHdG en animales no gestantes y gestantes expuestos a RFR aumentaron significativamente con respecto a los controles (p &lt; 0,001, prueba de Mann-Whitney). No se encontraron diferencias en los recién nacidos (p &gt; 0,05, prueba de Mann-Whitney). Existen muy pocos estudios experimentales sobre los efectos de la RFR durante el embarazo. </w:t>
      </w:r>
      <w:r>
        <w:rPr>
          <w:sz w:val="24"/>
        </w:rPr>
        <w:t>Sería beneficioso aumentar el número de estos estudios para establecer estándares internacionales para la protección de las mujeres embarazadas frente a la RFR.</w:t>
      </w:r>
    </w:p>
    <w:p w:rsidR="00925B77" w:rsidRDefault="00F559A4">
      <w:pPr>
        <w:spacing w:after="273" w:line="237" w:lineRule="auto"/>
        <w:ind w:left="57" w:right="17" w:hanging="10"/>
      </w:pPr>
      <w:r>
        <w:rPr>
          <w:b/>
          <w:color w:val="FF0000"/>
          <w:sz w:val="24"/>
        </w:rPr>
        <w:lastRenderedPageBreak/>
        <w:t xml:space="preserve">(E) </w:t>
      </w:r>
      <w:r>
        <w:rPr>
          <w:b/>
          <w:sz w:val="24"/>
        </w:rPr>
        <w:t xml:space="preserve">Güler G, Tomruk A, Ozgur E, Sahin D, Sepici A, Altan N, Seyhan N. El efecto de la radiación de radiofrecuencia sobre el daño del ADN y los lípidos en conejas hembras y machos. Int J Radiat Biol. 88(4):367-373, 2012. </w:t>
      </w:r>
      <w:r>
        <w:rPr>
          <w:b/>
          <w:color w:val="FF0000"/>
          <w:sz w:val="24"/>
        </w:rPr>
        <w:t>(VO, LE, GT, OX, DE)</w:t>
      </w:r>
    </w:p>
    <w:p w:rsidR="00925B77" w:rsidRDefault="00F559A4">
      <w:pPr>
        <w:spacing w:after="267" w:line="236" w:lineRule="auto"/>
        <w:ind w:left="38" w:right="20" w:hanging="10"/>
      </w:pPr>
      <w:r>
        <w:rPr>
          <w:b/>
          <w:sz w:val="24"/>
        </w:rPr>
        <w:t xml:space="preserve">OBJETIVO: </w:t>
      </w:r>
      <w:r>
        <w:rPr>
          <w:sz w:val="24"/>
        </w:rPr>
        <w:t xml:space="preserve">Nuestro objetivo fue diseñar una exposición prolongada a la radiación de radiofrecuencia (RF) e investigar en un modelo animal, los posibles efectos biológicos de la radiación de RF en las etapas de desarrollo en curso de los niños desde la concepción hasta la infancia. </w:t>
      </w:r>
      <w:r>
        <w:rPr>
          <w:b/>
          <w:sz w:val="24"/>
        </w:rPr>
        <w:t xml:space="preserve">MATERIALES Y MÉTODOS: </w:t>
      </w:r>
      <w:r>
        <w:rPr>
          <w:sz w:val="24"/>
        </w:rPr>
        <w:t xml:space="preserve">Se utilizó un total de 72 conejos blancos hembras y machos de Nueva Zelanda de un mes de edad. Las hembras fueron expuestas a la radiación de RF durante 15 min/día durante 7 días, mientras que los machos fueron expuestos al mismo nivel de radiación durante 15 min/día durante 14 días. Treinta y seis conejos bebés hembras y 36 conejos machos se dividieron aleatoriamente en cuatro grupos: Grupo I [Exposición intrauterina (IU) (-); Exposición extrauterina (UE) (-)]: Exposición simulada, lo que significa que los conejos fueron expuestos a señales de RF similares al Sistema Global para Telecomunicaciones Móviles (GSM) de 1800 MHz ni en los períodos IU ni en los períodos UE. Grupo II [Exposición IU (-); Exposición UE (+)]: Los conejos bebés fueron expuestos a señales de RF de 1800 MHz similares a GSM cuando alcanzaron un mes de edad. Grupo III [Exposición UI (+); Exposición UE (-)]: Los conejos bebés fueron expuestos a señales de RF de 1800 MHz similares a GSM en el período UI (entre los días 15 y 22 del período gestacional). Grupo IV [Exposición UI (+); Exposición UE (+)]: Los conejos bebés fueron expuestos a señales de RF de 1800 MHz similares a GSM tanto en el período UI (entre los días 15 y 22 del período gestacional) como en el período UE cuando alcanzaron un mes de edad. Se realizó un análisis bioquímico para peroxidación lipídica y daño al ADN en los hígados de todos los conejos. </w:t>
      </w:r>
      <w:r>
        <w:rPr>
          <w:b/>
          <w:sz w:val="24"/>
        </w:rPr>
        <w:t xml:space="preserve">RESULTADOS: </w:t>
      </w:r>
      <w:r>
        <w:rPr>
          <w:sz w:val="24"/>
        </w:rPr>
        <w:t xml:space="preserve">Los niveles de peroxidación lipídica en los tejidos hepáticos de conejos bebés machos y hembras aumentaron con la exposición a radiación RF. También se observó que los niveles de 8-hidroxi-2'desoxiguanosina (8-OHdG) en el hígado de las conejas expuestas a la radiación de radiofrecuencia aumentaban en comparación con los niveles de los bebés no expuestos. Sin embargo, no hubo cambios en los niveles de 8-OHdG en el hígado de los conejos machos expuestos a la radiación de radiofrecuencia. </w:t>
      </w:r>
      <w:r>
        <w:rPr>
          <w:b/>
          <w:sz w:val="24"/>
        </w:rPr>
        <w:t xml:space="preserve">CONCLUSIÓN: </w:t>
      </w:r>
      <w:r>
        <w:rPr>
          <w:sz w:val="24"/>
        </w:rPr>
        <w:t xml:space="preserve">En consecuencia, se puede concluir que </w:t>
      </w:r>
      <w:r>
        <w:rPr>
          <w:sz w:val="24"/>
          <w:u w:val="single" w:color="000000"/>
        </w:rPr>
        <w:t xml:space="preserve">la radiación de radiofrecuencia similar a la GSM puede inducir cambios bioquímicos al aumentar los ataques de radicales libres a biomoléculas estructurales </w:t>
      </w:r>
      <w:r>
        <w:rPr>
          <w:sz w:val="24"/>
        </w:rPr>
        <w:t>en el conejo como modelo animal experimental.</w:t>
      </w:r>
    </w:p>
    <w:p w:rsidR="00925B77" w:rsidRDefault="00F559A4">
      <w:pPr>
        <w:spacing w:after="273" w:line="237" w:lineRule="auto"/>
        <w:ind w:left="57" w:right="17" w:hanging="10"/>
      </w:pPr>
      <w:r>
        <w:rPr>
          <w:b/>
          <w:color w:val="FF0000"/>
          <w:sz w:val="24"/>
        </w:rPr>
        <w:t xml:space="preserve">*(E) </w:t>
      </w:r>
      <w:r>
        <w:rPr>
          <w:sz w:val="24"/>
        </w:rPr>
        <w:t xml:space="preserve">Gunes M, Ates K, Yalcin B, Akkurt S, Ozen S, Kaya B </w:t>
      </w:r>
      <w:r>
        <w:rPr>
          <w:b/>
          <w:sz w:val="24"/>
        </w:rPr>
        <w:t xml:space="preserve">Una evaluación de los efectos genotóxicos de la radiación electromagnética a frecuencias de 900 MHz, 1800 MHz y 2100 MHz con un ensayo SMART en </w:t>
      </w:r>
      <w:r>
        <w:rPr>
          <w:b/>
          <w:i/>
          <w:sz w:val="24"/>
        </w:rPr>
        <w:t xml:space="preserve">Drosophila melanogaster. </w:t>
      </w:r>
      <w:r>
        <w:rPr>
          <w:sz w:val="24"/>
        </w:rPr>
        <w:t xml:space="preserve">Electromagn Biol Med 24 de febrero de 2021;1-10. </w:t>
      </w:r>
      <w:r>
        <w:rPr>
          <w:b/>
          <w:color w:val="FF0000"/>
          <w:sz w:val="24"/>
        </w:rPr>
        <w:t>(VO, CE, GT)</w:t>
      </w:r>
    </w:p>
    <w:p w:rsidR="00925B77" w:rsidRDefault="00F559A4">
      <w:pPr>
        <w:spacing w:after="267" w:line="236" w:lineRule="auto"/>
        <w:ind w:left="38" w:right="20" w:hanging="10"/>
      </w:pPr>
      <w:r>
        <w:rPr>
          <w:sz w:val="24"/>
        </w:rPr>
        <w:t xml:space="preserve">Con el desarrollo de la tecnología actual, la radiación electromagnética que se propaga a través de los teléfonos móviles y las estaciones base también está aumentando rápidamente, lo que genera serias preocupaciones sobre el medio ambiente y la salud humana. El organismo modelo </w:t>
      </w:r>
      <w:r>
        <w:rPr>
          <w:i/>
          <w:sz w:val="24"/>
        </w:rPr>
        <w:t xml:space="preserve">Drosophila </w:t>
      </w:r>
      <w:r>
        <w:rPr>
          <w:sz w:val="24"/>
        </w:rPr>
        <w:t xml:space="preserve">se utiliza ampliamente en estudios de toxicología genética porque su genoma es muy similar a los genes identificados en enfermedades humanas. En este estudio, se evaluaron los efectos genotóxicos de la radiación electromagnética de radiofrecuencia </w:t>
      </w:r>
      <w:r>
        <w:rPr>
          <w:sz w:val="24"/>
        </w:rPr>
        <w:lastRenderedPageBreak/>
        <w:t xml:space="preserve">mediante la prueba de mutación y recombinación somática de las alas (SMART) en </w:t>
      </w:r>
      <w:r>
        <w:rPr>
          <w:i/>
          <w:sz w:val="24"/>
        </w:rPr>
        <w:t xml:space="preserve">Drosophila melanogaster </w:t>
      </w:r>
      <w:r>
        <w:rPr>
          <w:sz w:val="24"/>
        </w:rPr>
        <w:t xml:space="preserve">a 900 MHz, 1800 MHz y 2100 MHz. El método SMART se basa en la observación de los cambios genéticos que se producen en los tricomas de las alas </w:t>
      </w:r>
      <w:r>
        <w:rPr>
          <w:i/>
          <w:sz w:val="24"/>
        </w:rPr>
        <w:t xml:space="preserve">de Drosophila </w:t>
      </w:r>
      <w:r>
        <w:rPr>
          <w:sz w:val="24"/>
        </w:rPr>
        <w:t xml:space="preserve">que aparecen como clones mutantes bajo el microscopio. A lo largo del estudio, se evaluaron los parámetros totales de los clones exponiendo las larvas </w:t>
      </w:r>
      <w:r>
        <w:rPr>
          <w:i/>
          <w:sz w:val="24"/>
        </w:rPr>
        <w:t xml:space="preserve">de Drosophila </w:t>
      </w:r>
      <w:r>
        <w:rPr>
          <w:sz w:val="24"/>
        </w:rPr>
        <w:t xml:space="preserve">a campos electromagnéticos durante dos, cuatro y seis horas por día durante dos días. Como resultado del estudio, se observó que </w:t>
      </w:r>
      <w:r>
        <w:rPr>
          <w:sz w:val="24"/>
          <w:u w:val="single" w:color="000000"/>
        </w:rPr>
        <w:t>el número de clones mutantes aumentó estadísticamente según el grupo de control negativo en todas las aplicaciones excepto en la aplicación de seis horas a 1800 MHz.</w:t>
      </w:r>
    </w:p>
    <w:p w:rsidR="00925B77" w:rsidRDefault="00F559A4">
      <w:pPr>
        <w:spacing w:after="0" w:line="237" w:lineRule="auto"/>
        <w:ind w:left="57" w:right="17" w:hanging="10"/>
      </w:pPr>
      <w:r>
        <w:rPr>
          <w:b/>
          <w:color w:val="FF0000"/>
          <w:sz w:val="24"/>
        </w:rPr>
        <w:t xml:space="preserve">(NE) </w:t>
      </w:r>
      <w:r>
        <w:rPr>
          <w:b/>
          <w:sz w:val="24"/>
        </w:rPr>
        <w:t>Gurbuz N, Sirav B, Yuvaci HU, Turhan N, Coskun ZK, Seyhan N. ¿Existe algún posible efecto genotóxico en las células de vejiga exfoliadas de ratas bajo la exposición a 1800 MHz?</w:t>
      </w:r>
    </w:p>
    <w:p w:rsidR="00925B77" w:rsidRDefault="00F559A4">
      <w:pPr>
        <w:spacing w:after="273" w:line="237" w:lineRule="auto"/>
        <w:ind w:left="57" w:right="17" w:hanging="10"/>
      </w:pPr>
      <w:r>
        <w:rPr>
          <w:b/>
          <w:sz w:val="24"/>
        </w:rPr>
        <w:t xml:space="preserve">¿Radiación de radiofrecuencia modulada (RFR) similar a la GSM? Electromagn Biol Med. 29(3):98104, 2010. </w:t>
      </w:r>
      <w:r>
        <w:rPr>
          <w:b/>
          <w:color w:val="FF0000"/>
          <w:sz w:val="24"/>
        </w:rPr>
        <w:t>(VO, LE, GT)</w:t>
      </w:r>
    </w:p>
    <w:p w:rsidR="00925B77" w:rsidRDefault="00F559A4">
      <w:pPr>
        <w:spacing w:after="267" w:line="236" w:lineRule="auto"/>
        <w:ind w:left="38" w:right="20" w:hanging="10"/>
      </w:pPr>
      <w:r>
        <w:rPr>
          <w:sz w:val="24"/>
        </w:rPr>
        <w:t xml:space="preserve">Las personas están expuestas a muchos productos químicos cancerígenos y mutagénicos en su vida diaria. Estos incluyen medicamentos antineoplásicos, hidrocarburos aromáticos policíclicos (HAP), aminas aromáticas, nitrosaminas, metales y radiación electromagnética. Con base en el estado de conocimiento adquirido durante los últimos 50 años de investigación sobre los posibles efectos biológicos de los campos electromagnéticos (CEM), la mayoría de la comunidad científica está convencida de que la exposición a CEM por debajo de los límites de seguridad existentes no causa un riesgo para la salud del público en general. Sin embargo, esta posición es cuestionada por otros, que opinan que los datos de investigación disponibles son contradictorios o inconsistentes y, por lo tanto, poco confiables. En este estudio, nos propusimos investigar si existe algún efecto de la radiación de radiofrecuencia modulada GSM de 1800 MHz (RFR) en el número de micronúcleos en células de vejiga exfoliadas de rata que sea informativo sobre el daño genotóxico. El período de exposición fue de 20 min/día, 5 días/semana durante un mes. Se utilizaron seis ratas Wistar hembras para dos grupos: Grupo I (n=6): controles; Grupo II (n=6): animales expuestos a 1,8 GHz. La RFR de 1800 MHz no mostró frecuencias MN significativas en células de vejiga de rata en comparación con el grupo de control (p&gt;0,05). </w:t>
      </w:r>
      <w:r>
        <w:rPr>
          <w:sz w:val="24"/>
          <w:u w:val="single" w:color="000000"/>
        </w:rPr>
        <w:t xml:space="preserve">Los animales expuestos a la RFR de 1800 MHz no produjeron ningún efecto genotóxico en comparación con el grupo de control (p&gt;0,05). </w:t>
      </w:r>
      <w:r>
        <w:rPr>
          <w:sz w:val="24"/>
        </w:rPr>
        <w:t>Los estudios cinéticos son importantes para cualquier biomarcador, especialmente aquellos en los que los procesos de diferenciación y maduración de tejidos influirán en gran medida en el tiempo entre la inducción del daño y la recolección de células dañadas para el análisis de micronúcleos.</w:t>
      </w:r>
    </w:p>
    <w:p w:rsidR="00925B77" w:rsidRDefault="00F559A4">
      <w:pPr>
        <w:spacing w:after="273" w:line="237" w:lineRule="auto"/>
        <w:ind w:left="57" w:right="17" w:hanging="10"/>
      </w:pPr>
      <w:r>
        <w:rPr>
          <w:b/>
          <w:color w:val="FF0000"/>
          <w:sz w:val="24"/>
        </w:rPr>
        <w:t xml:space="preserve">(NE) </w:t>
      </w:r>
      <w:r>
        <w:rPr>
          <w:b/>
          <w:sz w:val="24"/>
        </w:rPr>
        <w:t xml:space="preserve">Gurbuz N, Sirav B, Colbay M, Yetkin I, Seyhan N. No se observan efectos genotóxicos en las células de vejiga exfoliadas de ratas expuestas a la radiación de radiofrecuencia de 1800 y 2100 MHz. Electromagn Biol Med. 33(4):296-301, 2014. </w:t>
      </w:r>
      <w:r>
        <w:rPr>
          <w:b/>
          <w:color w:val="FF0000"/>
          <w:sz w:val="24"/>
        </w:rPr>
        <w:t>(VO, LE, GT)</w:t>
      </w:r>
    </w:p>
    <w:p w:rsidR="00925B77" w:rsidRDefault="00F559A4">
      <w:pPr>
        <w:spacing w:after="0" w:line="236" w:lineRule="auto"/>
        <w:ind w:left="38" w:right="20" w:hanging="10"/>
      </w:pPr>
      <w:r>
        <w:rPr>
          <w:noProof/>
          <w:lang w:val="es-AR"/>
        </w:rPr>
        <mc:AlternateContent>
          <mc:Choice Requires="wpg">
            <w:drawing>
              <wp:anchor distT="0" distB="0" distL="114300" distR="114300" simplePos="0" relativeHeight="251661312" behindDoc="1" locked="0" layoutInCell="1" allowOverlap="1">
                <wp:simplePos x="0" y="0"/>
                <wp:positionH relativeFrom="column">
                  <wp:posOffset>9135</wp:posOffset>
                </wp:positionH>
                <wp:positionV relativeFrom="paragraph">
                  <wp:posOffset>-535187</wp:posOffset>
                </wp:positionV>
                <wp:extent cx="5980176" cy="2282951"/>
                <wp:effectExtent l="0" t="0" r="0" b="0"/>
                <wp:wrapNone/>
                <wp:docPr id="211255" name="Group 211255"/>
                <wp:cNvGraphicFramePr/>
                <a:graphic xmlns:a="http://schemas.openxmlformats.org/drawingml/2006/main">
                  <a:graphicData uri="http://schemas.microsoft.com/office/word/2010/wordprocessingGroup">
                    <wpg:wgp>
                      <wpg:cNvGrpSpPr/>
                      <wpg:grpSpPr>
                        <a:xfrm>
                          <a:off x="0" y="0"/>
                          <a:ext cx="5980176" cy="2282951"/>
                          <a:chOff x="0" y="0"/>
                          <a:chExt cx="5980176" cy="2282951"/>
                        </a:xfrm>
                      </wpg:grpSpPr>
                      <wps:wsp>
                        <wps:cNvPr id="238904" name="Shape 238904"/>
                        <wps:cNvSpPr/>
                        <wps:spPr>
                          <a:xfrm>
                            <a:off x="2737104" y="0"/>
                            <a:ext cx="304800" cy="176784"/>
                          </a:xfrm>
                          <a:custGeom>
                            <a:avLst/>
                            <a:gdLst/>
                            <a:ahLst/>
                            <a:cxnLst/>
                            <a:rect l="0" t="0" r="0" b="0"/>
                            <a:pathLst>
                              <a:path w="304800" h="176784">
                                <a:moveTo>
                                  <a:pt x="0" y="0"/>
                                </a:moveTo>
                                <a:lnTo>
                                  <a:pt x="304800" y="0"/>
                                </a:lnTo>
                                <a:lnTo>
                                  <a:pt x="304800" y="176784"/>
                                </a:lnTo>
                                <a:lnTo>
                                  <a:pt x="0" y="176784"/>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05" name="Shape 238905"/>
                        <wps:cNvSpPr/>
                        <wps:spPr>
                          <a:xfrm>
                            <a:off x="3721608" y="0"/>
                            <a:ext cx="326136" cy="176784"/>
                          </a:xfrm>
                          <a:custGeom>
                            <a:avLst/>
                            <a:gdLst/>
                            <a:ahLst/>
                            <a:cxnLst/>
                            <a:rect l="0" t="0" r="0" b="0"/>
                            <a:pathLst>
                              <a:path w="326136" h="176784">
                                <a:moveTo>
                                  <a:pt x="0" y="0"/>
                                </a:moveTo>
                                <a:lnTo>
                                  <a:pt x="326136" y="0"/>
                                </a:lnTo>
                                <a:lnTo>
                                  <a:pt x="326136" y="176784"/>
                                </a:lnTo>
                                <a:lnTo>
                                  <a:pt x="0" y="176784"/>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06" name="Shape 238906"/>
                        <wps:cNvSpPr/>
                        <wps:spPr>
                          <a:xfrm>
                            <a:off x="0" y="176784"/>
                            <a:ext cx="5980176" cy="353568"/>
                          </a:xfrm>
                          <a:custGeom>
                            <a:avLst/>
                            <a:gdLst/>
                            <a:ahLst/>
                            <a:cxnLst/>
                            <a:rect l="0" t="0" r="0" b="0"/>
                            <a:pathLst>
                              <a:path w="5980176" h="353568">
                                <a:moveTo>
                                  <a:pt x="0" y="0"/>
                                </a:moveTo>
                                <a:lnTo>
                                  <a:pt x="5980176" y="0"/>
                                </a:lnTo>
                                <a:lnTo>
                                  <a:pt x="5980176" y="353568"/>
                                </a:lnTo>
                                <a:lnTo>
                                  <a:pt x="0" y="35356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907" name="Shape 238907"/>
                        <wps:cNvSpPr/>
                        <wps:spPr>
                          <a:xfrm>
                            <a:off x="3163824" y="530352"/>
                            <a:ext cx="304800" cy="173736"/>
                          </a:xfrm>
                          <a:custGeom>
                            <a:avLst/>
                            <a:gdLst/>
                            <a:ahLst/>
                            <a:cxnLst/>
                            <a:rect l="0" t="0" r="0" b="0"/>
                            <a:pathLst>
                              <a:path w="304800" h="173736">
                                <a:moveTo>
                                  <a:pt x="0" y="0"/>
                                </a:moveTo>
                                <a:lnTo>
                                  <a:pt x="304800" y="0"/>
                                </a:lnTo>
                                <a:lnTo>
                                  <a:pt x="304800"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08" name="Shape 238908"/>
                        <wps:cNvSpPr/>
                        <wps:spPr>
                          <a:xfrm>
                            <a:off x="4102608" y="530352"/>
                            <a:ext cx="310896" cy="173736"/>
                          </a:xfrm>
                          <a:custGeom>
                            <a:avLst/>
                            <a:gdLst/>
                            <a:ahLst/>
                            <a:cxnLst/>
                            <a:rect l="0" t="0" r="0" b="0"/>
                            <a:pathLst>
                              <a:path w="310896" h="173736">
                                <a:moveTo>
                                  <a:pt x="0" y="0"/>
                                </a:moveTo>
                                <a:lnTo>
                                  <a:pt x="310896" y="0"/>
                                </a:lnTo>
                                <a:lnTo>
                                  <a:pt x="310896"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09" name="Shape 238909"/>
                        <wps:cNvSpPr/>
                        <wps:spPr>
                          <a:xfrm>
                            <a:off x="0" y="704088"/>
                            <a:ext cx="5980176" cy="176784"/>
                          </a:xfrm>
                          <a:custGeom>
                            <a:avLst/>
                            <a:gdLst/>
                            <a:ahLst/>
                            <a:cxnLst/>
                            <a:rect l="0" t="0" r="0" b="0"/>
                            <a:pathLst>
                              <a:path w="5980176" h="176784">
                                <a:moveTo>
                                  <a:pt x="0" y="0"/>
                                </a:moveTo>
                                <a:lnTo>
                                  <a:pt x="5980176" y="0"/>
                                </a:lnTo>
                                <a:lnTo>
                                  <a:pt x="5980176" y="176784"/>
                                </a:lnTo>
                                <a:lnTo>
                                  <a:pt x="0" y="17678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910" name="Shape 238910"/>
                        <wps:cNvSpPr/>
                        <wps:spPr>
                          <a:xfrm>
                            <a:off x="18288" y="1231392"/>
                            <a:ext cx="304800" cy="173736"/>
                          </a:xfrm>
                          <a:custGeom>
                            <a:avLst/>
                            <a:gdLst/>
                            <a:ahLst/>
                            <a:cxnLst/>
                            <a:rect l="0" t="0" r="0" b="0"/>
                            <a:pathLst>
                              <a:path w="304800" h="173736">
                                <a:moveTo>
                                  <a:pt x="0" y="0"/>
                                </a:moveTo>
                                <a:lnTo>
                                  <a:pt x="304800" y="0"/>
                                </a:lnTo>
                                <a:lnTo>
                                  <a:pt x="304800"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11" name="Shape 238911"/>
                        <wps:cNvSpPr/>
                        <wps:spPr>
                          <a:xfrm>
                            <a:off x="353568" y="1231392"/>
                            <a:ext cx="310896" cy="173736"/>
                          </a:xfrm>
                          <a:custGeom>
                            <a:avLst/>
                            <a:gdLst/>
                            <a:ahLst/>
                            <a:cxnLst/>
                            <a:rect l="0" t="0" r="0" b="0"/>
                            <a:pathLst>
                              <a:path w="310896" h="173736">
                                <a:moveTo>
                                  <a:pt x="0" y="0"/>
                                </a:moveTo>
                                <a:lnTo>
                                  <a:pt x="310896" y="0"/>
                                </a:lnTo>
                                <a:lnTo>
                                  <a:pt x="310896"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12" name="Shape 238912"/>
                        <wps:cNvSpPr/>
                        <wps:spPr>
                          <a:xfrm>
                            <a:off x="4303776" y="1231392"/>
                            <a:ext cx="310896" cy="173736"/>
                          </a:xfrm>
                          <a:custGeom>
                            <a:avLst/>
                            <a:gdLst/>
                            <a:ahLst/>
                            <a:cxnLst/>
                            <a:rect l="0" t="0" r="0" b="0"/>
                            <a:pathLst>
                              <a:path w="310896" h="173736">
                                <a:moveTo>
                                  <a:pt x="0" y="0"/>
                                </a:moveTo>
                                <a:lnTo>
                                  <a:pt x="310896" y="0"/>
                                </a:lnTo>
                                <a:lnTo>
                                  <a:pt x="310896"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13" name="Shape 238913"/>
                        <wps:cNvSpPr/>
                        <wps:spPr>
                          <a:xfrm>
                            <a:off x="0" y="1405127"/>
                            <a:ext cx="5980176" cy="176785"/>
                          </a:xfrm>
                          <a:custGeom>
                            <a:avLst/>
                            <a:gdLst/>
                            <a:ahLst/>
                            <a:cxnLst/>
                            <a:rect l="0" t="0" r="0" b="0"/>
                            <a:pathLst>
                              <a:path w="5980176" h="176785">
                                <a:moveTo>
                                  <a:pt x="0" y="0"/>
                                </a:moveTo>
                                <a:lnTo>
                                  <a:pt x="5980176" y="0"/>
                                </a:lnTo>
                                <a:lnTo>
                                  <a:pt x="5980176" y="176785"/>
                                </a:lnTo>
                                <a:lnTo>
                                  <a:pt x="0" y="17678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914" name="Shape 238914"/>
                        <wps:cNvSpPr/>
                        <wps:spPr>
                          <a:xfrm>
                            <a:off x="2395728" y="1405127"/>
                            <a:ext cx="310896" cy="176785"/>
                          </a:xfrm>
                          <a:custGeom>
                            <a:avLst/>
                            <a:gdLst/>
                            <a:ahLst/>
                            <a:cxnLst/>
                            <a:rect l="0" t="0" r="0" b="0"/>
                            <a:pathLst>
                              <a:path w="310896" h="176785">
                                <a:moveTo>
                                  <a:pt x="0" y="0"/>
                                </a:moveTo>
                                <a:lnTo>
                                  <a:pt x="310896" y="0"/>
                                </a:lnTo>
                                <a:lnTo>
                                  <a:pt x="310896" y="176785"/>
                                </a:lnTo>
                                <a:lnTo>
                                  <a:pt x="0" y="176785"/>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15" name="Shape 238915"/>
                        <wps:cNvSpPr/>
                        <wps:spPr>
                          <a:xfrm>
                            <a:off x="0" y="1581912"/>
                            <a:ext cx="5980176" cy="173736"/>
                          </a:xfrm>
                          <a:custGeom>
                            <a:avLst/>
                            <a:gdLst/>
                            <a:ahLst/>
                            <a:cxnLst/>
                            <a:rect l="0" t="0" r="0" b="0"/>
                            <a:pathLst>
                              <a:path w="5980176" h="173736">
                                <a:moveTo>
                                  <a:pt x="0" y="0"/>
                                </a:moveTo>
                                <a:lnTo>
                                  <a:pt x="5980176" y="0"/>
                                </a:lnTo>
                                <a:lnTo>
                                  <a:pt x="5980176" y="173736"/>
                                </a:lnTo>
                                <a:lnTo>
                                  <a:pt x="0" y="173736"/>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916" name="Shape 238916"/>
                        <wps:cNvSpPr/>
                        <wps:spPr>
                          <a:xfrm>
                            <a:off x="2148840" y="1932432"/>
                            <a:ext cx="304800" cy="173736"/>
                          </a:xfrm>
                          <a:custGeom>
                            <a:avLst/>
                            <a:gdLst/>
                            <a:ahLst/>
                            <a:cxnLst/>
                            <a:rect l="0" t="0" r="0" b="0"/>
                            <a:pathLst>
                              <a:path w="304800" h="173736">
                                <a:moveTo>
                                  <a:pt x="0" y="0"/>
                                </a:moveTo>
                                <a:lnTo>
                                  <a:pt x="304800" y="0"/>
                                </a:lnTo>
                                <a:lnTo>
                                  <a:pt x="304800"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17" name="Shape 238917"/>
                        <wps:cNvSpPr/>
                        <wps:spPr>
                          <a:xfrm>
                            <a:off x="3081528" y="1932432"/>
                            <a:ext cx="310896" cy="173736"/>
                          </a:xfrm>
                          <a:custGeom>
                            <a:avLst/>
                            <a:gdLst/>
                            <a:ahLst/>
                            <a:cxnLst/>
                            <a:rect l="0" t="0" r="0" b="0"/>
                            <a:pathLst>
                              <a:path w="310896" h="173736">
                                <a:moveTo>
                                  <a:pt x="0" y="0"/>
                                </a:moveTo>
                                <a:lnTo>
                                  <a:pt x="310896" y="0"/>
                                </a:lnTo>
                                <a:lnTo>
                                  <a:pt x="310896" y="173736"/>
                                </a:lnTo>
                                <a:lnTo>
                                  <a:pt x="0" y="173736"/>
                                </a:lnTo>
                                <a:lnTo>
                                  <a:pt x="0" y="0"/>
                                </a:lnTo>
                              </a:path>
                            </a:pathLst>
                          </a:custGeom>
                          <a:ln w="0" cap="flat">
                            <a:miter lim="127000"/>
                          </a:ln>
                        </wps:spPr>
                        <wps:style>
                          <a:lnRef idx="0">
                            <a:srgbClr val="000000">
                              <a:alpha val="0"/>
                            </a:srgbClr>
                          </a:lnRef>
                          <a:fillRef idx="1">
                            <a:srgbClr val="F2F5F8"/>
                          </a:fillRef>
                          <a:effectRef idx="0">
                            <a:scrgbClr r="0" g="0" b="0"/>
                          </a:effectRef>
                          <a:fontRef idx="none"/>
                        </wps:style>
                        <wps:bodyPr/>
                      </wps:wsp>
                      <wps:wsp>
                        <wps:cNvPr id="238918" name="Shape 238918"/>
                        <wps:cNvSpPr/>
                        <wps:spPr>
                          <a:xfrm>
                            <a:off x="0" y="2106168"/>
                            <a:ext cx="5980176" cy="176784"/>
                          </a:xfrm>
                          <a:custGeom>
                            <a:avLst/>
                            <a:gdLst/>
                            <a:ahLst/>
                            <a:cxnLst/>
                            <a:rect l="0" t="0" r="0" b="0"/>
                            <a:pathLst>
                              <a:path w="5980176" h="176784">
                                <a:moveTo>
                                  <a:pt x="0" y="0"/>
                                </a:moveTo>
                                <a:lnTo>
                                  <a:pt x="5980176" y="0"/>
                                </a:lnTo>
                                <a:lnTo>
                                  <a:pt x="5980176" y="176784"/>
                                </a:lnTo>
                                <a:lnTo>
                                  <a:pt x="0" y="17678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w:pict>
              <v:group w14:anchorId="467B9907" id="Group 211255" o:spid="_x0000_s1026" style="position:absolute;margin-left:.7pt;margin-top:-42.15pt;width:470.9pt;height:179.75pt;z-index:-251655168" coordsize="59801,22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">
                <v:shape id="Shape 238904" o:spid="_x0000_s1027" style="position:absolute;left:27371;width:3048;height:1767;visibility:visible;mso-wrap-style:square;v-text-anchor:top" coordsize="304800,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YxKsYA&#10;AADfAAAADwAAAGRycy9kb3ducmV2LnhtbESPQWvCQBSE70L/w/IEb3XXKNZEV0kLtV61pedH9pkE&#10;s2/T7EbTf+8WCh6HmfmG2ewG24grdb52rGE2VSCIC2dqLjV8fb4/r0D4gGywcUwafsnDbvs02mBm&#10;3I2PdD2FUkQI+ww1VCG0mZS+qMiin7qWOHpn11kMUXalNB3eItw2MlFqKS3WHBcqbOmtouJy6q2G&#10;+jsdbJr355f9Ur1+7HubH34SrSfjIV+DCDSER/i/fTAakvkqVQv4+xO/gN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WYxKsYAAADfAAAADwAAAAAAAAAAAAAAAACYAgAAZHJz&#10;L2Rvd25yZXYueG1sUEsFBgAAAAAEAAQA9QAAAIsDAAAAAA==&#10;" path="m,l304800,r,176784l,176784,,e" fillcolor="#f2f5f8" stroked="f" strokeweight="0">
                  <v:stroke miterlimit="83231f" joinstyle="miter"/>
                  <v:path arrowok="t" textboxrect="0,0,304800,176784"/>
                </v:shape>
                <v:shape id="Shape 238905" o:spid="_x0000_s1028" style="position:absolute;left:37216;width:3261;height:1767;visibility:visible;mso-wrap-style:square;v-text-anchor:top" coordsize="326136,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fXYccA&#10;AADfAAAADwAAAGRycy9kb3ducmV2LnhtbESPQWvCQBSE74X+h+UJvdWNihKjqxSxUoo9VD14fGaf&#10;STD7NmRfNf57t1DocZiZb5j5snO1ulIbKs8GBv0EFHHubcWFgcP+/TUFFQTZYu2ZDNwpwHLx/DTH&#10;zPobf9N1J4WKEA4ZGihFmkzrkJfkMPR9Qxy9s28dSpRtoW2Ltwh3tR4myUQ7rDgulNjQqqT8svtx&#10;Br4kT8+bo2wPn2PnRrQJJ1qnxrz0urcZKKFO/sN/7Q9rYDhKp8kYfv/EL6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I312HHAAAA3wAAAA8AAAAAAAAAAAAAAAAAmAIAAGRy&#10;cy9kb3ducmV2LnhtbFBLBQYAAAAABAAEAPUAAACMAwAAAAA=&#10;" path="m,l326136,r,176784l,176784,,e" fillcolor="#f2f5f8" stroked="f" strokeweight="0">
                  <v:stroke miterlimit="83231f" joinstyle="miter"/>
                  <v:path arrowok="t" textboxrect="0,0,326136,176784"/>
                </v:shape>
                <v:shape id="Shape 238906" o:spid="_x0000_s1029" style="position:absolute;top:1767;width:59801;height:3536;visibility:visible;mso-wrap-style:square;v-text-anchor:top" coordsize="5980176,3535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MzZ8kA&#10;AADfAAAADwAAAGRycy9kb3ducmV2LnhtbESPS2/CMBCE75X6H6xF4lYcghogYFBV9cEBqeJx4bbY&#10;SxI1XqexgfDva6RKPY5m5hvNfNnZWlyo9ZVjBcNBAoJYO1NxoWC/e3+agPAB2WDtmBTcyMNy8fgw&#10;x9y4K2/osg2FiBD2OSooQ2hyKb0uyaIfuIY4eifXWgxRtoU0LV4j3NYyTZJMWqw4LpTY0GtJ+nt7&#10;tgp+zoduZZuPr6PONm/P2adOi/FaqX6ve5mBCNSF//Bfe2UUpKPJNMng/id+Abn4B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4OMzZ8kAAADfAAAADwAAAAAAAAAAAAAAAACYAgAA&#10;ZHJzL2Rvd25yZXYueG1sUEsFBgAAAAAEAAQA9QAAAI4DAAAAAA==&#10;" path="m,l5980176,r,353568l,353568,,e" stroked="f" strokeweight="0">
                  <v:stroke miterlimit="83231f" joinstyle="miter"/>
                  <v:path arrowok="t" textboxrect="0,0,5980176,353568"/>
                </v:shape>
                <v:shape id="Shape 238907" o:spid="_x0000_s1030" style="position:absolute;left:31638;top:5303;width:3048;height:1737;visibility:visible;mso-wrap-style:square;v-text-anchor:top" coordsize="304800,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ISs8YA&#10;AADfAAAADwAAAGRycy9kb3ducmV2LnhtbESPT4vCMBTE74LfITxhb5pWWf9Uo7gLCwtetLvi9dE8&#10;22LzUppU67c3guBxmJnfMKtNZypxpcaVlhXEowgEcWZ1ybmC/7+f4RyE88gaK8uk4E4ONut+b4WJ&#10;tjc+0DX1uQgQdgkqKLyvEyldVpBBN7I1cfDOtjHog2xyqRu8Bbip5DiKptJgyWGhwJq+C8ouaWsU&#10;7Gan9ijLexvTJJWf8f7Qnt2XUh+DbrsE4anz7/Cr/asVjCfzRTSD55/wBeT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jISs8YAAADfAAAADwAAAAAAAAAAAAAAAACYAgAAZHJz&#10;L2Rvd25yZXYueG1sUEsFBgAAAAAEAAQA9QAAAIsDAAAAAA==&#10;" path="m,l304800,r,173736l,173736,,e" fillcolor="#f2f5f8" stroked="f" strokeweight="0">
                  <v:stroke miterlimit="83231f" joinstyle="miter"/>
                  <v:path arrowok="t" textboxrect="0,0,304800,173736"/>
                </v:shape>
                <v:shape id="Shape 238908" o:spid="_x0000_s1031" style="position:absolute;left:41026;top:5303;width:3109;height:1737;visibility:visible;mso-wrap-style:square;v-text-anchor:top" coordsize="31089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TDdMEA&#10;AADfAAAADwAAAGRycy9kb3ducmV2LnhtbERPTYvCMBC9L/gfwgh7W9OqiFajiCDoUdeLtyEZ22oz&#10;KU2s8d9vDsIeH+97tYm2ET11vnasIB9lIIi1MzWXCi6/+585CB+QDTaOScGbPGzWg68VFsa9+ET9&#10;OZQihbAvUEEVQltI6XVFFv3ItcSJu7nOYkiwK6Xp8JXCbSPHWTaTFmtODRW2tKtIP85PqyDk2+k7&#10;3iOWx9m9v+ZeX+RBK/U9jNsliEAx/Is/7oNRMJ7MF1kanP6kLyDX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FUw3TBAAAA3wAAAA8AAAAAAAAAAAAAAAAAmAIAAGRycy9kb3du&#10;cmV2LnhtbFBLBQYAAAAABAAEAPUAAACGAwAAAAA=&#10;" path="m,l310896,r,173736l,173736,,e" fillcolor="#f2f5f8" stroked="f" strokeweight="0">
                  <v:stroke miterlimit="83231f" joinstyle="miter"/>
                  <v:path arrowok="t" textboxrect="0,0,310896,173736"/>
                </v:shape>
                <v:shape id="Shape 238909" o:spid="_x0000_s1032" style="position:absolute;top:7040;width:59801;height:1768;visibility:visible;mso-wrap-style:square;v-text-anchor:top" coordsize="5980176,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4JJDsgA&#10;AADfAAAADwAAAGRycy9kb3ducmV2LnhtbESPQUsDMRSE70L/Q3iCl8VmXUHbtWmRlkIvCl0Fr4/N&#10;a7J087JN0nb990YQPA4z8w2zWI2uFxcKsfOs4GFagiBuve7YKPj82N7PQMSErLH3TAq+KcJqOblZ&#10;YK39lfd0aZIRGcKxRgU2paGWMraWHMapH4izd/DBYcoyGKkDXjPc9bIqyyfpsOO8YHGgtaX22Jyd&#10;AtNs9ofj87s1611xeiu+XCi2lVJ3t+PrC4hEY/oP/7V3WkH1OJuXc/j9k7+AXP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HgkkOyAAAAN8AAAAPAAAAAAAAAAAAAAAAAJgCAABk&#10;cnMvZG93bnJldi54bWxQSwUGAAAAAAQABAD1AAAAjQMAAAAA&#10;" path="m,l5980176,r,176784l,176784,,e" stroked="f" strokeweight="0">
                  <v:stroke miterlimit="83231f" joinstyle="miter"/>
                  <v:path arrowok="t" textboxrect="0,0,5980176,176784"/>
                </v:shape>
                <v:shape id="Shape 238910" o:spid="_x0000_s1033" style="position:absolute;left:182;top:12313;width:3048;height:1738;visibility:visible;mso-wrap-style:square;v-text-anchor:top" coordsize="304800,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IcGsUA&#10;AADfAAAADwAAAGRycy9kb3ducmV2LnhtbESPy4rCMBSG98K8QzgD7jSt4mU6RhkFQXBjOyNuD82x&#10;LdOclCbV+vZmIbj8+W98q01vanGj1lWWFcTjCARxbnXFhYK/3/1oCcJ5ZI21ZVLwIAeb9cdghYm2&#10;d07plvlChBF2CSoovW8SKV1ekkE3tg1x8K62NeiDbAupW7yHcVPLSRTNpcGKw0OJDe1Kyv+zzig4&#10;Li7dWVaPLqZpJmfxKe2ubqvU8LP/+Qbhqffv8Kt90Aom0+VXHAgCT2ABuX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AhwaxQAAAN8AAAAPAAAAAAAAAAAAAAAAAJgCAABkcnMv&#10;ZG93bnJldi54bWxQSwUGAAAAAAQABAD1AAAAigMAAAAA&#10;" path="m,l304800,r,173736l,173736,,e" fillcolor="#f2f5f8" stroked="f" strokeweight="0">
                  <v:stroke miterlimit="83231f" joinstyle="miter"/>
                  <v:path arrowok="t" textboxrect="0,0,304800,173736"/>
                </v:shape>
                <v:shape id="Shape 238911" o:spid="_x0000_s1034" style="position:absolute;left:3535;top:12313;width:3109;height:1738;visibility:visible;mso-wrap-style:square;v-text-anchor:top" coordsize="31089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f8NMQA&#10;AADfAAAADwAAAGRycy9kb3ducmV2LnhtbESPQWsCMRSE70L/Q3iF3jQbK2JXo0hBsMeql94eyXN3&#10;7eZl2cQ1/vumIHgcZuYbZrVJrhUD9aHxrEFNChDExtuGKw2n4268ABEissXWM2m4U4DN+mW0wtL6&#10;G3/TcIiVyBAOJWqoY+xKKYOpyWGY+I44e2ffO4xZ9pW0Pd4y3LVyWhRz6bDhvFBjR581md/D1WmI&#10;aju7p0vC6mt+GX5UMCe5N1q/vabtEkSkFJ/hR3tvNUzfFx9Kwf+f/AX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3/DTEAAAA3wAAAA8AAAAAAAAAAAAAAAAAmAIAAGRycy9k&#10;b3ducmV2LnhtbFBLBQYAAAAABAAEAPUAAACJAwAAAAA=&#10;" path="m,l310896,r,173736l,173736,,e" fillcolor="#f2f5f8" stroked="f" strokeweight="0">
                  <v:stroke miterlimit="83231f" joinstyle="miter"/>
                  <v:path arrowok="t" textboxrect="0,0,310896,173736"/>
                </v:shape>
                <v:shape id="Shape 238912" o:spid="_x0000_s1035" style="position:absolute;left:43037;top:12313;width:3109;height:1738;visibility:visible;mso-wrap-style:square;v-text-anchor:top" coordsize="31089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ViQ8UA&#10;AADfAAAADwAAAGRycy9kb3ducmV2LnhtbESPQYvCMBSE7wv+h/AWvK1pq4h2jSLCgh5XvXh7JG/b&#10;us1LabI1/nuzIHgcZuYbZrWJthUD9b5xrCCfZCCItTMNVwrOp6+PBQgfkA22jknBnTxs1qO3FZbG&#10;3fibhmOoRIKwL1FBHUJXSul1TRb9xHXEyftxvcWQZF9J0+MtwW0riyybS4sNp4UaO9rVpH+Pf1ZB&#10;yLeze7xGrA7z63DJvT7LvVZq/B63nyACxfAKP9t7o6CYLpZ5Af9/0heQ6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ZWJDxQAAAN8AAAAPAAAAAAAAAAAAAAAAAJgCAABkcnMv&#10;ZG93bnJldi54bWxQSwUGAAAAAAQABAD1AAAAigMAAAAA&#10;" path="m,l310896,r,173736l,173736,,e" fillcolor="#f2f5f8" stroked="f" strokeweight="0">
                  <v:stroke miterlimit="83231f" joinstyle="miter"/>
                  <v:path arrowok="t" textboxrect="0,0,310896,173736"/>
                </v:shape>
                <v:shape id="Shape 238913" o:spid="_x0000_s1036" style="position:absolute;top:14051;width:59801;height:1768;visibility:visible;mso-wrap-style:square;v-text-anchor:top" coordsize="5980176,176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LaP8kA&#10;AADfAAAADwAAAGRycy9kb3ducmV2LnhtbESPQWvCQBSE7wX/w/IKvekmStWmbkIoSNuLtFo9P7LP&#10;JJh9G7Nbjf76riD0OMzMN8wi600jTtS52rKCeBSBIC6srrlU8LNZDucgnEfW2FgmBRdykKWDhwUm&#10;2p75m05rX4oAYZeggsr7NpHSFRUZdCPbEgdvbzuDPsiulLrDc4CbRo6jaCoN1hwWKmzpraLisP41&#10;Cq7v/fa42l0v+fPXrNyvdofP7TJS6umxz19BeOr9f/je/tAKxpP5SzyB25/wBWT6B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x9LaP8kAAADfAAAADwAAAAAAAAAAAAAAAACYAgAA&#10;ZHJzL2Rvd25yZXYueG1sUEsFBgAAAAAEAAQA9QAAAI4DAAAAAA==&#10;" path="m,l5980176,r,176785l,176785,,e" stroked="f" strokeweight="0">
                  <v:stroke miterlimit="83231f" joinstyle="miter"/>
                  <v:path arrowok="t" textboxrect="0,0,5980176,176785"/>
                </v:shape>
                <v:shape id="Shape 238914" o:spid="_x0000_s1037" style="position:absolute;left:23957;top:14051;width:3109;height:1768;visibility:visible;mso-wrap-style:square;v-text-anchor:top" coordsize="310896,176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xL88gA&#10;AADfAAAADwAAAGRycy9kb3ducmV2LnhtbESPT2vCQBTE74LfYXmCN93EPzVNXUUKYlvooVY8P7LP&#10;JG32bciuSfrtu4LgcZiZ3zDrbW8q0VLjSssK4mkEgjizuuRcwel7P0lAOI+ssbJMCv7IwXYzHKwx&#10;1bbjL2qPPhcBwi5FBYX3dSqlywoy6Ka2Jg7exTYGfZBNLnWDXYCbSs6i6EkaLDksFFjTa0HZ7/Fq&#10;FOwOP+fYfayWfEryc/e+ahef14tS41G/ewHhqfeP8L39phXM5slzvIDbn/AF5OY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M3EvzyAAAAN8AAAAPAAAAAAAAAAAAAAAAAJgCAABk&#10;cnMvZG93bnJldi54bWxQSwUGAAAAAAQABAD1AAAAjQMAAAAA&#10;" path="m,l310896,r,176785l,176785,,e" fillcolor="#f2f5f8" stroked="f" strokeweight="0">
                  <v:stroke miterlimit="83231f" joinstyle="miter"/>
                  <v:path arrowok="t" textboxrect="0,0,310896,176785"/>
                </v:shape>
                <v:shape id="Shape 238915" o:spid="_x0000_s1038" style="position:absolute;top:15819;width:59801;height:1737;visibility:visible;mso-wrap-style:square;v-text-anchor:top" coordsize="598017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hNMcA&#10;AADfAAAADwAAAGRycy9kb3ducmV2LnhtbESPS2vDMBCE74X8B7GF3hrZKW1cN0oIgUAbeqjzuC/W&#10;+kGllZGUxP33UaHQ4zA73+wsVqM14kI+9I4V5NMMBHHtdM+tguNh+1iACBFZo3FMCn4owGo5uVtg&#10;qd2VK7rsYysShEOJCroYh1LKUHdkMUzdQJy8xnmLMUnfSu3xmuDWyFmWvUiLPaeGDgfadFR/7882&#10;vVGd8+Zg5p/Nx9FXRTT41Zx2Sj3cj+s3EJHG+H/8l37XCmZPxWv+DL97EgTk8gY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2NYTTHAAAA3wAAAA8AAAAAAAAAAAAAAAAAmAIAAGRy&#10;cy9kb3ducmV2LnhtbFBLBQYAAAAABAAEAPUAAACMAwAAAAA=&#10;" path="m,l5980176,r,173736l,173736,,e" stroked="f" strokeweight="0">
                  <v:stroke miterlimit="83231f" joinstyle="miter"/>
                  <v:path arrowok="t" textboxrect="0,0,5980176,173736"/>
                </v:shape>
                <v:shape id="Shape 238916" o:spid="_x0000_s1039" style="position:absolute;left:21488;top:19324;width:3048;height:1737;visibility:visible;mso-wrap-style:square;v-text-anchor:top" coordsize="304800,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ch9ccA&#10;AADfAAAADwAAAGRycy9kb3ducmV2LnhtbESPQWvCQBSE74X+h+UVvNVNIk1tdA2tIAheatrS6yP7&#10;TILZtyG70eTfd4WCx2FmvmHW+WhacaHeNZYVxPMIBHFpdcOVgu+v3fMShPPIGlvLpGAiB/nm8WGN&#10;mbZXPtKl8JUIEHYZKqi97zIpXVmTQTe3HXHwTrY36IPsK6l7vAa4aWUSRak02HBYqLGjbU3luRiM&#10;gsPr7/Ajm2mIaVHIl/jzOJzch1Kzp/F9BcLT6O/h//ZeK0gWy7c4hduf8AXk5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inIfXHAAAA3wAAAA8AAAAAAAAAAAAAAAAAmAIAAGRy&#10;cy9kb3ducmV2LnhtbFBLBQYAAAAABAAEAPUAAACMAwAAAAA=&#10;" path="m,l304800,r,173736l,173736,,e" fillcolor="#f2f5f8" stroked="f" strokeweight="0">
                  <v:stroke miterlimit="83231f" joinstyle="miter"/>
                  <v:path arrowok="t" textboxrect="0,0,304800,173736"/>
                </v:shape>
                <v:shape id="Shape 238917" o:spid="_x0000_s1040" style="position:absolute;left:30815;top:19324;width:3109;height:1737;visibility:visible;mso-wrap-style:square;v-text-anchor:top" coordsize="31089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LB28UA&#10;AADfAAAADwAAAGRycy9kb3ducmV2LnhtbESPQWsCMRSE70L/Q3iF3jS7WtRujSKCYI/VvXh7JK+7&#10;azcvyyau8d83gtDjMDPfMKtNtK0YqPeNYwX5JANBrJ1puFJQnvbjJQgfkA22jknBnTxs1i+jFRbG&#10;3fibhmOoRIKwL1BBHUJXSOl1TRb9xHXEyftxvcWQZF9J0+MtwW0rp1k2lxYbTgs1drSrSf8er1ZB&#10;yLfv93iJWH3NL8M597qUB63U22vcfoIIFMN/+Nk+GAXT2fIjX8DjT/oCcv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EsHbxQAAAN8AAAAPAAAAAAAAAAAAAAAAAJgCAABkcnMv&#10;ZG93bnJldi54bWxQSwUGAAAAAAQABAD1AAAAigMAAAAA&#10;" path="m,l310896,r,173736l,173736,,e" fillcolor="#f2f5f8" stroked="f" strokeweight="0">
                  <v:stroke miterlimit="83231f" joinstyle="miter"/>
                  <v:path arrowok="t" textboxrect="0,0,310896,173736"/>
                </v:shape>
                <v:shape id="Shape 238918" o:spid="_x0000_s1041" style="position:absolute;top:21061;width:59801;height:1768;visibility:visible;mso-wrap-style:square;v-text-anchor:top" coordsize="5980176,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d6SMUA&#10;AADfAAAADwAAAGRycy9kb3ducmV2LnhtbERPz2vCMBS+D/Y/hDfwUmZqB9N1RhkOwcsGVmHXR/NM&#10;is1Ll2Ra//vlMNjx4/u9XI+uFxcKsfOsYDYtQRC3XndsFBwP28cFiJiQNfaeScGNIqxX93dLrLW/&#10;8p4uTTIih3CsUYFNaailjK0lh3HqB+LMnXxwmDIMRuqA1xzuelmV5bN02HFusDjQxlJ7bn6cAtO8&#10;70/n+ac1m13x/VF8uVBsK6UmD+PbK4hEY/oX/7l3WkH1tHiZ5cH5T/4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F3pIxQAAAN8AAAAPAAAAAAAAAAAAAAAAAJgCAABkcnMv&#10;ZG93bnJldi54bWxQSwUGAAAAAAQABAD1AAAAigMAAAAA&#10;" path="m,l5980176,r,176784l,176784,,e" stroked="f" strokeweight="0">
                  <v:stroke miterlimit="83231f" joinstyle="miter"/>
                  <v:path arrowok="t" textboxrect="0,0,5980176,176784"/>
                </v:shape>
              </v:group>
            </w:pict>
          </mc:Fallback>
        </mc:AlternateContent>
      </w:r>
      <w:r>
        <w:rPr>
          <w:sz w:val="24"/>
        </w:rPr>
        <w:t xml:space="preserve">En este estudio, nos propusimos investigar los efectos de la radiación de radiofrecuencia (RF) de 1800 y 2100 MHz en el número de micronúcleos (MN) en células de vejiga exfoliadas de ratas que muestran daño genotóxico. El período de exposición fue de 30 min/día, 6 días/semana durante un mes y dos meses de exposición. Se utilizaron treinta ratas albinas </w:t>
      </w:r>
      <w:r>
        <w:rPr>
          <w:sz w:val="24"/>
        </w:rPr>
        <w:lastRenderedPageBreak/>
        <w:t>wistar macho para cinco grupos: Grupo I (n = 6): animales expuestos a RF de 1800 MHz durante un mes, Grupo II (n = 6): animales expuestos a RF de 2100 MHz durante un mes, Grupo III (n = 6): animales expuestos a RF de 2100 MHz durante dos meses, Grupo IV (n = 6):</w:t>
      </w:r>
    </w:p>
    <w:p w:rsidR="00925B77" w:rsidRDefault="00F559A4">
      <w:pPr>
        <w:spacing w:after="267" w:line="236" w:lineRule="auto"/>
        <w:ind w:left="38" w:right="20" w:hanging="10"/>
      </w:pPr>
      <w:r>
        <w:rPr>
          <w:sz w:val="24"/>
        </w:rPr>
        <w:t xml:space="preserve">Grupo de control durante un mes, Grupo V (n = 6): grupo de control durante dos meses. Las ratas de los grupos de control se alojaron en sus jaulas de origen durante todo el período experimental sin someterlas a ninguna manipulación experimental. </w:t>
      </w:r>
      <w:r>
        <w:rPr>
          <w:sz w:val="24"/>
          <w:u w:val="single" w:color="000000"/>
        </w:rPr>
        <w:t>Las exposiciones a RF de 1800 y 2100 MHz no dieron lugar a ninguna frecuencia MN significativa en las células de la vejiga de las ratas con respecto a los grupos de control (p &gt; 0,05).</w:t>
      </w:r>
    </w:p>
    <w:tbl>
      <w:tblPr>
        <w:tblStyle w:val="TableGrid"/>
        <w:tblW w:w="9418" w:type="dxa"/>
        <w:tblInd w:w="14" w:type="dxa"/>
        <w:tblCellMar>
          <w:top w:w="8" w:type="dxa"/>
          <w:right w:w="49" w:type="dxa"/>
        </w:tblCellMar>
        <w:tblLook w:val="04A0" w:firstRow="1" w:lastRow="0" w:firstColumn="1" w:lastColumn="0" w:noHBand="0" w:noVBand="1"/>
      </w:tblPr>
      <w:tblGrid>
        <w:gridCol w:w="5810"/>
        <w:gridCol w:w="809"/>
        <w:gridCol w:w="2799"/>
      </w:tblGrid>
      <w:tr w:rsidR="00925B77">
        <w:trPr>
          <w:trHeight w:val="274"/>
        </w:trPr>
        <w:tc>
          <w:tcPr>
            <w:tcW w:w="6029" w:type="dxa"/>
            <w:tcBorders>
              <w:top w:val="nil"/>
              <w:left w:val="nil"/>
              <w:bottom w:val="nil"/>
              <w:right w:val="nil"/>
            </w:tcBorders>
          </w:tcPr>
          <w:p w:rsidR="00925B77" w:rsidRDefault="00F559A4">
            <w:pPr>
              <w:ind w:left="29"/>
              <w:jc w:val="both"/>
            </w:pPr>
            <w:r>
              <w:rPr>
                <w:sz w:val="24"/>
              </w:rPr>
              <w:t>No hubo diferencia estadísticamente significativa entre 2100</w:t>
            </w:r>
          </w:p>
        </w:tc>
        <w:tc>
          <w:tcPr>
            <w:tcW w:w="490" w:type="dxa"/>
            <w:tcBorders>
              <w:top w:val="nil"/>
              <w:left w:val="nil"/>
              <w:bottom w:val="nil"/>
              <w:right w:val="nil"/>
            </w:tcBorders>
            <w:shd w:val="clear" w:color="auto" w:fill="F2F5F8"/>
          </w:tcPr>
          <w:p w:rsidR="00925B77" w:rsidRDefault="00F559A4">
            <w:pPr>
              <w:jc w:val="both"/>
            </w:pPr>
            <w:r>
              <w:rPr>
                <w:sz w:val="24"/>
              </w:rPr>
              <w:t>Mínimo</w:t>
            </w:r>
          </w:p>
        </w:tc>
        <w:tc>
          <w:tcPr>
            <w:tcW w:w="2899" w:type="dxa"/>
            <w:tcBorders>
              <w:top w:val="nil"/>
              <w:left w:val="nil"/>
              <w:bottom w:val="nil"/>
              <w:right w:val="nil"/>
            </w:tcBorders>
          </w:tcPr>
          <w:p w:rsidR="00925B77" w:rsidRDefault="00F559A4">
            <w:pPr>
              <w:ind w:left="-106"/>
            </w:pPr>
            <w:r>
              <w:rPr>
                <w:sz w:val="24"/>
              </w:rPr>
              <w:t>z Grupos expuestos a RF, tampoco.</w:t>
            </w:r>
          </w:p>
        </w:tc>
      </w:tr>
      <w:tr w:rsidR="00925B77">
        <w:trPr>
          <w:trHeight w:val="278"/>
        </w:trPr>
        <w:tc>
          <w:tcPr>
            <w:tcW w:w="9418" w:type="dxa"/>
            <w:gridSpan w:val="3"/>
            <w:tcBorders>
              <w:top w:val="nil"/>
              <w:left w:val="nil"/>
              <w:bottom w:val="nil"/>
              <w:right w:val="nil"/>
            </w:tcBorders>
            <w:shd w:val="clear" w:color="auto" w:fill="FFFFFF"/>
          </w:tcPr>
          <w:p w:rsidR="00925B77" w:rsidRDefault="00F559A4">
            <w:pPr>
              <w:ind w:left="29"/>
            </w:pPr>
            <w:r>
              <w:rPr>
                <w:sz w:val="24"/>
              </w:rPr>
              <w:t>Se necesitan más estudios para demostrar si existe algún efecto genotóxico, micronúcleos.</w:t>
            </w:r>
          </w:p>
        </w:tc>
      </w:tr>
    </w:tbl>
    <w:p w:rsidR="00925B77" w:rsidRDefault="00F559A4">
      <w:pPr>
        <w:spacing w:after="267" w:line="236" w:lineRule="auto"/>
        <w:ind w:left="38" w:right="20" w:hanging="10"/>
      </w:pPr>
      <w:r>
        <w:rPr>
          <w:sz w:val="24"/>
        </w:rPr>
        <w:t>formación en otros tejidos de ratas.</w:t>
      </w:r>
    </w:p>
    <w:p w:rsidR="00925B77" w:rsidRDefault="00F559A4">
      <w:pPr>
        <w:spacing w:after="274" w:line="288" w:lineRule="auto"/>
        <w:ind w:left="38" w:right="149" w:hanging="10"/>
        <w:jc w:val="both"/>
      </w:pPr>
      <w:r>
        <w:rPr>
          <w:b/>
          <w:color w:val="FF0000"/>
        </w:rPr>
        <w:t xml:space="preserve">(NE) </w:t>
      </w:r>
      <w:r>
        <w:rPr>
          <w:sz w:val="24"/>
        </w:rPr>
        <w:t xml:space="preserve">Gurbuz </w:t>
      </w:r>
      <w:r>
        <w:rPr>
          <w:b/>
          <w:sz w:val="24"/>
        </w:rPr>
        <w:t xml:space="preserve">N, </w:t>
      </w:r>
      <w:r>
        <w:rPr>
          <w:sz w:val="24"/>
        </w:rPr>
        <w:t xml:space="preserve">Sirav </w:t>
      </w:r>
      <w:r>
        <w:rPr>
          <w:b/>
          <w:sz w:val="24"/>
        </w:rPr>
        <w:t xml:space="preserve">B, </w:t>
      </w:r>
      <w:r>
        <w:rPr>
          <w:sz w:val="24"/>
        </w:rPr>
        <w:t xml:space="preserve">Kuzay </w:t>
      </w:r>
      <w:r>
        <w:rPr>
          <w:b/>
          <w:sz w:val="24"/>
        </w:rPr>
        <w:t xml:space="preserve">D, </w:t>
      </w:r>
      <w:r>
        <w:rPr>
          <w:sz w:val="24"/>
        </w:rPr>
        <w:t xml:space="preserve">Ozer </w:t>
      </w:r>
      <w:r>
        <w:rPr>
          <w:b/>
          <w:sz w:val="24"/>
        </w:rPr>
        <w:t xml:space="preserve">C, </w:t>
      </w:r>
      <w:r>
        <w:rPr>
          <w:sz w:val="24"/>
        </w:rPr>
        <w:t xml:space="preserve">Seyhan </w:t>
      </w:r>
      <w:r>
        <w:rPr>
          <w:b/>
          <w:sz w:val="24"/>
        </w:rPr>
        <w:t xml:space="preserve">N. ¿La radiación de radiofrecuencia induce la frecuencia de micronúcleos en células de vejiga exfoliadas de ratas diabéticas? Endocr Regul 2015 Jul;49(3):126-130 </w:t>
      </w:r>
      <w:r>
        <w:rPr>
          <w:b/>
          <w:color w:val="FF0000"/>
          <w:sz w:val="24"/>
        </w:rPr>
        <w:t>.(VT, LE, GT)</w:t>
      </w:r>
    </w:p>
    <w:p w:rsidR="00925B77" w:rsidRDefault="00F559A4">
      <w:pPr>
        <w:spacing w:after="276" w:line="228" w:lineRule="auto"/>
        <w:ind w:left="38" w:right="128" w:hanging="10"/>
      </w:pPr>
      <w:r>
        <w:rPr>
          <w:b/>
          <w:color w:val="212121"/>
          <w:sz w:val="24"/>
        </w:rPr>
        <w:t xml:space="preserve">Objetivo: </w:t>
      </w:r>
      <w:r>
        <w:rPr>
          <w:color w:val="212121"/>
          <w:sz w:val="24"/>
        </w:rPr>
        <w:t xml:space="preserve">Durante muchos años ha habido una discusión entre expertos y el público en general sobre los efectos de la radiación de radiofrecuencia (RF) en el organismo humano. El propósito del presente estudio fue evaluar la relación de la frecuencia de micronúcleos (MN) y la radiación de RF en células de vejiga exfoliadas de ratas no diabéticas y diabéticas. </w:t>
      </w:r>
      <w:r>
        <w:rPr>
          <w:b/>
          <w:color w:val="212121"/>
          <w:sz w:val="24"/>
        </w:rPr>
        <w:t xml:space="preserve">Métodos: </w:t>
      </w:r>
      <w:r>
        <w:rPr>
          <w:color w:val="212121"/>
          <w:sz w:val="24"/>
        </w:rPr>
        <w:t xml:space="preserve">Se utilizaron tres grupos en el experimento: Grupo I (n = 6): grupo diabético sin exposición a RF; Grupo II (n = 6): grupo diabético expuesto a radiación de RF de 2100 MHz y Grupo III (n = 6): animales de control (grupo no diabético, sin exposición a RF). La exposición a RF en el experimento resultó en un SAR promedio de cuerpo entero de 0,24 W / kg con un campo ERMS de 17,5 V / m en niveles no térmicos. </w:t>
      </w:r>
      <w:r>
        <w:rPr>
          <w:b/>
          <w:color w:val="212121"/>
          <w:sz w:val="24"/>
        </w:rPr>
        <w:t xml:space="preserve">Resultado: </w:t>
      </w:r>
      <w:r>
        <w:rPr>
          <w:color w:val="212121"/>
          <w:sz w:val="24"/>
        </w:rPr>
        <w:t xml:space="preserve">Los resultados mostraron que no hubo diferencias estadísticamente importantes entre el grupo de diabetes no expuesto a RF y el grupo de control; Grupo I y Grupo III (p&gt; 0,05). No se observaron diferencias estadísticamente importantes entre el grupo de diabetes y el grupo expuesto a diabetes+RF (Grupo I y Grupo II) (p&gt;0,05). La exposición a RF tampoco resultó en un aumento de las frecuencias de MN en las células exfoliadas de la vejiga de ratas diabéticas con respecto a los animales de control (Grupo II y Grupo III), y este resultado no encontró importancia estadística (p&gt;0,05). </w:t>
      </w:r>
      <w:r>
        <w:rPr>
          <w:b/>
          <w:color w:val="212121"/>
          <w:sz w:val="24"/>
        </w:rPr>
        <w:t xml:space="preserve">Conclusiones: </w:t>
      </w:r>
      <w:r>
        <w:rPr>
          <w:color w:val="212121"/>
          <w:sz w:val="24"/>
          <w:u w:val="single" w:color="212121"/>
        </w:rPr>
        <w:t>Este estudio no sugirió posibles efectos genotóxicos de la radiación de RF entre los seres humanos, especialmente con trastornos crónicos, como la diabetes.</w:t>
      </w:r>
    </w:p>
    <w:p w:rsidR="00925B77" w:rsidRDefault="00F559A4">
      <w:pPr>
        <w:spacing w:after="273" w:line="237" w:lineRule="auto"/>
        <w:ind w:left="57" w:right="17" w:hanging="10"/>
      </w:pPr>
      <w:r>
        <w:rPr>
          <w:b/>
          <w:color w:val="FF0000"/>
          <w:sz w:val="24"/>
        </w:rPr>
        <w:t xml:space="preserve">(NE) </w:t>
      </w:r>
      <w:r>
        <w:rPr>
          <w:b/>
          <w:sz w:val="24"/>
        </w:rPr>
        <w:t xml:space="preserve">GurisikE, Warton K, Martin DK, Valenzuela SM. Un estudio in vitro de los efectos de la exposición a una señal GSM en dos líneas celulares humanas: monocítica U937 y neuroblastoma SKN-SH. Cell Biol Int 30(10):793-759, 2006. </w:t>
      </w:r>
      <w:r>
        <w:rPr>
          <w:b/>
          <w:color w:val="FF0000"/>
          <w:sz w:val="24"/>
        </w:rPr>
        <w:t>(VT, AE, GE)</w:t>
      </w:r>
    </w:p>
    <w:p w:rsidR="00925B77" w:rsidRDefault="00F559A4">
      <w:pPr>
        <w:spacing w:after="267" w:line="236" w:lineRule="auto"/>
        <w:ind w:left="38" w:right="20" w:hanging="10"/>
      </w:pPr>
      <w:r>
        <w:rPr>
          <w:sz w:val="24"/>
        </w:rPr>
        <w:t xml:space="preserve">El uso de teléfonos móviles está aumentando, lo que también aumenta la exposición de la población a las señales del sistema global de comunicaciones móviles (GSM). Las cuestiones de seguridad y los posibles efectos biológicos son motivo de preocupación y, hasta la fecha, siguen </w:t>
      </w:r>
      <w:r>
        <w:rPr>
          <w:sz w:val="24"/>
        </w:rPr>
        <w:lastRenderedPageBreak/>
        <w:t>en gran medida sin respuesta. Para examinar los posibles efectos biológicos de una señal similar a GSM a nivel celular, expusimos dos líneas celulares humanas (una de origen neuronal (SK-N-SH) y la otra de origen monocitoide (U937)) a una señal de RF de 900 MHz, pulsada a 217 Hz, que produjo una tasa de absorción específica (SAR) de 0,2 W/kg. Los posibles efectos se evaluaron comparando células expuestas a radiofrecuencia con células expuestas simuladamente utilizando una variedad de técnicas de ensayo. Para la línea celular SK-N-SH, los efectos se evaluaron específicamente mediante microarray de genes, seguido de PCR en tiempo real de los genes de interés, se utilizó el análisis Western blot para medir los niveles de proteína de choque térmico y citometría de flujo para medir las distribuciones del ciclo celular y la apoptosis. Los efectos de la radiofrecuencia en la línea celular U937 se evaluaron mediante análisis de viabilidad celular y del ciclo celular. En nuestro estudio de estas dos líneas celulares, no encontramos diferencias significativas entre las células expuestas a radiofrecuencia y las expuestas a tratamiento simulado en ninguno de los ensayos o condiciones examinados.</w:t>
      </w:r>
    </w:p>
    <w:p w:rsidR="00925B77" w:rsidRDefault="00F559A4">
      <w:pPr>
        <w:spacing w:after="273" w:line="237" w:lineRule="auto"/>
        <w:ind w:left="57" w:right="17" w:hanging="10"/>
      </w:pPr>
      <w:r>
        <w:rPr>
          <w:b/>
          <w:color w:val="FF0000"/>
          <w:sz w:val="24"/>
        </w:rPr>
        <w:t xml:space="preserve">(E) </w:t>
      </w:r>
      <w:r>
        <w:rPr>
          <w:b/>
          <w:sz w:val="24"/>
        </w:rPr>
        <w:t xml:space="preserve">Gürler HS, Bilgici B, Akar AK, Tomak L, Bedir A. Aumento de la oxidación del ADN (8OHdG) y de la oxidación de proteínas (AOPP) por un campo electromagnético de bajo nivel (2,45 GHz) en el cerebro de ratas y efecto protector del ajo. Int J Radiat Biol. 90(10):892-896, 2014. </w:t>
      </w:r>
      <w:r>
        <w:rPr>
          <w:b/>
          <w:color w:val="FF0000"/>
          <w:sz w:val="24"/>
        </w:rPr>
        <w:t>(VO, LE, LI, GT, OX, IX)</w:t>
      </w:r>
    </w:p>
    <w:p w:rsidR="00925B77" w:rsidRDefault="00F559A4">
      <w:pPr>
        <w:spacing w:after="267" w:line="236" w:lineRule="auto"/>
        <w:ind w:left="38" w:right="20" w:hanging="10"/>
      </w:pPr>
      <w:r>
        <w:rPr>
          <w:sz w:val="24"/>
        </w:rPr>
        <w:t xml:space="preserve">Objetivo: Investigar el daño oxidativo y el efecto protector del ajo en ratas expuestas a un nivel bajo de campos electromagnéticos (CEM) a una radiación de microondas de 2,45 GHz (MWR). Métodos: Treinta y seis ratas Wistar se dividieron en tres grupos. El grupo I fue el grupo de control y no estuvo expuesto a CEM. Los grupos II y III estuvieron expuestos a un nivel bajo de CEM (3,68 ± 0,36 V/m) a una radiación de microondas de 2,45 GHz durante 1 hora al día durante 30 días consecutivos. Se administró diariamente 500 mg/kg de ajo al grupo III durante el período de estudio. Al final del estudio, se investigaron los niveles de sustancias reactivas al ácido tiobarbitúrico (TBARS), productos proteicos de oxidación avanzada (AOPP) y 8-hidroxidesoxiguanosina (8OHdG) en tejido cerebral y muestras de sangre. Resultados: La exposición a un nivel bajo de CEM aumentó el nivel de 8-OHdG tanto en el plasma como en el tejido cerebral, mientras que aumentó el nivel de AOPP solo en el plasma. El ajo evitó el aumento del nivel de 8-OHdG en el tejido cerebral y los niveles plasmáticos de AOPP. Conclusiones: Se puede concluir que </w:t>
      </w:r>
      <w:r>
        <w:rPr>
          <w:sz w:val="24"/>
          <w:u w:val="single" w:color="000000"/>
        </w:rPr>
        <w:t xml:space="preserve">los campos electromagnéticos de bajo nivel a 2,45 GHz de radiofrecuencia molecular aumentan el daño del ADN tanto en el tejido cerebral como en el plasma de las ratas, mientras que aumentan la oxidación de proteínas solo en el plasma. </w:t>
      </w:r>
      <w:r>
        <w:rPr>
          <w:sz w:val="24"/>
        </w:rPr>
        <w:t>También se puede argumentar que el uso de ajo disminuye estos efectos.</w:t>
      </w:r>
    </w:p>
    <w:p w:rsidR="00925B77" w:rsidRDefault="00F559A4">
      <w:pPr>
        <w:spacing w:after="4" w:line="260" w:lineRule="auto"/>
        <w:ind w:left="38" w:hanging="10"/>
      </w:pPr>
      <w:r>
        <w:rPr>
          <w:b/>
          <w:color w:val="FF0000"/>
          <w:sz w:val="24"/>
        </w:rPr>
        <w:t xml:space="preserve">(E) </w:t>
      </w:r>
      <w:r>
        <w:rPr>
          <w:b/>
          <w:color w:val="333333"/>
          <w:sz w:val="24"/>
        </w:rPr>
        <w:t xml:space="preserve">Gustavino B </w:t>
      </w:r>
      <w:r>
        <w:rPr>
          <w:b/>
          <w:sz w:val="24"/>
        </w:rPr>
        <w:t xml:space="preserve">, </w:t>
      </w:r>
      <w:r>
        <w:rPr>
          <w:b/>
          <w:color w:val="333333"/>
          <w:sz w:val="24"/>
        </w:rPr>
        <w:t xml:space="preserve">Carboni G </w:t>
      </w:r>
      <w:r>
        <w:rPr>
          <w:b/>
          <w:sz w:val="24"/>
        </w:rPr>
        <w:t xml:space="preserve">, </w:t>
      </w:r>
      <w:r>
        <w:rPr>
          <w:b/>
          <w:color w:val="333333"/>
          <w:sz w:val="24"/>
        </w:rPr>
        <w:t xml:space="preserve">Petrillo R </w:t>
      </w:r>
      <w:r>
        <w:rPr>
          <w:b/>
          <w:sz w:val="24"/>
        </w:rPr>
        <w:t xml:space="preserve">, </w:t>
      </w:r>
      <w:r>
        <w:rPr>
          <w:b/>
          <w:color w:val="333333"/>
          <w:sz w:val="24"/>
        </w:rPr>
        <w:t xml:space="preserve">Paoluzzi G </w:t>
      </w:r>
      <w:r>
        <w:rPr>
          <w:b/>
          <w:sz w:val="24"/>
        </w:rPr>
        <w:t xml:space="preserve">, </w:t>
      </w:r>
      <w:r>
        <w:rPr>
          <w:b/>
          <w:color w:val="333333"/>
          <w:sz w:val="24"/>
        </w:rPr>
        <w:t xml:space="preserve">Santovetti E </w:t>
      </w:r>
      <w:r>
        <w:rPr>
          <w:b/>
          <w:sz w:val="24"/>
        </w:rPr>
        <w:t xml:space="preserve">, </w:t>
      </w:r>
      <w:r>
        <w:rPr>
          <w:b/>
          <w:color w:val="333333"/>
          <w:sz w:val="24"/>
        </w:rPr>
        <w:t xml:space="preserve">Rizzoni </w:t>
      </w:r>
      <w:r>
        <w:rPr>
          <w:b/>
          <w:sz w:val="24"/>
        </w:rPr>
        <w:t>M. Exposición a</w:t>
      </w:r>
    </w:p>
    <w:p w:rsidR="00925B77" w:rsidRDefault="00F559A4">
      <w:pPr>
        <w:spacing w:after="107" w:line="237" w:lineRule="auto"/>
        <w:ind w:left="57" w:right="17" w:hanging="10"/>
      </w:pPr>
      <w:r>
        <w:rPr>
          <w:b/>
          <w:sz w:val="24"/>
        </w:rPr>
        <w:t xml:space="preserve">La radiación de 915 MHz induce micronúcleos en las puntas de las raíces de Vicia faba. </w:t>
      </w:r>
      <w:r>
        <w:rPr>
          <w:b/>
          <w:color w:val="333333"/>
          <w:sz w:val="24"/>
        </w:rPr>
        <w:t xml:space="preserve">Mutagénesis. </w:t>
      </w:r>
      <w:r>
        <w:rPr>
          <w:b/>
          <w:sz w:val="24"/>
        </w:rPr>
        <w:t xml:space="preserve">31(2):187-192, 2016. </w:t>
      </w:r>
      <w:r>
        <w:rPr>
          <w:b/>
          <w:color w:val="FF0000"/>
          <w:sz w:val="24"/>
        </w:rPr>
        <w:t>(VO. AE, GT)</w:t>
      </w:r>
    </w:p>
    <w:p w:rsidR="00925B77" w:rsidRDefault="00F559A4">
      <w:pPr>
        <w:spacing w:after="113" w:line="236" w:lineRule="auto"/>
        <w:ind w:left="38" w:right="20" w:hanging="10"/>
      </w:pPr>
      <w:r>
        <w:rPr>
          <w:sz w:val="24"/>
        </w:rPr>
        <w:t xml:space="preserve">El uso creciente de teléfonos móviles y redes inalámbricas ha suscitado un gran debate sobre el potencial carcinogénico real de la exposición a campos electromagnéticos de radiofrecuencia (RF-EMF) asociados a estos dispositivos. La gran mayoría de estudios in vivo e in vitro sobre la capacidad de la exposición a RF-EMF para inducir daños y mutaciones del ADN en sistemas de </w:t>
      </w:r>
      <w:r>
        <w:rPr>
          <w:sz w:val="24"/>
        </w:rPr>
        <w:lastRenderedPageBreak/>
        <w:t xml:space="preserve">mamíferos arrojan resultados contradictorios. Con el objetivo de comprender si se pueden evidenciar respuestas menos ambiguas a la exposición a RF-EMF en sistemas vegetales con respecto a los mamíferos, en el presente trabajo se ha estudiado el efecto mutagénico de RF-EMF mediante el ensayo de micronúcleos (MN) en raíces secundarias de plántulas de Vicia faba expuestas a transmisión de telefonía móvil en condiciones controladas, dentro de una celda electromagnética transversal (TEM). La exposición de las raíces se llevó a cabo durante 72 h utilizando una onda continua (CW) de radiación de 915 MHz a tres valores de densidades de potencia de onda plana equivalentes (23, 35 y 46 W/m(2)). La tasa de absorción específica (SAR) se midió con un método calorimétrico y se encontró que los valores correspondientes estaban en el rango de 0,4 a 1,5 W/kg. </w:t>
      </w:r>
      <w:r>
        <w:rPr>
          <w:sz w:val="24"/>
          <w:u w:val="single" w:color="000000"/>
        </w:rPr>
        <w:t xml:space="preserve">Los resultados de tres experimentos independientes muestran la inducción de un aumento significativo de la frecuencia de MN después de la exposición, que va desde un aumento de 2,3 veces por encima del valor simulado, en el nivel de SAR más bajo, hasta un aumento de 7 veces en el SAR más alto. </w:t>
      </w:r>
      <w:r>
        <w:rPr>
          <w:sz w:val="24"/>
        </w:rPr>
        <w:t>Estos hallazgos concuerdan con el número limitado de datos sobre los efectos citogenéticos detectados en otros sistemas vegetales expuestos a frecuencias de RF-EMF de teléfonos móviles y muestran claramente la capacidad de la exposición a radiofrecuencias para inducir daño al ADN en este sistema celular eucariota.</w:t>
      </w:r>
    </w:p>
    <w:p w:rsidR="00925B77" w:rsidRDefault="00F559A4">
      <w:pPr>
        <w:spacing w:after="274" w:line="236" w:lineRule="auto"/>
        <w:ind w:left="38" w:right="15" w:hanging="10"/>
        <w:jc w:val="both"/>
      </w:pPr>
      <w:r>
        <w:rPr>
          <w:b/>
          <w:color w:val="FF0000"/>
        </w:rPr>
        <w:t xml:space="preserve">(E) </w:t>
      </w:r>
      <w:r>
        <w:rPr>
          <w:b/>
          <w:color w:val="333333"/>
          <w:sz w:val="24"/>
        </w:rPr>
        <w:t xml:space="preserve">Habauzit D </w:t>
      </w:r>
      <w:r>
        <w:rPr>
          <w:b/>
          <w:sz w:val="24"/>
        </w:rPr>
        <w:t xml:space="preserve">, </w:t>
      </w:r>
      <w:r>
        <w:rPr>
          <w:b/>
          <w:color w:val="333333"/>
          <w:sz w:val="24"/>
        </w:rPr>
        <w:t xml:space="preserve">Le Quément C </w:t>
      </w:r>
      <w:r>
        <w:rPr>
          <w:b/>
          <w:sz w:val="24"/>
        </w:rPr>
        <w:t xml:space="preserve">, </w:t>
      </w:r>
      <w:r>
        <w:rPr>
          <w:b/>
          <w:color w:val="333333"/>
          <w:sz w:val="24"/>
        </w:rPr>
        <w:t xml:space="preserve">Zhadobov M </w:t>
      </w:r>
      <w:r>
        <w:rPr>
          <w:b/>
          <w:sz w:val="24"/>
        </w:rPr>
        <w:t xml:space="preserve">, </w:t>
      </w:r>
      <w:r>
        <w:rPr>
          <w:b/>
          <w:color w:val="333333"/>
          <w:sz w:val="24"/>
        </w:rPr>
        <w:t xml:space="preserve">Martin C </w:t>
      </w:r>
      <w:r>
        <w:rPr>
          <w:b/>
          <w:sz w:val="24"/>
        </w:rPr>
        <w:t xml:space="preserve">, </w:t>
      </w:r>
      <w:r>
        <w:rPr>
          <w:b/>
          <w:color w:val="333333"/>
          <w:sz w:val="24"/>
        </w:rPr>
        <w:t xml:space="preserve">Aubry M </w:t>
      </w:r>
      <w:r>
        <w:rPr>
          <w:b/>
          <w:sz w:val="24"/>
        </w:rPr>
        <w:t xml:space="preserve">, </w:t>
      </w:r>
      <w:r>
        <w:rPr>
          <w:b/>
          <w:color w:val="333333"/>
          <w:sz w:val="24"/>
        </w:rPr>
        <w:t xml:space="preserve">Sauleau R </w:t>
      </w:r>
      <w:r>
        <w:rPr>
          <w:b/>
          <w:sz w:val="24"/>
        </w:rPr>
        <w:t xml:space="preserve">, </w:t>
      </w:r>
      <w:r>
        <w:rPr>
          <w:b/>
          <w:color w:val="333333"/>
          <w:sz w:val="24"/>
        </w:rPr>
        <w:t xml:space="preserve">Le Dréan Y. </w:t>
      </w:r>
      <w:r>
        <w:rPr>
          <w:b/>
          <w:sz w:val="24"/>
        </w:rPr>
        <w:t xml:space="preserve">El análisis del transcriptoma revela la contribución de los efectos térmicos y específicos en la respuesta celular a la exposición a ondas milimétricas. </w:t>
      </w:r>
      <w:r>
        <w:rPr>
          <w:b/>
          <w:color w:val="333333"/>
          <w:sz w:val="24"/>
        </w:rPr>
        <w:t xml:space="preserve">PLoS One. </w:t>
      </w:r>
      <w:r>
        <w:rPr>
          <w:b/>
          <w:sz w:val="24"/>
        </w:rPr>
        <w:t xml:space="preserve">9(10):e109435, 2014. </w:t>
      </w:r>
      <w:r>
        <w:rPr>
          <w:b/>
          <w:color w:val="FF0000"/>
          <w:sz w:val="24"/>
        </w:rPr>
        <w:t>(VT, AE, GE)</w:t>
      </w:r>
    </w:p>
    <w:p w:rsidR="00925B77" w:rsidRDefault="00F559A4">
      <w:pPr>
        <w:spacing w:after="132" w:line="236" w:lineRule="auto"/>
        <w:ind w:left="38" w:right="20" w:hanging="10"/>
      </w:pPr>
      <w:r>
        <w:rPr>
          <w:sz w:val="24"/>
        </w:rPr>
        <w:t xml:space="preserve">Las radiaciones de radiofrecuencia constituyen una nueva forma de contaminación ambiental. Entre ellas, las ondas milimétricas (MMW) se utilizarán ampliamente en el futuro cercano para los sistemas de comunicación de alta velocidad. Por lo tanto, este estudio tuvo como objetivo evaluar la biocompatibilidad de las MMW a 60 GHz. Para este propósito, utilizamos un enfoque de expresión génica completa para evaluar el efecto de la exposición aguda a 60 GHz en cultivos primarios de queratinocitos humanos. Se realizaron controles para disociar el efecto electromagnético del térmico de las MMW. Los datos de microarray se validaron mediante RT-PCR, para garantizar la reproducibilidad de los resultados. La exposición a MMW a 20 mW/cm2, correspondiente a la densidad de potencia incidente máxima autorizada para uso público (exposición local promediada sobre 1 cm2), provocó un aumento de la temperatura y una fuerte modificación de la expresión génica de los queratinocitos (665 genes expresados diferencialmente). Sin embargo, cuando la temperatura se mantiene constante artificialmente, no se observó ninguna modificación en la expresión génica después de la exposición a MMW. Sin embargo, </w:t>
      </w:r>
      <w:r>
        <w:rPr>
          <w:sz w:val="24"/>
          <w:u w:val="single" w:color="000000"/>
        </w:rPr>
        <w:t xml:space="preserve">un control de choque térmico no imitó exactamente el efecto de MMW, lo que sugiere un efecto electromagnético leve pero específico en condiciones de hipertermia (34 genes expresados diferencialmente). </w:t>
      </w:r>
      <w:r>
        <w:rPr>
          <w:sz w:val="24"/>
        </w:rPr>
        <w:t>Mediante RT-PCR, analizamos la evolución temporal de la respuesta transcriptómica y se validaron 7 genes como expresados diferencialmente: ADAMTS6, NOG, IL7R, FADD, JUNB, SNAI2 y HIST1H1A. Nuestros datos evidenciaron un efecto electromagnético específico de MMW, que está asociado a la respuesta celular a la hipertermia. Este estudio plantea la cuestión de las coexposiciones que asocian radiofrecuencias y otras fuentes ambientales de estrés celular.</w:t>
      </w:r>
    </w:p>
    <w:p w:rsidR="00925B77" w:rsidRDefault="00F559A4">
      <w:pPr>
        <w:spacing w:after="4" w:line="260" w:lineRule="auto"/>
        <w:ind w:left="38" w:hanging="10"/>
      </w:pPr>
      <w:r>
        <w:rPr>
          <w:b/>
          <w:color w:val="FF0000"/>
          <w:sz w:val="24"/>
        </w:rPr>
        <w:lastRenderedPageBreak/>
        <w:t xml:space="preserve">(NE) </w:t>
      </w:r>
      <w:r>
        <w:rPr>
          <w:b/>
          <w:color w:val="333333"/>
          <w:sz w:val="24"/>
        </w:rPr>
        <w:t xml:space="preserve">Habauzit D </w:t>
      </w:r>
      <w:r>
        <w:rPr>
          <w:b/>
          <w:sz w:val="24"/>
        </w:rPr>
        <w:t xml:space="preserve">, </w:t>
      </w:r>
      <w:r>
        <w:rPr>
          <w:b/>
          <w:color w:val="333333"/>
          <w:sz w:val="24"/>
        </w:rPr>
        <w:t xml:space="preserve">Nugue G </w:t>
      </w:r>
      <w:r>
        <w:rPr>
          <w:b/>
          <w:sz w:val="24"/>
        </w:rPr>
        <w:t xml:space="preserve">, </w:t>
      </w:r>
      <w:r>
        <w:rPr>
          <w:b/>
          <w:color w:val="333333"/>
          <w:sz w:val="24"/>
        </w:rPr>
        <w:t xml:space="preserve">Bourbon F </w:t>
      </w:r>
      <w:r>
        <w:rPr>
          <w:b/>
          <w:sz w:val="24"/>
        </w:rPr>
        <w:t xml:space="preserve">, </w:t>
      </w:r>
      <w:r>
        <w:rPr>
          <w:b/>
          <w:color w:val="333333"/>
          <w:sz w:val="24"/>
        </w:rPr>
        <w:t xml:space="preserve">Martin C </w:t>
      </w:r>
      <w:r>
        <w:rPr>
          <w:b/>
          <w:sz w:val="24"/>
        </w:rPr>
        <w:t xml:space="preserve">, </w:t>
      </w:r>
      <w:r>
        <w:rPr>
          <w:b/>
          <w:color w:val="333333"/>
          <w:sz w:val="24"/>
        </w:rPr>
        <w:t xml:space="preserve">Del Vecchio F </w:t>
      </w:r>
      <w:r>
        <w:rPr>
          <w:b/>
          <w:sz w:val="24"/>
        </w:rPr>
        <w:t xml:space="preserve">, </w:t>
      </w:r>
      <w:r>
        <w:rPr>
          <w:b/>
          <w:color w:val="333333"/>
          <w:sz w:val="24"/>
        </w:rPr>
        <w:t xml:space="preserve">Maunoir-Regimbal S </w:t>
      </w:r>
      <w:r>
        <w:rPr>
          <w:b/>
          <w:sz w:val="24"/>
        </w:rPr>
        <w:t>,</w:t>
      </w:r>
    </w:p>
    <w:p w:rsidR="00925B77" w:rsidRDefault="00F559A4">
      <w:pPr>
        <w:spacing w:after="4" w:line="260" w:lineRule="auto"/>
        <w:ind w:left="38" w:hanging="10"/>
      </w:pPr>
      <w:r>
        <w:rPr>
          <w:b/>
          <w:color w:val="333333"/>
          <w:sz w:val="24"/>
        </w:rPr>
        <w:t xml:space="preserve">Poyot T </w:t>
      </w:r>
      <w:r>
        <w:rPr>
          <w:b/>
          <w:sz w:val="24"/>
        </w:rPr>
        <w:t xml:space="preserve">, </w:t>
      </w:r>
      <w:r>
        <w:rPr>
          <w:b/>
          <w:color w:val="333333"/>
          <w:sz w:val="24"/>
        </w:rPr>
        <w:t xml:space="preserve">Valente M </w:t>
      </w:r>
      <w:r>
        <w:rPr>
          <w:b/>
          <w:sz w:val="24"/>
        </w:rPr>
        <w:t xml:space="preserve">, </w:t>
      </w:r>
      <w:r>
        <w:rPr>
          <w:b/>
          <w:color w:val="333333"/>
          <w:sz w:val="24"/>
        </w:rPr>
        <w:t xml:space="preserve">Jaoui R </w:t>
      </w:r>
      <w:r>
        <w:rPr>
          <w:b/>
          <w:sz w:val="24"/>
        </w:rPr>
        <w:t xml:space="preserve">, </w:t>
      </w:r>
      <w:r>
        <w:rPr>
          <w:b/>
          <w:color w:val="333333"/>
          <w:sz w:val="24"/>
        </w:rPr>
        <w:t xml:space="preserve">Crouzier D </w:t>
      </w:r>
      <w:r>
        <w:rPr>
          <w:b/>
          <w:sz w:val="24"/>
        </w:rPr>
        <w:t xml:space="preserve">, </w:t>
      </w:r>
      <w:r>
        <w:rPr>
          <w:b/>
          <w:color w:val="333333"/>
          <w:sz w:val="24"/>
        </w:rPr>
        <w:t xml:space="preserve">Le Dréan Y </w:t>
      </w:r>
      <w:r>
        <w:rPr>
          <w:b/>
          <w:sz w:val="24"/>
        </w:rPr>
        <w:t xml:space="preserve">, </w:t>
      </w:r>
      <w:r>
        <w:rPr>
          <w:b/>
          <w:color w:val="333333"/>
          <w:sz w:val="24"/>
        </w:rPr>
        <w:t xml:space="preserve">Debouzy JC </w:t>
      </w:r>
      <w:r>
        <w:rPr>
          <w:b/>
          <w:sz w:val="24"/>
        </w:rPr>
        <w:t>. Evaluación de la</w:t>
      </w:r>
    </w:p>
    <w:p w:rsidR="00925B77" w:rsidRDefault="00F559A4">
      <w:pPr>
        <w:spacing w:after="391" w:line="237" w:lineRule="auto"/>
        <w:ind w:left="57" w:right="17" w:hanging="10"/>
      </w:pPr>
      <w:r>
        <w:rPr>
          <w:b/>
          <w:sz w:val="24"/>
        </w:rPr>
        <w:t xml:space="preserve">Efecto de la exposición crónica a 94 GHz sobre la expresión génica en la piel de ratas sin pelo </w:t>
      </w:r>
      <w:r>
        <w:rPr>
          <w:b/>
          <w:i/>
          <w:sz w:val="24"/>
        </w:rPr>
        <w:t xml:space="preserve">in vivo </w:t>
      </w:r>
      <w:r>
        <w:rPr>
          <w:b/>
          <w:sz w:val="24"/>
        </w:rPr>
        <w:t xml:space="preserve">. </w:t>
      </w:r>
      <w:r>
        <w:rPr>
          <w:b/>
          <w:color w:val="333333"/>
          <w:sz w:val="24"/>
        </w:rPr>
        <w:t xml:space="preserve">Radiat Res. </w:t>
      </w:r>
      <w:r>
        <w:rPr>
          <w:b/>
          <w:sz w:val="24"/>
        </w:rPr>
        <w:t xml:space="preserve">193(4):351-358, 2020. </w:t>
      </w:r>
      <w:r>
        <w:rPr>
          <w:b/>
          <w:color w:val="FF0000"/>
          <w:sz w:val="24"/>
        </w:rPr>
        <w:t>(VO. LE, GE)</w:t>
      </w:r>
    </w:p>
    <w:p w:rsidR="00925B77" w:rsidRDefault="00F559A4">
      <w:pPr>
        <w:spacing w:after="267" w:line="236" w:lineRule="auto"/>
        <w:ind w:left="38" w:right="20" w:hanging="10"/>
      </w:pPr>
      <w:r>
        <w:rPr>
          <w:sz w:val="24"/>
        </w:rPr>
        <w:t xml:space="preserve">Las ondas milimétricas (MMW) son frecuencias de banda ancha que se han utilizado recientemente en varias aplicaciones en comunicaciones inalámbricas, dispositivos médicos y armas no letales [es decir, el arma no letal, sistemas de denegación activa (ADS) que funcionan a 94-95 GHz, CW]. Sin embargo, hay poca información disponible sobre sus posibles efectos en los seres humanos. Estas radiofrecuencias son absorbidas y detenidas por la primera capa de la piel. En este estudio, evaluamos los efectos de 94 GHz en la expresión genética de las células de la piel. Dos poblaciones de ratas que consistían en 17 animales jóvenes y 14 adultos fueron sometidas a una exposición crónica a largo plazo a MMW de 94 GHz. Cada grupo de animales se dividió en subgrupos expuestos y simulados. Los dos experimentos de exposición independientes se llevaron a cabo durante 5 meses con ratas expuestas 3 h por día durante 3 días por semana a una densidad de potencia incidente de 10 mW/cm2 </w:t>
      </w:r>
      <w:r>
        <w:rPr>
          <w:sz w:val="24"/>
          <w:vertAlign w:val="superscript"/>
        </w:rPr>
        <w:t xml:space="preserve">, </w:t>
      </w:r>
      <w:r>
        <w:rPr>
          <w:sz w:val="24"/>
        </w:rPr>
        <w:t>que correspondía al doble del límite ICNIRP de exposición ocupacional para humanos. Al final del experimento, se recogieron explantos de piel y se extrajo el ARN. A continuación, se analizaron las modificaciones de todo el perfil de expresión génica con un microarray de expresión génica. Sin modificar la temperatura del animal, la exposición crónica a largo plazo a 94 GHz-MMW no modificó significativamente la expresión génica de la piel ni en las ratas jóvenes ni en las adultas.</w:t>
      </w:r>
    </w:p>
    <w:p w:rsidR="00925B77" w:rsidRDefault="00F559A4">
      <w:pPr>
        <w:spacing w:after="273" w:line="237" w:lineRule="auto"/>
        <w:ind w:left="57" w:right="17" w:hanging="10"/>
      </w:pPr>
      <w:r>
        <w:rPr>
          <w:b/>
          <w:color w:val="FF0000"/>
          <w:sz w:val="24"/>
        </w:rPr>
        <w:t xml:space="preserve">(E) </w:t>
      </w:r>
      <w:r>
        <w:rPr>
          <w:b/>
          <w:sz w:val="24"/>
        </w:rPr>
        <w:t xml:space="preserve">Haider T, Knasmueller S, Kundi M, Haider M. </w:t>
      </w:r>
      <w:r>
        <w:rPr>
          <w:b/>
          <w:sz w:val="24"/>
        </w:rPr>
        <w:tab/>
        <w:t xml:space="preserve">Efectos clastogénicos de las radiaciones de radiofrecuencia en los cromosomas de Tradescantia. Mutat Res 324(1-2):65-68, 1994. </w:t>
      </w:r>
      <w:r>
        <w:rPr>
          <w:b/>
          <w:sz w:val="24"/>
        </w:rPr>
        <w:tab/>
      </w:r>
      <w:r>
        <w:rPr>
          <w:b/>
          <w:color w:val="FF0000"/>
          <w:sz w:val="24"/>
        </w:rPr>
        <w:t>(VO, AE. GT)</w:t>
      </w:r>
    </w:p>
    <w:p w:rsidR="00925B77" w:rsidRDefault="00F559A4">
      <w:pPr>
        <w:spacing w:after="276" w:line="228" w:lineRule="auto"/>
        <w:ind w:left="38" w:right="15" w:hanging="10"/>
      </w:pPr>
      <w:r>
        <w:rPr>
          <w:color w:val="212121"/>
          <w:sz w:val="24"/>
        </w:rPr>
        <w:t xml:space="preserve">Hasta ahora, la clastogenicidad de los campos electromagnéticos (CEM) se ha estudiado únicamente en condiciones de laboratorio. Utilizamos el bioensayo Tradescantia-micronúcleo (Trad-MCN) en un experimento in situ para averiguar si los campos electromagnéticos de onda corta utilizados para la radiodifusión (10-21 MHz) pueden mostrar efectos genotóxicos. Se expusieron esquejes de plantas con yemas florales jóvenes (30 h) a ambos lados de una antena de cortina orientable (300/500 kW, 40-170 V/m) y a 15 m (90 V/m) y 30 m (70 V/m) de distancia de una antena de jaula vertical (100 kW), así como de los vecinos que vivían cerca de la estación de radiodifusión (200 m, 1-3 V/m). La exposición a ambos lados de la antena de cortina orientable se realizó simultáneamente dentro de jaulas, una del tipo Faraday que apantallaba el campo y una jaula de malla sin apantallamiento. Se mantuvieron controles de laboratorio para comparación. </w:t>
      </w:r>
      <w:r>
        <w:rPr>
          <w:color w:val="212121"/>
          <w:sz w:val="24"/>
          <w:u w:val="single" w:color="212121"/>
        </w:rPr>
        <w:t xml:space="preserve">En todos los sitios de exposición en las inmediaciones de las antenas, </w:t>
      </w:r>
      <w:r>
        <w:rPr>
          <w:color w:val="212121"/>
          <w:sz w:val="24"/>
        </w:rPr>
        <w:t xml:space="preserve">donde se superaron los estándares de exposición de la intensidad del campo eléctrico de la Asociación Internacional de Protección Radiológica (IRPA), se encontraron frecuencias de MCN más altas que en los controles de laboratorio. Los resultados en todos los sitios de exposición, excepto uno, fueron estadísticamente significativos. Dado que la exposición paralela en una jaula sin protección y en una con protección también reveló diferencias </w:t>
      </w:r>
      <w:r>
        <w:rPr>
          <w:color w:val="212121"/>
          <w:sz w:val="24"/>
        </w:rPr>
        <w:lastRenderedPageBreak/>
        <w:t>significativas en las frecuencias de MCN (esta última no mostró diferencias significativas con respecto a los controles de laboratorio), los efectos clastogénicos son claramente atribuibles a la radiación de onda corta de las antenas.</w:t>
      </w:r>
    </w:p>
    <w:p w:rsidR="00925B77" w:rsidRDefault="00F559A4">
      <w:pPr>
        <w:spacing w:after="173" w:line="237" w:lineRule="auto"/>
        <w:ind w:left="57" w:right="17" w:hanging="10"/>
      </w:pPr>
      <w:r>
        <w:rPr>
          <w:b/>
          <w:color w:val="FF0000"/>
          <w:sz w:val="24"/>
        </w:rPr>
        <w:t xml:space="preserve">(E) </w:t>
      </w:r>
      <w:r>
        <w:rPr>
          <w:b/>
          <w:sz w:val="24"/>
        </w:rPr>
        <w:t xml:space="preserve">Hamann W, Abou-Sherif S, Thompson S, Hall S. La radiofrecuencia pulsada aplicada a los ganglios de la raíz dorsal provoca un aumento selectivo de ATF3 en neuronas pequeñas. Eur J Pain. 10(2):171-176, 2006. </w:t>
      </w:r>
      <w:r>
        <w:rPr>
          <w:b/>
          <w:color w:val="FF0000"/>
          <w:sz w:val="24"/>
        </w:rPr>
        <w:t>(VO, AE, GE)</w:t>
      </w:r>
    </w:p>
    <w:p w:rsidR="00925B77" w:rsidRDefault="00F559A4">
      <w:pPr>
        <w:spacing w:after="267" w:line="236" w:lineRule="auto"/>
        <w:ind w:left="38" w:right="20" w:hanging="10"/>
      </w:pPr>
      <w:r>
        <w:rPr>
          <w:sz w:val="24"/>
        </w:rPr>
        <w:t>ANTECEDENTES: Este es un "estudio de prueba de concepto" para probar la hipótesis de que la radiofrecuencia pulsada, PRF, produce estrés celular a nivel aferente primario sin signos de daño térmico evidente. Supusimos que el estrés celular resultaría en un deterioro de la función normal y utilizamos la expresión del factor de transcripción activador 3, ATF3, como un indicador de "estrés" celular. MÉTODOS: La PRF (pulsos de RF de 500 kHz de 20 ms, administrados a una frecuencia de 2 Hz; temperatura máxima de 42 grados C) se administró al nervio ciático de ratas adultas en la mitad del muslo o a la rama primaria anterior de L4, justo distal al agujero intervertebral. Los controles fueron sometidos a cirugía simulada o axotomización de L4. Todos los tejidos se examinaron 14 días después de la cirugía. El porcentaje de somas neuronales DRG positivos para CGRP o ATF3 se calculó utilizando un software de análisis de imágenes (SigmaScan Pro 4). RESULTADOS: La expresión de ATF3 aumentó en los cuerpos celulares neuronales del DRG L4, independientemente de su tamaño, después de la axotomía. También aumentó significativamente (p&lt;0,002) y de forma selectiva, en neuronas del DRG L4 de calibre pequeño y mediano, cuando se aplicó PRF cerca del DRG justo distal al agujero intervertebral. La PRF no produjo ningún cambio celular obvio en el nervio o en las neuronas del DRG L4 cuando se aplicó al nervio ciático en la mitad del muslo. CONCLUSIÓN: La PRF tiene un efecto biológico, que es poco probable que esté relacionado con un daño térmico manifiesto. Parece ser selectiva, ya que se dirige al grupo de neuronas cuyos axones son las fibras nociceptivas delta C y A de diámetro pequeño.</w:t>
      </w:r>
    </w:p>
    <w:p w:rsidR="00925B77" w:rsidRDefault="00F559A4">
      <w:pPr>
        <w:spacing w:after="274" w:line="236" w:lineRule="auto"/>
        <w:ind w:left="28" w:right="180" w:firstLine="53"/>
        <w:jc w:val="both"/>
      </w:pPr>
      <w:r>
        <w:rPr>
          <w:b/>
          <w:color w:val="FF0000"/>
          <w:sz w:val="24"/>
        </w:rPr>
        <w:t xml:space="preserve">(E) </w:t>
      </w:r>
      <w:r>
        <w:rPr>
          <w:b/>
          <w:color w:val="333333"/>
          <w:sz w:val="24"/>
        </w:rPr>
        <w:t xml:space="preserve">Hancı H </w:t>
      </w:r>
      <w:r>
        <w:rPr>
          <w:b/>
          <w:sz w:val="24"/>
        </w:rPr>
        <w:t xml:space="preserve">, </w:t>
      </w:r>
      <w:r>
        <w:rPr>
          <w:b/>
          <w:color w:val="333333"/>
          <w:sz w:val="24"/>
        </w:rPr>
        <w:t xml:space="preserve">Odacı E </w:t>
      </w:r>
      <w:r>
        <w:rPr>
          <w:b/>
          <w:sz w:val="24"/>
        </w:rPr>
        <w:t xml:space="preserve">, </w:t>
      </w:r>
      <w:r>
        <w:rPr>
          <w:b/>
          <w:color w:val="333333"/>
          <w:sz w:val="24"/>
        </w:rPr>
        <w:t xml:space="preserve">Kaya H </w:t>
      </w:r>
      <w:r>
        <w:rPr>
          <w:b/>
          <w:sz w:val="24"/>
        </w:rPr>
        <w:t xml:space="preserve">, </w:t>
      </w:r>
      <w:r>
        <w:rPr>
          <w:b/>
          <w:color w:val="333333"/>
          <w:sz w:val="24"/>
        </w:rPr>
        <w:t xml:space="preserve">Aliyazıcıoğlu Y </w:t>
      </w:r>
      <w:r>
        <w:rPr>
          <w:b/>
          <w:sz w:val="24"/>
        </w:rPr>
        <w:t xml:space="preserve">, </w:t>
      </w:r>
      <w:r>
        <w:rPr>
          <w:b/>
          <w:color w:val="333333"/>
          <w:sz w:val="24"/>
        </w:rPr>
        <w:t xml:space="preserve">Turan İ </w:t>
      </w:r>
      <w:r>
        <w:rPr>
          <w:b/>
          <w:sz w:val="24"/>
        </w:rPr>
        <w:t xml:space="preserve">, </w:t>
      </w:r>
      <w:r>
        <w:rPr>
          <w:b/>
          <w:color w:val="333333"/>
          <w:sz w:val="24"/>
        </w:rPr>
        <w:t xml:space="preserve">Demir S </w:t>
      </w:r>
      <w:r>
        <w:rPr>
          <w:b/>
          <w:sz w:val="24"/>
        </w:rPr>
        <w:t xml:space="preserve">, </w:t>
      </w:r>
      <w:r>
        <w:rPr>
          <w:b/>
          <w:color w:val="333333"/>
          <w:sz w:val="24"/>
        </w:rPr>
        <w:t xml:space="preserve">Çolakoğlu </w:t>
      </w:r>
      <w:r>
        <w:rPr>
          <w:b/>
          <w:sz w:val="24"/>
        </w:rPr>
        <w:t xml:space="preserve">S. El efecto de la exposición prenatal a un campo electromagnético de 900 MHz en el testículo de una rata de 21 años. </w:t>
      </w:r>
      <w:r>
        <w:rPr>
          <w:b/>
          <w:color w:val="333333"/>
          <w:sz w:val="24"/>
        </w:rPr>
        <w:t xml:space="preserve">Reproducción Toxicol. </w:t>
      </w:r>
      <w:r>
        <w:rPr>
          <w:b/>
          <w:sz w:val="24"/>
        </w:rPr>
        <w:t xml:space="preserve">42:203-209, 2013. </w:t>
      </w:r>
      <w:r>
        <w:rPr>
          <w:b/>
          <w:color w:val="FF0000"/>
          <w:sz w:val="24"/>
        </w:rPr>
        <w:t>(VO, LE, GT, OX, RP)</w:t>
      </w:r>
    </w:p>
    <w:p w:rsidR="00925B77" w:rsidRDefault="00F559A4">
      <w:pPr>
        <w:spacing w:after="387" w:line="236" w:lineRule="auto"/>
        <w:ind w:left="38" w:right="20" w:hanging="10"/>
      </w:pPr>
      <w:r>
        <w:rPr>
          <w:sz w:val="24"/>
        </w:rPr>
        <w:t xml:space="preserve">El objetivo de este estudio fue investigar el efecto de la exposición a un campo electromagnético (CEM) de 900 MHz en el término prenatal en el testículo de rata de 21 días. Las ratas preñadas se dividieron en grupos de control (CG) y CEM (CEMG). El CEMG fue expuesto a CEM de 900 MHz durante los días 13 a 21 de embarazo. Las ratas CG recién nacidas se obtuvieron del CG y las ratas EMFG recién nacidas (NEMFG) del EMFG. Los testículos se extrajeron el día 21 posnatal. Se compararon los niveles de peroxidación lipídica y oxidación del ADN, el índice apoptótico y las puntuaciones de daño histopatológico. Las ratas NEMFG exhibieron irregularidades en la membrana basal y el epitelio del túbulo seminífero, células germinales inmaduras en el lumen y un diámetro disminuido en los túbulos seminíferos y el grosor del epitelio. </w:t>
      </w:r>
      <w:r>
        <w:rPr>
          <w:sz w:val="24"/>
          <w:u w:val="single" w:color="000000"/>
        </w:rPr>
        <w:t xml:space="preserve">El índice apoptótico, la peroxidación lipídica y la oxidación del ADN fueron mayores en las ratas NEMFG </w:t>
      </w:r>
      <w:r>
        <w:rPr>
          <w:sz w:val="24"/>
        </w:rPr>
        <w:t xml:space="preserve">que en las NCG. Los testículos de ratas de 21 días de edad </w:t>
      </w:r>
      <w:r>
        <w:rPr>
          <w:sz w:val="24"/>
        </w:rPr>
        <w:lastRenderedPageBreak/>
        <w:t>expuestos a campos electromagnéticos de 900 MHz durante el período prenatal pueden verse afectados negativamente y este efecto persiste después del nacimiento.</w:t>
      </w:r>
    </w:p>
    <w:p w:rsidR="00925B77" w:rsidRDefault="00F559A4">
      <w:pPr>
        <w:spacing w:after="184" w:line="236" w:lineRule="auto"/>
        <w:ind w:left="38" w:right="264" w:hanging="10"/>
        <w:jc w:val="both"/>
      </w:pPr>
      <w:r>
        <w:rPr>
          <w:b/>
          <w:color w:val="FF0000"/>
          <w:sz w:val="24"/>
        </w:rPr>
        <w:t xml:space="preserve">(NE) </w:t>
      </w:r>
      <w:r>
        <w:rPr>
          <w:b/>
          <w:sz w:val="24"/>
        </w:rPr>
        <w:t xml:space="preserve">Hansteen IL, Lågeide L, Clausen KO, Haugan V, Svendsen M, Eriksen JG, Skiaker R, Hauger E, Vistnes AI, Kure EH. Efectos citogenéticos de la radiación de microondas de 18,0 y 16,5 GHz en linfocitos humanos in vitro. Anticancer Res 29:2885-2892, 2009a. </w:t>
      </w:r>
      <w:r>
        <w:rPr>
          <w:b/>
          <w:color w:val="FF0000"/>
          <w:sz w:val="24"/>
        </w:rPr>
        <w:t>(VT, AE, GT, WS)</w:t>
      </w:r>
    </w:p>
    <w:p w:rsidR="00925B77" w:rsidRDefault="00F559A4">
      <w:pPr>
        <w:spacing w:after="185" w:line="236" w:lineRule="auto"/>
        <w:ind w:left="38" w:right="20" w:hanging="10"/>
      </w:pPr>
      <w:r>
        <w:rPr>
          <w:sz w:val="24"/>
        </w:rPr>
        <w:t xml:space="preserve">ANTECEDENTES: Existen pocos estudios celulares sobre los efectos genotóxicos directos de la radiación de microondas. En este estudio, se investigaron los efectos citogenéticos de la radiación de microondas sola o en combinación con mitomicina C (MMC). MATERIALES Y MÉTODOS: Linfocitos de dos donantes fumadores y cuatro donantes no fumadores fueron expuestos durante 53 horas in vitro a una radiación de onda continua de 1,0 W/m a 18,0 GHz o una onda pulsada de 10 W/m a 16,5 GHz, sola o en combinación con MMC. La síntesis y reparación de ADN se inhibieron in vitro en algunos cultivos. RESULTADOS: No se observó ningún efecto sinérgico en células expuestas a combinaciones de radiación de microondas y exposición in vitro a MMC, o en células preexpuestas in vivo al humo de tabaco. Para la exposición pulsada de 16,5 GHz, se mostró una tendencia no significativa consistente en un aumento en las frecuencias de aberración con la radiación de microondas para los cultivos con inhibición de la síntesis y reparación de ADN con y sin MMC. CONCLUSIÓN: </w:t>
      </w:r>
      <w:r>
        <w:rPr>
          <w:sz w:val="24"/>
          <w:u w:val="single" w:color="000000"/>
        </w:rPr>
        <w:t xml:space="preserve">Ni la exposición a la onda continua de 18,0 GHz ni a la onda pulsada de 16,5 GHz de los linfocitos humanos in vitro indujeron aumentos estadísticamente significativos en las frecuencias de aberración cromosómica. </w:t>
      </w:r>
      <w:r>
        <w:rPr>
          <w:sz w:val="24"/>
        </w:rPr>
        <w:t>La exposición a la onda pulsada de 16,5 GHz requiere mayor documentación antes de poder llegar a una conclusión negativa verdadera.</w:t>
      </w:r>
    </w:p>
    <w:p w:rsidR="00925B77" w:rsidRDefault="00F559A4">
      <w:pPr>
        <w:spacing w:after="22" w:line="237" w:lineRule="auto"/>
        <w:ind w:left="57" w:right="17" w:hanging="10"/>
      </w:pPr>
      <w:r>
        <w:rPr>
          <w:b/>
          <w:color w:val="FF0000"/>
          <w:sz w:val="24"/>
        </w:rPr>
        <w:t xml:space="preserve">(NE) </w:t>
      </w:r>
      <w:r>
        <w:rPr>
          <w:b/>
          <w:sz w:val="24"/>
        </w:rPr>
        <w:t>Hansteen IL, Clausen KO, Haugan V, Svendsen M, Svendsen MV, Eriksen JG,</w:t>
      </w:r>
    </w:p>
    <w:p w:rsidR="00925B77" w:rsidRDefault="00F559A4">
      <w:pPr>
        <w:spacing w:after="22" w:line="237" w:lineRule="auto"/>
        <w:ind w:left="57" w:right="17" w:hanging="10"/>
      </w:pPr>
      <w:r>
        <w:rPr>
          <w:b/>
          <w:sz w:val="24"/>
        </w:rPr>
        <w:t>Skiaker R, Hauger E, Lågeide L, Vistnes AI, Kure EH. Efectos citogenéticos de la exposición a</w:t>
      </w:r>
    </w:p>
    <w:p w:rsidR="00925B77" w:rsidRDefault="00F559A4">
      <w:pPr>
        <w:spacing w:after="189" w:line="237" w:lineRule="auto"/>
        <w:ind w:left="57" w:right="17" w:hanging="10"/>
      </w:pPr>
      <w:r>
        <w:rPr>
          <w:b/>
          <w:sz w:val="24"/>
        </w:rPr>
        <w:t xml:space="preserve">Radiación de radiofrecuencia de 2,3 GHz sobre linfocitos humanos in vitro. Anticancer Res 29:43234330, 2009b. </w:t>
      </w:r>
      <w:r>
        <w:rPr>
          <w:b/>
          <w:color w:val="FF0000"/>
          <w:sz w:val="24"/>
        </w:rPr>
        <w:t>(VT, AE, GT, IX)</w:t>
      </w:r>
    </w:p>
    <w:p w:rsidR="00925B77" w:rsidRDefault="00F559A4">
      <w:pPr>
        <w:spacing w:after="184" w:line="236" w:lineRule="auto"/>
        <w:ind w:left="38" w:right="20" w:hanging="10"/>
      </w:pPr>
      <w:r>
        <w:rPr>
          <w:sz w:val="24"/>
        </w:rPr>
        <w:t xml:space="preserve">ANTECEDENTES: Ningún estudio in vitro previo ha probado la radiación de radiofrecuencia durante al menos un ciclo celular completo en cultivo. El objetivo era probar si la exposición utilizada en teléfonos móviles y tecnologías de redes inalámbricas induciría daño al ADN en linfocitos humanos cultivados con y sin un clastógeno conocido. MATERIALES Y MÉTODOS: Linfocitos de seis donantes fueron expuestos a ondas continuas de 2,3 GHz, 10 W/m, u ondas pulsadas de 2,3 GHz, 10 W/m (frecuencia de pulso de 200 Hz, ciclo de trabajo del 50%). Se añadió mitomicina C a la mitad de los cultivos. La síntesis y reparación del ADN se inhibieron en un experimento. RESULTADOS: No se observaron diferencias estadísticamente significativas entre los cultivos de control y los expuestos. Se observó una tendencia débil a un mayor daño cromosómico con la interacción de campos pulsados con mitomicina C en comparación con un campo constante. CONCLUSIÓN: </w:t>
      </w:r>
      <w:r>
        <w:rPr>
          <w:sz w:val="24"/>
          <w:u w:val="single" w:color="000000"/>
        </w:rPr>
        <w:t>La exposición durante todo el ciclo celular en cultivos inhibidos no resultó en diferencias significativas en las aberraciones cromosómicas en comparación con los controles.</w:t>
      </w:r>
    </w:p>
    <w:p w:rsidR="00925B77" w:rsidRDefault="00F559A4">
      <w:pPr>
        <w:spacing w:after="273" w:line="237" w:lineRule="auto"/>
        <w:ind w:left="57" w:right="17" w:hanging="10"/>
      </w:pPr>
      <w:r>
        <w:rPr>
          <w:noProof/>
          <w:lang w:val="es-AR"/>
        </w:rPr>
        <w:lastRenderedPageBreak/>
        <mc:AlternateContent>
          <mc:Choice Requires="wpg">
            <w:drawing>
              <wp:anchor distT="0" distB="0" distL="114300" distR="114300" simplePos="0" relativeHeight="251662336" behindDoc="1" locked="0" layoutInCell="1" allowOverlap="1">
                <wp:simplePos x="0" y="0"/>
                <wp:positionH relativeFrom="column">
                  <wp:posOffset>9135</wp:posOffset>
                </wp:positionH>
                <wp:positionV relativeFrom="paragraph">
                  <wp:posOffset>-4834</wp:posOffset>
                </wp:positionV>
                <wp:extent cx="5980176" cy="350520"/>
                <wp:effectExtent l="0" t="0" r="0" b="0"/>
                <wp:wrapNone/>
                <wp:docPr id="208299" name="Group 208299"/>
                <wp:cNvGraphicFramePr/>
                <a:graphic xmlns:a="http://schemas.openxmlformats.org/drawingml/2006/main">
                  <a:graphicData uri="http://schemas.microsoft.com/office/word/2010/wordprocessingGroup">
                    <wpg:wgp>
                      <wpg:cNvGrpSpPr/>
                      <wpg:grpSpPr>
                        <a:xfrm>
                          <a:off x="0" y="0"/>
                          <a:ext cx="5980176" cy="350520"/>
                          <a:chOff x="0" y="0"/>
                          <a:chExt cx="5980176" cy="350520"/>
                        </a:xfrm>
                      </wpg:grpSpPr>
                      <wps:wsp>
                        <wps:cNvPr id="238919" name="Shape 238919"/>
                        <wps:cNvSpPr/>
                        <wps:spPr>
                          <a:xfrm>
                            <a:off x="557784" y="0"/>
                            <a:ext cx="109728" cy="176784"/>
                          </a:xfrm>
                          <a:custGeom>
                            <a:avLst/>
                            <a:gdLst/>
                            <a:ahLst/>
                            <a:cxnLst/>
                            <a:rect l="0" t="0" r="0" b="0"/>
                            <a:pathLst>
                              <a:path w="109728" h="176784">
                                <a:moveTo>
                                  <a:pt x="0" y="0"/>
                                </a:moveTo>
                                <a:lnTo>
                                  <a:pt x="109728" y="0"/>
                                </a:lnTo>
                                <a:lnTo>
                                  <a:pt x="109728" y="176784"/>
                                </a:lnTo>
                                <a:lnTo>
                                  <a:pt x="0" y="176784"/>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920" name="Shape 238920"/>
                        <wps:cNvSpPr/>
                        <wps:spPr>
                          <a:xfrm>
                            <a:off x="0" y="176784"/>
                            <a:ext cx="5980176" cy="173736"/>
                          </a:xfrm>
                          <a:custGeom>
                            <a:avLst/>
                            <a:gdLst/>
                            <a:ahLst/>
                            <a:cxnLst/>
                            <a:rect l="0" t="0" r="0" b="0"/>
                            <a:pathLst>
                              <a:path w="5980176" h="173736">
                                <a:moveTo>
                                  <a:pt x="0" y="0"/>
                                </a:moveTo>
                                <a:lnTo>
                                  <a:pt x="5980176" y="0"/>
                                </a:lnTo>
                                <a:lnTo>
                                  <a:pt x="5980176" y="173736"/>
                                </a:lnTo>
                                <a:lnTo>
                                  <a:pt x="0" y="173736"/>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w:pict>
              <v:group w14:anchorId="72E183DD" id="Group 208299" o:spid="_x0000_s1026" style="position:absolute;margin-left:.7pt;margin-top:-.4pt;width:470.9pt;height:27.6pt;z-index:-251654144" coordsize="59801,3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">
                <v:shape id="Shape 238919" o:spid="_x0000_s1027" style="position:absolute;left:5577;width:1098;height:1767;visibility:visible;mso-wrap-style:square;v-text-anchor:top" coordsize="109728,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LmmckA&#10;AADfAAAADwAAAGRycy9kb3ducmV2LnhtbESPQWvCQBSE70L/w/IKvekmCmLSbKRVCz30oNFDj4/s&#10;a5KafRuzW037692C4HGYmW+YbDmYVpypd41lBfEkAkFcWt1wpeCwfxsvQDiPrLG1TAp+ycEyfxhl&#10;mGp74R2dC1+JAGGXooLa+y6V0pU1GXQT2xEH78v2Bn2QfSV1j5cAN62cRtFcGmw4LNTY0aqm8lj8&#10;GAXbw+fsOI//Nu6V1x/fXcnb5MRKPT0OL88gPA3+Hr6137WC6WyRxAn8/wlfQOZX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DqLmmckAAADfAAAADwAAAAAAAAAAAAAAAACYAgAA&#10;ZHJzL2Rvd25yZXYueG1sUEsFBgAAAAAEAAQA9QAAAI4DAAAAAA==&#10;" path="m,l109728,r,176784l,176784,,e" fillcolor="#f1f1f1" stroked="f" strokeweight="0">
                  <v:stroke miterlimit="83231f" joinstyle="miter"/>
                  <v:path arrowok="t" textboxrect="0,0,109728,176784"/>
                </v:shape>
                <v:shape id="Shape 238920" o:spid="_x0000_s1028" style="position:absolute;top:1767;width:59801;height:1738;visibility:visible;mso-wrap-style:square;v-text-anchor:top" coordsize="598017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YIEcYA&#10;AADfAAAADwAAAGRycy9kb3ducmV2LnhtbESPTUsDMRCG74L/IYzgzWa7gq7bpkUEQcWD29b7sJn9&#10;oMlkSdJ2/ffOQfA4vPM+M896O3unzhTTGNjAclGAIm6DHbk3cNi/3lWgUka26AKTgR9KsN1cX62x&#10;tuHCDZ13uVcC4VSjgSHnqdY6tQN5TIswEUvWhegxyxh7bSNeBO6dLoviQXscWS4MONHLQO1xd/Ly&#10;RnNadnv3+Nm9H2JTZYdf3feHMbc38/MKVKY5/y//td+sgfK+eirFQHwEAnr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5YIEcYAAADfAAAADwAAAAAAAAAAAAAAAACYAgAAZHJz&#10;L2Rvd25yZXYueG1sUEsFBgAAAAAEAAQA9QAAAIsDAAAAAA==&#10;" path="m,l5980176,r,173736l,173736,,e" stroked="f" strokeweight="0">
                  <v:stroke miterlimit="83231f" joinstyle="miter"/>
                  <v:path arrowok="t" textboxrect="0,0,5980176,173736"/>
                </v:shape>
              </v:group>
            </w:pict>
          </mc:Fallback>
        </mc:AlternateContent>
      </w:r>
      <w:r>
        <w:rPr>
          <w:b/>
          <w:color w:val="FF0000"/>
          <w:sz w:val="24"/>
          <w:u w:val="single" w:color="FF0000"/>
        </w:rPr>
        <w:t xml:space="preserve">( </w:t>
      </w:r>
      <w:r>
        <w:rPr>
          <w:b/>
          <w:color w:val="FF0000"/>
          <w:sz w:val="24"/>
        </w:rPr>
        <w:t xml:space="preserve">E) </w:t>
      </w:r>
      <w:r>
        <w:rPr>
          <w:b/>
          <w:sz w:val="24"/>
        </w:rPr>
        <w:t xml:space="preserve">Hao </w:t>
      </w:r>
      <w:r>
        <w:rPr>
          <w:b/>
          <w:color w:val="0000FF"/>
          <w:sz w:val="24"/>
          <w:u w:val="single" w:color="0000FF"/>
        </w:rPr>
        <w:t xml:space="preserve">Y </w:t>
      </w:r>
      <w:r>
        <w:rPr>
          <w:b/>
          <w:sz w:val="24"/>
          <w:u w:val="single" w:color="0000FF"/>
        </w:rPr>
        <w:t xml:space="preserve">, </w:t>
      </w:r>
      <w:r>
        <w:rPr>
          <w:b/>
          <w:sz w:val="24"/>
        </w:rPr>
        <w:t xml:space="preserve">Yang X, Chen C, Yuan-Wang, Wang X, Li M, Yu Z. La vía de señalización STAT3 está involucrada en la activación de la microglia inducida por campos electromagnéticos de 2,45 GHz. . Int J Radiat Biol 86(1):27-36, 2010. </w:t>
      </w:r>
      <w:r>
        <w:rPr>
          <w:b/>
          <w:color w:val="FF0000"/>
          <w:sz w:val="24"/>
        </w:rPr>
        <w:t>(VT, AE, GE)</w:t>
      </w:r>
    </w:p>
    <w:p w:rsidR="00925B77" w:rsidRDefault="00F559A4">
      <w:pPr>
        <w:spacing w:after="267" w:line="236" w:lineRule="auto"/>
        <w:ind w:left="38" w:right="20" w:hanging="10"/>
      </w:pPr>
      <w:r>
        <w:rPr>
          <w:b/>
          <w:sz w:val="24"/>
        </w:rPr>
        <w:t xml:space="preserve">Objetivo: </w:t>
      </w:r>
      <w:r>
        <w:rPr>
          <w:sz w:val="24"/>
        </w:rPr>
        <w:t xml:space="preserve">La activación de la microglía desempeña un papel fundamental en el inicio y la progresión de la lesión del sistema nervioso central (SNC). El objetivo del presente trabajo fue investigar la activación de la microglía y la participación del transductor de señales y activador de la transcripción 3 (STAT3) en la activación de la microglía después de la exposición a campos electromagnéticos (CEM) de 2,45 GHz. </w:t>
      </w:r>
      <w:r>
        <w:rPr>
          <w:b/>
          <w:sz w:val="24"/>
        </w:rPr>
        <w:t xml:space="preserve">Materiales y métodos: </w:t>
      </w:r>
      <w:r>
        <w:rPr>
          <w:sz w:val="24"/>
        </w:rPr>
        <w:t xml:space="preserve">En este estudio, las células microgliales murinas N9 se expusieron a CEM de 2,45 GHz, las expresiones proteicas de STAT3, Janus Tirosina quinasa 1 y 2 (JAK1 y JAK2), fósforo-(Try705) STAT3 y la actividad de unión al ADN de STAT3 se examinaron mediante análisis de transferencia Western y ensayo de desplazamiento de movilidad por electroforesis (EMSA). Los niveles del derivado de óxido nítrico (NO) nitrito se determinaron en el medio de cultivo mediante la reacción de Griess. La expresión de ARNm del factor de necrosis tumoral alfa (TNF-alfa) y la óxido nítrico sintasa inducible (iNOS) se detectaron mediante transcripción inversa y reacción en cadena de la polimerasa (RT-PCR). </w:t>
      </w:r>
      <w:r>
        <w:rPr>
          <w:b/>
          <w:sz w:val="24"/>
        </w:rPr>
        <w:t xml:space="preserve">Resultados: </w:t>
      </w:r>
      <w:r>
        <w:rPr>
          <w:sz w:val="24"/>
        </w:rPr>
        <w:t xml:space="preserve">Se observó un aumento significativo de la capacidad de unión del STAT3 al ADN después de la exposición. En consonancia con esto, los campos electromagnéticos indujeron rápidamente la fosforilación de STAT3 y activaron JAK1 y JAK2. Además, la exposición a campos electromagnéticos aumentó los niveles de transcripción de los genes asociados a la inflamación, iNOS y TNF-alfa, que se informa que contienen elementos de unión a STAT en su región promotora. P6, un inhibidor de JAK, redujo la inducción de iNOS y TNF-alfa, la actividad de unión al factor nuclear y la activación de STAT3 en la microglia estimulada por campos electromagnéticos. </w:t>
      </w:r>
      <w:r>
        <w:rPr>
          <w:b/>
          <w:sz w:val="24"/>
        </w:rPr>
        <w:t xml:space="preserve">Conclusión: </w:t>
      </w:r>
      <w:r>
        <w:rPr>
          <w:sz w:val="24"/>
        </w:rPr>
        <w:t>Estos resultados proporcionan evidencia de que la exposición a campos electromagnéticos puede iniciar la activación de las células de la microglia y la señalización de STAT3 implica la activación microglial inducida por campos electromagnéticos.</w:t>
      </w:r>
    </w:p>
    <w:p w:rsidR="00925B77" w:rsidRDefault="00F559A4">
      <w:pPr>
        <w:spacing w:after="0" w:line="236" w:lineRule="auto"/>
        <w:ind w:left="38" w:right="329" w:hanging="10"/>
        <w:jc w:val="both"/>
      </w:pPr>
      <w:r>
        <w:rPr>
          <w:b/>
          <w:color w:val="FF0000"/>
          <w:sz w:val="24"/>
        </w:rPr>
        <w:t xml:space="preserve">(E) </w:t>
      </w:r>
      <w:r>
        <w:rPr>
          <w:b/>
          <w:sz w:val="24"/>
        </w:rPr>
        <w:t>Hassanzadeh-Taheri M, Khalili MA, Mohebati AH, Zardast M, Hosseini M, Palmerini MG, Doostabadi MR. El efecto perjudicial de la radiación de los teléfonos móviles sobre las características biológicas de los espermatozoides en pacientes normozoospérmicos. Andrologia 2021 Oct 10;e14257.doi:</w:t>
      </w:r>
    </w:p>
    <w:p w:rsidR="00925B77" w:rsidRDefault="00F559A4">
      <w:pPr>
        <w:spacing w:after="273" w:line="237" w:lineRule="auto"/>
        <w:ind w:left="57" w:right="17" w:hanging="10"/>
      </w:pPr>
      <w:r>
        <w:rPr>
          <w:b/>
          <w:sz w:val="24"/>
        </w:rPr>
        <w:t xml:space="preserve">10.1111/and.14257. Disponible en línea antes de su impresión </w:t>
      </w:r>
      <w:r>
        <w:rPr>
          <w:b/>
          <w:color w:val="FF0000"/>
          <w:sz w:val="24"/>
        </w:rPr>
        <w:t>(VT, AE, GT, RP)</w:t>
      </w:r>
    </w:p>
    <w:p w:rsidR="00925B77" w:rsidRDefault="00F559A4">
      <w:pPr>
        <w:spacing w:after="276" w:line="228" w:lineRule="auto"/>
        <w:ind w:left="38" w:right="15" w:hanging="10"/>
      </w:pPr>
      <w:r>
        <w:rPr>
          <w:color w:val="212121"/>
          <w:sz w:val="24"/>
        </w:rPr>
        <w:t xml:space="preserve">La radiación electromagnética de radiofrecuencia emitida por el teléfono celular tiene efectos nocivos en algunos órganos del cuerpo, como el cerebro, el corazón y los testículos. Este estudio tuvo como objetivo evaluar los efectos de los teléfonos celulares en los parámetros espermáticos, la fragmentación del ADN y la apoptosis en normozoospérmicos. Las muestras de esperma normales se dividieron en dos grupos de control y caso. Las muestras del caso se colocaron durante 60 minutos a una distancia de aproximadamente 2,5 cm del teléfono celular configurado en la posición de antena activa. Las muestras de control se expusieron a teléfonos celulares sin antenas activas. Todas las muestras se analizaron según los criterios de la Organización Mundial de la Salud. Se examinaron la viabilidad de los espermatozoides, los espermatozoides con anomalías y madurez de la cromatina, la fragmentación del ADN y la </w:t>
      </w:r>
      <w:r>
        <w:rPr>
          <w:color w:val="212121"/>
          <w:sz w:val="24"/>
        </w:rPr>
        <w:lastRenderedPageBreak/>
        <w:t>apoptosis. La viabilidad y la motilidad en el caso fueron significativamente menores que en el control (p &lt; .001, p = .004 respectivamente). El porcentaje de espermatozoides apoptóticos y la fragmentación del ADN fueron significativamente mayores en el caso en comparación con el control (p = .031, p &lt; .001 respectivamente). Los demás parámetros estudiados, como la morfología, las anomalías de la cromatina y la madurez, no mostraron diferencias significativas entre los grupos de casos y de control. Las ondas de los teléfonos móviles tuvieron un efecto perjudicial sobre las características biológicas de los espermatozoides humanos, por lo que se recomienda mantener el teléfono móvil alejado de la pelvis tanto como sea posible.</w:t>
      </w:r>
    </w:p>
    <w:p w:rsidR="00925B77" w:rsidRDefault="00F559A4">
      <w:pPr>
        <w:spacing w:after="319" w:line="237" w:lineRule="auto"/>
        <w:ind w:left="57" w:right="17" w:hanging="10"/>
      </w:pPr>
      <w:r>
        <w:rPr>
          <w:b/>
          <w:color w:val="FF0000"/>
          <w:sz w:val="24"/>
        </w:rPr>
        <w:t xml:space="preserve">(E) </w:t>
      </w:r>
      <w:r>
        <w:rPr>
          <w:b/>
          <w:sz w:val="24"/>
        </w:rPr>
        <w:t xml:space="preserve">He </w:t>
      </w:r>
      <w:r>
        <w:rPr>
          <w:b/>
          <w:sz w:val="24"/>
          <w:u w:val="single" w:color="000000"/>
          <w:shd w:val="clear" w:color="auto" w:fill="F1F1F1"/>
        </w:rPr>
        <w:t xml:space="preserve">Q </w:t>
      </w:r>
      <w:r>
        <w:rPr>
          <w:b/>
          <w:sz w:val="24"/>
        </w:rPr>
        <w:t xml:space="preserve">, Sun </w:t>
      </w:r>
      <w:r>
        <w:rPr>
          <w:b/>
          <w:sz w:val="24"/>
          <w:u w:val="single" w:color="000000"/>
          <w:shd w:val="clear" w:color="auto" w:fill="F1F1F1"/>
        </w:rPr>
        <w:t xml:space="preserve">Y </w:t>
      </w:r>
      <w:r>
        <w:rPr>
          <w:b/>
          <w:sz w:val="24"/>
        </w:rPr>
        <w:t xml:space="preserve">, Zong L, Tong </w:t>
      </w:r>
      <w:r>
        <w:rPr>
          <w:b/>
          <w:sz w:val="24"/>
          <w:u w:val="single" w:color="000000"/>
          <w:shd w:val="clear" w:color="auto" w:fill="F1F1F1"/>
        </w:rPr>
        <w:t xml:space="preserve">J </w:t>
      </w:r>
      <w:r>
        <w:rPr>
          <w:b/>
          <w:sz w:val="24"/>
        </w:rPr>
        <w:t xml:space="preserve">, Cao </w:t>
      </w:r>
      <w:r>
        <w:rPr>
          <w:b/>
          <w:sz w:val="24"/>
          <w:u w:val="single" w:color="000000"/>
          <w:shd w:val="clear" w:color="auto" w:fill="F1F1F1"/>
        </w:rPr>
        <w:t xml:space="preserve">Y. </w:t>
      </w:r>
      <w:r>
        <w:rPr>
          <w:b/>
          <w:sz w:val="24"/>
        </w:rPr>
        <w:t xml:space="preserve">Inducción de la poli(ADP-ribosa) polimerasa en células del estroma de la médula ósea de ratón expuestas a campos de radiofrecuencia de 900 MHz: observaciones preliminares. Biomed Res Int 2016; 2016:4918691. </w:t>
      </w:r>
      <w:r>
        <w:rPr>
          <w:b/>
          <w:color w:val="FF0000"/>
          <w:sz w:val="24"/>
        </w:rPr>
        <w:t>(VT, LE, GE, LI)</w:t>
      </w:r>
    </w:p>
    <w:p w:rsidR="00925B77" w:rsidRDefault="00F559A4">
      <w:pPr>
        <w:spacing w:after="291" w:line="236" w:lineRule="auto"/>
        <w:ind w:left="38" w:right="20" w:hanging="10"/>
      </w:pPr>
      <w:r>
        <w:rPr>
          <w:sz w:val="24"/>
        </w:rPr>
        <w:t>Antecedentes. Varios investigadores han informado de un aumento de los niveles de poli(ADP-ribosa) polimerasa-1 (PARP-1), una enzima nuclear que desempeña un papel importante en la reparación del ADN dañado, en células expuestas a dosis extremadamente bajas de radiación ionizante que no provocan daños mensurables en el ADN. Objetivo. Examinar si la exposición de las células a campos de radiofrecuencia (RF) no ionizantes es capaz de aumentar el ARN mensajero de PARP-1 y sus niveles de proteína en células estromales de médula ósea de ratón (BMSC). Métodos. Las BMSC se expusieron a RF de 900 MHz a una intensidad de potencia de 120 µW/cm(2) durante 3 horas/día durante 5 días. Se examinaron los niveles de ARNm de PARP-1 y sus proteínas a las 0, 0,5, 1, 2, 4, 6, 8 y 10 horas después de la exposición mediante análisis de RT-PCR y transferencia Western. Las células expuestas simuladamente (SH) y las expuestas a radiación ionizante se utilizaron como células no expuestas y de control positivo. Resultados. Las células madre de médula ósea expuestas a radiofrecuencia mostraron una expresión significativamente mayor del ARNm de PARP-1 y de sus niveles de proteína después de la exposición a radiofrecuencia, mientras que dichos cambios no se observaron en las células expuestas a SH. Conclusión. La exposición a radiofrecuencia no ionizante es capaz de inducir PARP-1.</w:t>
      </w:r>
    </w:p>
    <w:p w:rsidR="00925B77" w:rsidRDefault="00F559A4">
      <w:pPr>
        <w:spacing w:after="244" w:line="236" w:lineRule="auto"/>
        <w:ind w:left="38" w:right="333" w:hanging="10"/>
        <w:jc w:val="both"/>
      </w:pPr>
      <w:r>
        <w:rPr>
          <w:b/>
          <w:color w:val="FF0000"/>
          <w:sz w:val="24"/>
        </w:rPr>
        <w:t xml:space="preserve">(E) </w:t>
      </w:r>
      <w:r>
        <w:rPr>
          <w:b/>
          <w:sz w:val="24"/>
        </w:rPr>
        <w:t xml:space="preserve">He </w:t>
      </w:r>
      <w:r>
        <w:rPr>
          <w:b/>
          <w:sz w:val="24"/>
          <w:shd w:val="clear" w:color="auto" w:fill="F1F1F1"/>
        </w:rPr>
        <w:t xml:space="preserve">Q </w:t>
      </w:r>
      <w:r>
        <w:rPr>
          <w:b/>
          <w:sz w:val="24"/>
        </w:rPr>
        <w:t xml:space="preserve">, Zong </w:t>
      </w:r>
      <w:r>
        <w:rPr>
          <w:b/>
          <w:sz w:val="24"/>
          <w:shd w:val="clear" w:color="auto" w:fill="F1F1F1"/>
        </w:rPr>
        <w:t xml:space="preserve">L </w:t>
      </w:r>
      <w:r>
        <w:rPr>
          <w:b/>
          <w:sz w:val="24"/>
        </w:rPr>
        <w:t xml:space="preserve">, Sun </w:t>
      </w:r>
      <w:r>
        <w:rPr>
          <w:b/>
          <w:sz w:val="24"/>
          <w:shd w:val="clear" w:color="auto" w:fill="F1F1F1"/>
        </w:rPr>
        <w:t xml:space="preserve">Y </w:t>
      </w:r>
      <w:r>
        <w:rPr>
          <w:b/>
          <w:sz w:val="24"/>
        </w:rPr>
        <w:t xml:space="preserve">, Vijayalaxmi, PrihodaTJ, Tong </w:t>
      </w:r>
      <w:r>
        <w:rPr>
          <w:b/>
          <w:sz w:val="24"/>
          <w:shd w:val="clear" w:color="auto" w:fill="F1F1F1"/>
        </w:rPr>
        <w:t xml:space="preserve">J </w:t>
      </w:r>
      <w:r>
        <w:rPr>
          <w:b/>
          <w:sz w:val="24"/>
        </w:rPr>
        <w:t xml:space="preserve">, Cao </w:t>
      </w:r>
      <w:r>
        <w:rPr>
          <w:b/>
          <w:sz w:val="24"/>
          <w:shd w:val="clear" w:color="auto" w:fill="F1F1F1"/>
        </w:rPr>
        <w:t xml:space="preserve">Y. </w:t>
      </w:r>
      <w:r>
        <w:rPr>
          <w:b/>
          <w:sz w:val="24"/>
        </w:rPr>
        <w:t xml:space="preserve">Respuesta adaptativa en células estromales de médula ósea de ratón expuestas a campos de radiofrecuencia de 900 MHz: impacto de la poli (ADP-ribosa) polimerasa (PARP). Mutat Res 820:19-25, 2017. </w:t>
      </w:r>
      <w:r>
        <w:rPr>
          <w:b/>
          <w:color w:val="FF0000"/>
          <w:sz w:val="24"/>
        </w:rPr>
        <w:t>(VT, LE, GE, LI, IX)</w:t>
      </w:r>
    </w:p>
    <w:p w:rsidR="00925B77" w:rsidRDefault="00F559A4">
      <w:pPr>
        <w:spacing w:after="227" w:line="228" w:lineRule="auto"/>
        <w:ind w:left="38" w:right="15" w:hanging="10"/>
      </w:pPr>
      <w:r>
        <w:rPr>
          <w:color w:val="212121"/>
          <w:sz w:val="24"/>
        </w:rPr>
        <w:t xml:space="preserve">Este estudio examinó si la exposición a campos de radiofrecuencia (RF) no ionizantes es capaz de inducir la poli (ADP-ribosa) polimerasa-1 (PARP-1) en células del estroma de la médula ósea (BMSC) y si desempeña un papel en la respuesta adaptativa (AR) inducida por RF. Las células del estroma de la médula ósea (BMSC) se expusieron a RF de 900 MHz a una densidad de flujo de potencia de 120 µW/cm2 </w:t>
      </w:r>
      <w:r>
        <w:rPr>
          <w:color w:val="212121"/>
          <w:sz w:val="24"/>
          <w:vertAlign w:val="superscript"/>
        </w:rPr>
        <w:t xml:space="preserve">durante </w:t>
      </w:r>
      <w:r>
        <w:rPr>
          <w:color w:val="212121"/>
          <w:sz w:val="24"/>
        </w:rPr>
        <w:t xml:space="preserve">3 h/día durante 5 días y luego se expusieron a una dosis genotóxica de 1,5 Gy de radiación gamma (GR). Algunas células también se trataron con 3-aminobenzamida (3-AB, concentración final de 2 mM), un potente inhibidor de PARP-1. Se incluyeron en los experimentos células de control no expuestas y expuestas simuladamente (SH), así como células de control positivo expuestas a radiación gamma (GR). La expresión de </w:t>
      </w:r>
      <w:r>
        <w:rPr>
          <w:color w:val="212121"/>
          <w:sz w:val="24"/>
        </w:rPr>
        <w:lastRenderedPageBreak/>
        <w:t xml:space="preserve">ARNm de PARP-1 y sus niveles de proteína, así como las roturas de cadena simple en el ADN y la cinética de su reparación se evaluaron en varios momentos después de las exposiciones. Los resultados indicaron lo siguiente. (a) Las células expuestas a RF sola mostraron una expresión de ARNm de PARP-1 significativamente mayor y sus niveles de proteína en comparación con las expuestas a SH- y GR solos. (b) El tratamiento de células expuestas a RF con 3-AB había disminuido dicho aumento en PARP-1. (c) Las células expuestas a RF + GR mostraron un daño genético significativamente menor, así como una cinética de reparación más rápida en comparación con las expuestas a GR solo. (d) Las células expuestas a RF + 3-AB + GR no mostraron tal disminución en el daño genético. Por lo tanto, </w:t>
      </w:r>
      <w:r>
        <w:rPr>
          <w:color w:val="212121"/>
          <w:sz w:val="24"/>
          <w:u w:val="single" w:color="212121"/>
        </w:rPr>
        <w:t>los datos generales sugirieron que la exposición a RF no ionizante fue capaz de inducir PARP-1 que tiene un papel en AR inducido por RF.</w:t>
      </w:r>
    </w:p>
    <w:p w:rsidR="00925B77" w:rsidRDefault="00F559A4">
      <w:pPr>
        <w:spacing w:after="273" w:line="237" w:lineRule="auto"/>
        <w:ind w:left="57" w:right="17" w:hanging="10"/>
      </w:pPr>
      <w:r>
        <w:rPr>
          <w:b/>
          <w:color w:val="FF0000"/>
          <w:sz w:val="24"/>
        </w:rPr>
        <w:t xml:space="preserve">(E) </w:t>
      </w:r>
      <w:r>
        <w:rPr>
          <w:b/>
          <w:sz w:val="24"/>
        </w:rPr>
        <w:t xml:space="preserve">Hekmat A, Saboury AA, Moosavi-Movahedi AA. Los efectos tóxicos de la radiofrecuencia de los teléfonos móviles (940 MHz) en la estructura del ADN del timo de ternera. Ecotoxicol Environ Saf. 88:35-41, 2013. </w:t>
      </w:r>
      <w:r>
        <w:rPr>
          <w:b/>
          <w:color w:val="FF0000"/>
          <w:sz w:val="24"/>
        </w:rPr>
        <w:t>(VT, AE, GT, LI)</w:t>
      </w:r>
    </w:p>
    <w:p w:rsidR="00925B77" w:rsidRDefault="00F559A4">
      <w:pPr>
        <w:spacing w:after="267" w:line="236" w:lineRule="auto"/>
        <w:ind w:left="38" w:right="20" w:hanging="10"/>
      </w:pPr>
      <w:r>
        <w:rPr>
          <w:sz w:val="24"/>
        </w:rPr>
        <w:t xml:space="preserve">En la actualidad, los efectos biológicos de los campos electromagnéticos no ionizantes (CEM), incluida la radiación de radiofrecuencia (RF), han sido objeto de numerosos estudios experimentales y teóricos. El objetivo de este estudio es evaluar los posibles efectos biológicos de la RF de los teléfonos móviles (940 MHz, 15 V/m y SAR=40 mW/kg) sobre la estructura del ADN del timo de ternera (ADN ct) inmediatamente después de la exposición y 2 h después de 45 min de exposición mediante una amplia gama de instrumentos espectroscópicos. Los experimentos de UV-vis y dicroísmo circular (CD) muestran que los CEM de los teléfonos móviles pueden causar alteraciones notables en la estructura del ADN ct. Además, las muestras de ADN, inmediatamente después de la exposición y 2 h después de 45 min de exposición, son relativamente inestables térmicamente en comparación con la solución de ADN, que se colocó en una pequeña caja protegida (ADN ct no expuesto). Además, las muestras de ADN expuestas (las muestras de ADN que fueron expuestas a los campos electromagnéticos de 940 MHz) tienen más emisión de fluorescencia en comparación con el ADN no expuesto, lo que puede haber ocurrido atribuible a la expansión de la estructura del ADN expuesta. Los resultados de los experimentos de dispersión dinámica de luz (DLS) y potencial zeta demuestran que los campos electromagnéticos de radiofrecuencia conducen a un incremento en la carga superficial y el tamaño del ADN. La estructura del ADN inmediatamente después de la exposición no es significativamente diferente de la muestra de ADN 2 h después de la exposición de 45 min. En otras palabras, los cambios conformacionales inducidos por los campos electromagnéticos son irreversibles. </w:t>
      </w:r>
      <w:r>
        <w:rPr>
          <w:sz w:val="24"/>
          <w:u w:val="single" w:color="000000"/>
        </w:rPr>
        <w:t xml:space="preserve">En conjunto, nuestros resultados revelan que los 940 MHz pueden alterar la estructura del ADN. El desplazamiento de electrones en el ADN por los campos electromagnéticos puede conducir a cambios conformacionales del ADN y a la desagregación del ADN. </w:t>
      </w:r>
      <w:r>
        <w:rPr>
          <w:sz w:val="24"/>
        </w:rPr>
        <w:t>Los resultados de este estudio podrían tener una implicación importante en los efectos sobre la salud de la exposición a los campos electromagnéticos de radiofrecuencia. Además, este hallazgo podría ofrecer una nueva estrategia para el desarrollo de la próxima generación de teléfonos móviles.</w:t>
      </w:r>
    </w:p>
    <w:p w:rsidR="00925B77" w:rsidRDefault="00F559A4">
      <w:pPr>
        <w:spacing w:after="22" w:line="237" w:lineRule="auto"/>
        <w:ind w:left="57" w:right="17" w:hanging="10"/>
      </w:pPr>
      <w:r>
        <w:rPr>
          <w:b/>
          <w:color w:val="FF0000"/>
          <w:sz w:val="24"/>
        </w:rPr>
        <w:t xml:space="preserve">(NE) </w:t>
      </w:r>
      <w:r>
        <w:rPr>
          <w:b/>
          <w:sz w:val="24"/>
        </w:rPr>
        <w:t>Herrala M, Kumari K, Koivisto H, Luukkonen J, Tanila H, Naarala J,</w:t>
      </w:r>
    </w:p>
    <w:p w:rsidR="00925B77" w:rsidRDefault="00F559A4">
      <w:pPr>
        <w:spacing w:after="273" w:line="237" w:lineRule="auto"/>
        <w:ind w:left="57" w:right="17" w:hanging="10"/>
      </w:pPr>
      <w:r>
        <w:rPr>
          <w:b/>
          <w:sz w:val="24"/>
        </w:rPr>
        <w:lastRenderedPageBreak/>
        <w:t xml:space="preserve">Juutilainen J. Genotoxicidad de campos magnéticos de frecuencia intermedia in vitro e in vivo. Environ Res 167:759-769, 2018. </w:t>
      </w:r>
      <w:r>
        <w:rPr>
          <w:b/>
          <w:color w:val="FF0000"/>
          <w:sz w:val="24"/>
        </w:rPr>
        <w:t>(VT, VO, LE, AE, GT)</w:t>
      </w:r>
    </w:p>
    <w:p w:rsidR="00925B77" w:rsidRDefault="00F559A4">
      <w:pPr>
        <w:spacing w:after="276" w:line="228" w:lineRule="auto"/>
        <w:ind w:left="38" w:right="15" w:hanging="10"/>
      </w:pPr>
      <w:r>
        <w:rPr>
          <w:color w:val="212121"/>
          <w:sz w:val="24"/>
        </w:rPr>
        <w:t xml:space="preserve">Evaluamos los efectos genotóxicos de los campos magnéticos de frecuencia intermedia (MF) in vitro e in vivo. Los astrocitos primarios de rata fueron expuestos durante 24 h a un MF de 7,5 kHz a una densidad de flujo magnético de 30 o 300 µT. Los ratones macho C57BL/6 J fueron expuestos de forma continua durante 5 semanas a un MF de 7,5 kHz a 12 o 120 µT, y se recogieron muestras de sangre para los ensayos de genotoxicidad. Para evaluar la posible co-genotoxicidad, los experimentos in vitro incluyeron exposición combinada con menadiona (un agente que induce la producción de superóxido mitocondrial y daño del ADN) y metil metanosulfonato (un agente alquilante). El daño al ADN y la reparación del ADN (in vitro) se midieron utilizando el ensayo alcalino Comet y la formación de micronúcleos se evaluó microscópicamente (in vivo) o utilizando citometría de flujo (in vitro). </w:t>
      </w:r>
      <w:r>
        <w:rPr>
          <w:color w:val="212121"/>
          <w:sz w:val="24"/>
          <w:u w:val="single" w:color="212121"/>
        </w:rPr>
        <w:t xml:space="preserve">Los resultados no respaldaron la genotoxicidad o cogenotoxicidad de los MF de 7,5 kHz a densidades de flujo magnético de hasta 300 µT in vitro o in vivo. Por el contrario, hubo cierta evidencia de que la exposición a MF de 7,5 kHz podría reducir el nivel de daño genético </w:t>
      </w:r>
      <w:r>
        <w:rPr>
          <w:color w:val="212121"/>
          <w:sz w:val="24"/>
        </w:rPr>
        <w:t xml:space="preserve">. La indicación más fuerte de cualquier efecto biológico se obtuvo a partir de mediciones del número relativo de células, que aumentó significativa y consistentemente después de la exposición a MF en todos los experimentos in vitro. </w:t>
      </w:r>
      <w:r>
        <w:rPr>
          <w:color w:val="212121"/>
          <w:sz w:val="24"/>
          <w:u w:val="single" w:color="212121"/>
        </w:rPr>
        <w:t>Las implicaciones para la salud de este hallazgo no están claras, pero sugiere que los MF de 7,5 kHz pueden estimular la proliferación celular o suprimir la muerte celular.</w:t>
      </w:r>
    </w:p>
    <w:p w:rsidR="00925B77" w:rsidRDefault="00F559A4">
      <w:pPr>
        <w:spacing w:after="273" w:line="237" w:lineRule="auto"/>
        <w:ind w:left="57" w:right="17" w:hanging="10"/>
      </w:pPr>
      <w:r>
        <w:rPr>
          <w:b/>
          <w:color w:val="FF0000"/>
          <w:sz w:val="24"/>
        </w:rPr>
        <w:t xml:space="preserve">(NE) </w:t>
      </w:r>
      <w:r>
        <w:rPr>
          <w:b/>
          <w:sz w:val="24"/>
        </w:rPr>
        <w:t xml:space="preserve">Hintzsche H, Stopper H. Frecuencia de micronúcleos en células de la mucosa bucal de usuarios de teléfonos móviles. Toxicol Lett. 193(1):124-130, 2010. </w:t>
      </w:r>
      <w:r>
        <w:rPr>
          <w:b/>
          <w:color w:val="FF0000"/>
          <w:sz w:val="24"/>
        </w:rPr>
        <w:t>(HU, LE, GT)</w:t>
      </w:r>
    </w:p>
    <w:p w:rsidR="00925B77" w:rsidRDefault="00F559A4">
      <w:pPr>
        <w:spacing w:after="267" w:line="236" w:lineRule="auto"/>
        <w:ind w:left="38" w:right="20" w:hanging="10"/>
      </w:pPr>
      <w:r>
        <w:rPr>
          <w:sz w:val="24"/>
        </w:rPr>
        <w:t xml:space="preserve">Los teléfonos móviles se utilizan ampliamente en todo el mundo, con más de cuatro mil millones de cuentas existentes en 2009. Esta tecnología aplica radiación electromagnética en el rango de las microondas. Los efectos de esta radiación sobre la salud han sido tema de debate durante mucho tiempo, tanto dentro de la comunidad científica como dentro del público en general. Este estudio investigó el efecto del uso del teléfono móvil en la inestabilidad genómica de las células de la mucosa de la cavidad oral humana. 131 personas donaron células de la mucosa bucal extraídas raspando ligeramente la cavidad oral con un hisopo de algodón. Cada participante completó un cuestionario sobre el uso del teléfono móvil que incluía la duración del uso semanal, el período total de exposición y el uso de auriculares. </w:t>
      </w:r>
      <w:r>
        <w:rPr>
          <w:sz w:val="24"/>
          <w:u w:val="single" w:color="000000"/>
        </w:rPr>
        <w:t xml:space="preserve">13 personas no usaban teléfonos móviles en absoluto, 85 informaron que usaban el teléfono móvil durante tres horas por semana o menos, y 33 informaron que lo usaban más de tres horas por semana. </w:t>
      </w:r>
      <w:r>
        <w:rPr>
          <w:sz w:val="24"/>
        </w:rPr>
        <w:t xml:space="preserve">Además, se recuperó información sobre la edad, el sexo, el peso corporal, el estado de tabaquismo, la medicación y la nutrición. Para la tinción de las células se aplicó un procedimiento que utilizaba alfatubulina-anticuerpo y cromomicina A (3). Se evaluaron los micronúcleos y otros marcadores en 1000 células por individuo en el microscopio. Un segundo evaluador contó otras 1000 células, lo que dio como resultado 2000 células analizadas por individuo. </w:t>
      </w:r>
      <w:r>
        <w:rPr>
          <w:sz w:val="24"/>
          <w:u w:val="single" w:color="000000"/>
        </w:rPr>
        <w:t>El uso del teléfono móvil no provocó un aumento significativo de la frecuencia de micronúcleos.</w:t>
      </w:r>
    </w:p>
    <w:p w:rsidR="00925B77" w:rsidRDefault="00F559A4">
      <w:pPr>
        <w:spacing w:after="191" w:line="236" w:lineRule="auto"/>
        <w:ind w:left="38" w:right="584" w:hanging="10"/>
        <w:jc w:val="both"/>
      </w:pPr>
      <w:r>
        <w:rPr>
          <w:b/>
          <w:color w:val="FF0000"/>
          <w:sz w:val="24"/>
        </w:rPr>
        <w:lastRenderedPageBreak/>
        <w:t xml:space="preserve">(NE) </w:t>
      </w:r>
      <w:r>
        <w:rPr>
          <w:b/>
          <w:sz w:val="24"/>
        </w:rPr>
        <w:t xml:space="preserve">Hintzsche H, Jastrow C, Kleine-Ostmann T, Schrader T, Stopper H. La radiación de 900 MHz no induce la formación de micronúcleos en diferentes tipos de células. Mutagénesis. 27(4):477-483, 2012a. </w:t>
      </w:r>
      <w:r>
        <w:rPr>
          <w:b/>
          <w:color w:val="FF0000"/>
          <w:sz w:val="24"/>
        </w:rPr>
        <w:t>(VT, AE, GT)</w:t>
      </w:r>
    </w:p>
    <w:p w:rsidR="00925B77" w:rsidRDefault="00F559A4">
      <w:pPr>
        <w:spacing w:after="267" w:line="236" w:lineRule="auto"/>
        <w:ind w:left="38" w:right="20" w:hanging="10"/>
      </w:pPr>
      <w:r>
        <w:rPr>
          <w:sz w:val="24"/>
        </w:rPr>
        <w:t xml:space="preserve">La exposición de la población a la radiación electromagnética no ionizante sigue aumentando, principalmente debido a la comunicación móvil. Se ha debatido si los campos electromagnéticos de baja intensidad pueden causar otros efectos aparte del calentamiento. Uno de los efectos, que se propuso que era causado por la radiación de los teléfonos móviles, es la aparición de alteraciones mitóticas. El objetivo de este estudio fue investigar las posibles consecuencias de estas alteraciones mitóticas como daño genómico manifiesto, es decir, la inducción de micronúcleos. Las células se irradiaron a una frecuencia de 900 MHz, que se encuentra en una de las principales bandas de frecuencia aplicadas para la comunicación móvil. Se utilizaron dos tipos de células, células HaCaT como células humanas y células A(L) (células híbridas de hámster humano), en las que se había informado de la aparición de alteraciones mitóticas. Después de diferentes períodos de incubación posteriores a la exposición, las células se fijaron y se evaluaron las frecuencias de micronúcleos. Ninguno de los dos tipos de células mostró ningún daño genómico después de la exposición. Para adaptar el protocolo de la prueba de micronúcleos a la dirección del protocolo para alteraciones mitóticas, se redujo el período de incubación posterior a la exposición y se extendió el tiempo de exposición a la duración de un ciclo celular. Esto no resultó en ningún aumento del daño genómico. En conclusión, </w:t>
      </w:r>
      <w:r>
        <w:rPr>
          <w:sz w:val="24"/>
          <w:u w:val="single" w:color="000000"/>
        </w:rPr>
        <w:t>no se observó inducción de micronúcleos como consecuencia de la exposición a radiación no ionizante, a pesar de que se informó que este agente causa alteraciones mitóticas en condiciones experimentales similares.</w:t>
      </w:r>
    </w:p>
    <w:p w:rsidR="00925B77" w:rsidRDefault="00F559A4">
      <w:pPr>
        <w:spacing w:after="22" w:line="237" w:lineRule="auto"/>
        <w:ind w:left="57" w:right="17" w:hanging="10"/>
      </w:pPr>
      <w:r>
        <w:rPr>
          <w:b/>
          <w:color w:val="FF0000"/>
        </w:rPr>
        <w:t xml:space="preserve">(NE) </w:t>
      </w:r>
      <w:r>
        <w:rPr>
          <w:b/>
          <w:sz w:val="24"/>
        </w:rPr>
        <w:t>HintzscheH, Jastrow C, Kleine-Ostmann T, Kärst U, Schrader T, Stopper H.</w:t>
      </w:r>
    </w:p>
    <w:p w:rsidR="00925B77" w:rsidRDefault="00F559A4">
      <w:pPr>
        <w:spacing w:after="201" w:line="237" w:lineRule="auto"/>
        <w:ind w:left="57" w:right="17" w:hanging="10"/>
      </w:pPr>
      <w:r>
        <w:rPr>
          <w:noProof/>
          <w:lang w:val="es-AR"/>
        </w:rPr>
        <mc:AlternateContent>
          <mc:Choice Requires="wpg">
            <w:drawing>
              <wp:anchor distT="0" distB="0" distL="114300" distR="114300" simplePos="0" relativeHeight="251663360" behindDoc="1" locked="0" layoutInCell="1" allowOverlap="1">
                <wp:simplePos x="0" y="0"/>
                <wp:positionH relativeFrom="column">
                  <wp:posOffset>9135</wp:posOffset>
                </wp:positionH>
                <wp:positionV relativeFrom="paragraph">
                  <wp:posOffset>-184667</wp:posOffset>
                </wp:positionV>
                <wp:extent cx="5980176" cy="353568"/>
                <wp:effectExtent l="0" t="0" r="0" b="0"/>
                <wp:wrapNone/>
                <wp:docPr id="209041" name="Group 209041"/>
                <wp:cNvGraphicFramePr/>
                <a:graphic xmlns:a="http://schemas.openxmlformats.org/drawingml/2006/main">
                  <a:graphicData uri="http://schemas.microsoft.com/office/word/2010/wordprocessingGroup">
                    <wpg:wgp>
                      <wpg:cNvGrpSpPr/>
                      <wpg:grpSpPr>
                        <a:xfrm>
                          <a:off x="0" y="0"/>
                          <a:ext cx="5980176" cy="353568"/>
                          <a:chOff x="0" y="0"/>
                          <a:chExt cx="5980176" cy="353568"/>
                        </a:xfrm>
                      </wpg:grpSpPr>
                      <wps:wsp>
                        <wps:cNvPr id="238921" name="Shape 238921"/>
                        <wps:cNvSpPr/>
                        <wps:spPr>
                          <a:xfrm>
                            <a:off x="963168" y="0"/>
                            <a:ext cx="118872" cy="179832"/>
                          </a:xfrm>
                          <a:custGeom>
                            <a:avLst/>
                            <a:gdLst/>
                            <a:ahLst/>
                            <a:cxnLst/>
                            <a:rect l="0" t="0" r="0" b="0"/>
                            <a:pathLst>
                              <a:path w="118872" h="179832">
                                <a:moveTo>
                                  <a:pt x="0" y="0"/>
                                </a:moveTo>
                                <a:lnTo>
                                  <a:pt x="118872" y="0"/>
                                </a:lnTo>
                                <a:lnTo>
                                  <a:pt x="118872" y="179832"/>
                                </a:lnTo>
                                <a:lnTo>
                                  <a:pt x="0" y="179832"/>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922" name="Shape 238922"/>
                        <wps:cNvSpPr/>
                        <wps:spPr>
                          <a:xfrm>
                            <a:off x="0" y="179832"/>
                            <a:ext cx="5980176" cy="173736"/>
                          </a:xfrm>
                          <a:custGeom>
                            <a:avLst/>
                            <a:gdLst/>
                            <a:ahLst/>
                            <a:cxnLst/>
                            <a:rect l="0" t="0" r="0" b="0"/>
                            <a:pathLst>
                              <a:path w="5980176" h="173736">
                                <a:moveTo>
                                  <a:pt x="0" y="0"/>
                                </a:moveTo>
                                <a:lnTo>
                                  <a:pt x="5980176" y="0"/>
                                </a:lnTo>
                                <a:lnTo>
                                  <a:pt x="5980176" y="173736"/>
                                </a:lnTo>
                                <a:lnTo>
                                  <a:pt x="0" y="173736"/>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w:pict>
              <v:group w14:anchorId="05C411F3" id="Group 209041" o:spid="_x0000_s1026" style="position:absolute;margin-left:.7pt;margin-top:-14.55pt;width:470.9pt;height:27.85pt;z-index:-251653120" coordsize="59801,3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">
                <v:shape id="Shape 238921" o:spid="_x0000_s1027" style="position:absolute;left:9631;width:1189;height:1798;visibility:visible;mso-wrap-style:square;v-text-anchor:top" coordsize="118872,179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hjhccA&#10;AADfAAAADwAAAGRycy9kb3ducmV2LnhtbESP3UrDQBSE7wXfYTmCd3aTVCRNuy2pIIgI9u8BDtlj&#10;Etw9m+6uaXx7VxB6OczMN8xqM1kjRvKhd6wgn2UgiBune24VnI4vDyWIEJE1Gsek4IcCbNa3Nyus&#10;tLvwnsZDbEWCcKhQQRfjUEkZmo4shpkbiJP36bzFmKRvpfZ4SXBrZJFlT9Jiz2mhw4GeO2q+Dt9W&#10;gTnv9vlk5vhefvgx7N4e623tlLq/m+oliEhTvIb/269aQTEvF0UOf3/SF5Dr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GoY4XHAAAA3wAAAA8AAAAAAAAAAAAAAAAAmAIAAGRy&#10;cy9kb3ducmV2LnhtbFBLBQYAAAAABAAEAPUAAACMAwAAAAA=&#10;" path="m,l118872,r,179832l,179832,,e" fillcolor="#f1f1f1" stroked="f" strokeweight="0">
                  <v:stroke miterlimit="83231f" joinstyle="miter"/>
                  <v:path arrowok="t" textboxrect="0,0,118872,179832"/>
                </v:shape>
                <v:shape id="Shape 238922" o:spid="_x0000_s1028" style="position:absolute;top:1798;width:59801;height:1737;visibility:visible;mso-wrap-style:square;v-text-anchor:top" coordsize="598017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gz/ccA&#10;AADfAAAADwAAAGRycy9kb3ducmV2LnhtbESPT2sCMRDF74V+hzCF3mrWLei6NUopFFrx4Kq9D5vZ&#10;PzSZLEnU9dsbodDj4837vXnL9WiNOJMPvWMF00kGgrh2uudWwfHw+VKACBFZo3FMCq4UYL16fFhi&#10;qd2FKzrvYysShEOJCroYh1LKUHdkMUzcQJy8xnmLMUnfSu3xkuDWyDzLZtJiz6mhw4E+Oqp/9yeb&#10;3qhO0+Zg5tvm++irIhrcNT8bpZ6fxvc3EJHG+H/8l/7SCvLXYpHncN+TICB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IM/3HAAAA3wAAAA8AAAAAAAAAAAAAAAAAmAIAAGRy&#10;cy9kb3ducmV2LnhtbFBLBQYAAAAABAAEAPUAAACMAwAAAAA=&#10;" path="m,l5980176,r,173736l,173736,,e" stroked="f" strokeweight="0">
                  <v:stroke miterlimit="83231f" joinstyle="miter"/>
                  <v:path arrowok="t" textboxrect="0,0,5980176,173736"/>
                </v:shape>
              </v:group>
            </w:pict>
          </mc:Fallback>
        </mc:AlternateContent>
      </w:r>
      <w:r>
        <w:rPr>
          <w:b/>
          <w:sz w:val="24"/>
        </w:rPr>
        <w:t xml:space="preserve">Los campos electromagnéticos de terahercios (0,106 THz) no inducen daño genómico manifiesto in vitro. PLoS One 2012b;7(9):e46397. </w:t>
      </w:r>
      <w:r>
        <w:rPr>
          <w:b/>
          <w:color w:val="FF0000"/>
          <w:sz w:val="24"/>
        </w:rPr>
        <w:t>(VT, AE, GT)</w:t>
      </w:r>
    </w:p>
    <w:p w:rsidR="00925B77" w:rsidRDefault="00F559A4">
      <w:pPr>
        <w:spacing w:after="193" w:line="228" w:lineRule="auto"/>
        <w:ind w:left="38" w:right="15" w:hanging="10"/>
      </w:pPr>
      <w:r>
        <w:rPr>
          <w:color w:val="212121"/>
          <w:sz w:val="24"/>
        </w:rPr>
        <w:t>Los campos electromagnéticos de terahercios son campos electromagnéticos no ionizantes en el rango de frecuencia de 0,1 a 10 THz. Las aplicaciones potenciales de estos campos electromagnéticos incluyen los escáneres de cuerpo entero, que actualmente aplican ondas milimétricas justo por debajo del rango de terahercios, pero los escáneres futuros utilizarán frecuencias más altas en el rango de terahercios. Estas y otras aplicaciones traerán consigo la exposición humana a estos campos. Hasta ahora, solo se ha realizado un número limitado de investigaciones sobre los efectos biológicos de los campos electromagnéticos de terahercios. Por lo tanto, es muy necesario realizar investigaciones para permitir una evaluación de riesgos confiable. Las células se expusieron durante 2 h, 8 h y 24 h a diferentes intensidades de potencia que oscilaban entre 0,04 mW/cm(2) y 2 mW/cm(2), lo que representa niveles por debajo, en y por encima de los límites de seguridad actuales. El daño genómico a nivel cromosómico se midió como formación de micronúcleos. Las roturas de cadenas de ADN y los sitios alcalinabiles se cuantificaron con el ensayo cometa. No se observaron roturas de cadenas de ADN ni sitios álcali-lábiles como consecuencia de la exposición a campos electromagnéticos de terahercios en el ensayo del cometa. Los campos no provocaron daño cromosómico en forma de inducción de micronúcleos.</w:t>
      </w:r>
    </w:p>
    <w:p w:rsidR="00925B77" w:rsidRDefault="00F559A4">
      <w:pPr>
        <w:spacing w:after="22" w:line="237" w:lineRule="auto"/>
        <w:ind w:left="57" w:right="17" w:hanging="10"/>
      </w:pPr>
      <w:r>
        <w:rPr>
          <w:b/>
          <w:color w:val="FF0000"/>
          <w:sz w:val="24"/>
        </w:rPr>
        <w:lastRenderedPageBreak/>
        <w:t xml:space="preserve">(NE) </w:t>
      </w:r>
      <w:r>
        <w:rPr>
          <w:b/>
          <w:sz w:val="24"/>
        </w:rPr>
        <w:t>Hirose H, Sakuma N, Kaji N, Suhara T, Sekijima M, Nojima T, Miyakoshi J.</w:t>
      </w:r>
    </w:p>
    <w:p w:rsidR="00925B77" w:rsidRDefault="00F559A4">
      <w:pPr>
        <w:spacing w:after="191" w:line="236" w:lineRule="auto"/>
        <w:ind w:left="38" w:right="422" w:hanging="10"/>
        <w:jc w:val="both"/>
      </w:pPr>
      <w:r>
        <w:rPr>
          <w:b/>
          <w:sz w:val="24"/>
        </w:rPr>
        <w:t xml:space="preserve">La fosforilación y la expresión génica de p53 no se ven afectadas en células humanas expuestas a la radiación modulada en CW o W-CDMA en la banda de 2,1425 GHz asignada a estaciones base de radio móviles. Bioelectromagnetics 27:494-504, 2006. </w:t>
      </w:r>
      <w:r>
        <w:rPr>
          <w:b/>
          <w:color w:val="FF0000"/>
          <w:sz w:val="24"/>
        </w:rPr>
        <w:t>(VT, AE, GE)</w:t>
      </w:r>
    </w:p>
    <w:p w:rsidR="00925B77" w:rsidRDefault="00F559A4">
      <w:pPr>
        <w:spacing w:after="0" w:line="236" w:lineRule="auto"/>
        <w:ind w:left="38" w:right="20" w:hanging="10"/>
      </w:pPr>
      <w:r>
        <w:rPr>
          <w:sz w:val="24"/>
        </w:rPr>
        <w:t>Se realizó un estudio in vitro a gran escala centrado en campos de radiofrecuencia (RF) de bajo nivel de estaciones base de radio móviles que emplean el sistema celular de Telecomunicaciones Móviles Internacionales 2000 (IMT-2000) para probar la hipótesis de que los campos de RF modulados inducen apoptosis u otra respuesta de estrés celular que activa p53 o la vía de señalización de p53. En primer lugar, evaluamos la respuesta de las células humanas a la exposición a microondas a una tasa de absorción específica (SAR) de 80 mW/kg, que corresponde al límite de la SAR promedio de cuerpo entero para la exposición del público en general definida como una restricción básica por las directrices de la Comisión Internacional de Protección contra Radiaciones No Ionizantes (ICNIRP). En segundo lugar, investigamos si la radiación de onda continua</w:t>
      </w:r>
    </w:p>
    <w:p w:rsidR="00925B77" w:rsidRDefault="00F559A4">
      <w:pPr>
        <w:spacing w:after="0" w:line="236" w:lineRule="auto"/>
        <w:ind w:left="38" w:right="20" w:hanging="10"/>
      </w:pPr>
      <w:r>
        <w:rPr>
          <w:sz w:val="24"/>
        </w:rPr>
        <w:t>Los campos de RF de señal modulada por acceso múltiple por división de código de banda ancha (CW) y W-CDMA a 2,1425 GHz indujeron apoptosis o cualquier signo de estrés. Las células de glioblastoma humano A172 se expusieron a radiación W-CDMA a SAR de 80, 250 y 800 mW/kg, y radiación CW a 80 mW/kg durante 24 o 48 h. Los fibroblastos humanos IMR-90 de pulmones fetales se expusieron a radiación WCDMA y CW a una SAR de 80 mW/kg durante 28 h. Bajo la exposición al campo de RF</w:t>
      </w:r>
    </w:p>
    <w:p w:rsidR="00925B77" w:rsidRDefault="00F559A4">
      <w:pPr>
        <w:spacing w:after="0" w:line="236" w:lineRule="auto"/>
        <w:ind w:left="38" w:right="20" w:hanging="10"/>
      </w:pPr>
      <w:r>
        <w:rPr>
          <w:sz w:val="24"/>
        </w:rPr>
        <w:t xml:space="preserve">En las condiciones descritas anteriormente, no se observaron diferencias significativas en el porcentaje de células apoptóticas entre los grupos de prueba expuestos a señales de RF y los controles negativos expuestos simuladamente, según lo evaluado por el ensayo de afinidad de Annexin V. No se observaron diferencias significativas en los niveles de expresión de p53 fosforilado en serina 15 o p53 total entre los grupos de prueba y los controles negativos mediante el ensayo multiplex basado en microesferas. Además, la hibridación de microarrays y el análisis RT-PCR en tiempo real no mostraron diferencias notables en la expresión génica de los objetivos posteriores de la señalización de p53 involucrados en la apoptosis entre los grupos de prueba y los controles negativos. </w:t>
      </w:r>
      <w:r>
        <w:rPr>
          <w:sz w:val="24"/>
          <w:u w:val="single" w:color="000000"/>
        </w:rPr>
        <w:t>Nuestros resultados confirman que la exposición a señales de RF de bajo nivel de hasta 800 mW/kg no induce apoptosis dependiente de p53, daño del ADN u otra respuesta al estrés en células humanas.</w:t>
      </w:r>
    </w:p>
    <w:p w:rsidR="00925B77" w:rsidRDefault="00F559A4">
      <w:pPr>
        <w:spacing w:after="22" w:line="237" w:lineRule="auto"/>
        <w:ind w:left="57" w:right="17" w:hanging="10"/>
      </w:pPr>
      <w:r>
        <w:rPr>
          <w:b/>
          <w:color w:val="FF0000"/>
          <w:sz w:val="24"/>
        </w:rPr>
        <w:t xml:space="preserve">(NE) </w:t>
      </w:r>
      <w:r>
        <w:rPr>
          <w:b/>
          <w:sz w:val="24"/>
        </w:rPr>
        <w:t>Hirose H, Sakuma N, Kaji N, Nakayama K, Inoue K, Sekijima M, Nojima T,</w:t>
      </w:r>
    </w:p>
    <w:p w:rsidR="00925B77" w:rsidRDefault="00F559A4">
      <w:pPr>
        <w:spacing w:after="190" w:line="237" w:lineRule="auto"/>
        <w:ind w:left="57" w:right="17" w:hanging="10"/>
      </w:pPr>
      <w:r>
        <w:rPr>
          <w:b/>
          <w:sz w:val="24"/>
        </w:rPr>
        <w:t xml:space="preserve">Miyakoshi J. La radiación emitida por la estación base de telefonía móvil no induce la fosforilación de Hsp27. Bioelectromagnetics 28:99-108, 2007. </w:t>
      </w:r>
      <w:r>
        <w:rPr>
          <w:b/>
          <w:color w:val="FF0000"/>
          <w:sz w:val="24"/>
        </w:rPr>
        <w:t>(VT, AE, GE)</w:t>
      </w:r>
    </w:p>
    <w:p w:rsidR="00925B77" w:rsidRDefault="00F559A4">
      <w:pPr>
        <w:spacing w:after="0" w:line="236" w:lineRule="auto"/>
        <w:ind w:left="38" w:right="20" w:hanging="10"/>
      </w:pPr>
      <w:r>
        <w:rPr>
          <w:sz w:val="24"/>
        </w:rPr>
        <w:t xml:space="preserve">Se realizó un estudio in vitro centrado en los efectos de los campos de radiofrecuencia (RF) de bajo nivel de las estaciones base de radio móviles que emplean el sistema celular de Telecomunicaciones Móviles Internacionales 2000 (IMT-2000) para probar la hipótesis de que los campos de RF modulados actúan para inducir la fosforilación y la sobreexpresión de la proteína de choque térmico hsp27. En primer lugar, evaluamos las respuestas de las células humanas a la exposición a microondas a una tasa de absorción específica (SAR) de 80 mW/kg, que corresponde al límite de la SAR promedio de cuerpo entero para la exposición del público en general definida como una restricción básica en las directrices de la Comisión Internacional </w:t>
      </w:r>
      <w:r>
        <w:rPr>
          <w:sz w:val="24"/>
        </w:rPr>
        <w:lastRenderedPageBreak/>
        <w:t>de Protección contra Radiaciones No Ionizantes (ICNIRP). En segundo lugar, investigamos si la radiación de onda continua</w:t>
      </w:r>
    </w:p>
    <w:p w:rsidR="00925B77" w:rsidRDefault="00F559A4">
      <w:pPr>
        <w:spacing w:after="0" w:line="236" w:lineRule="auto"/>
        <w:ind w:left="38" w:right="20" w:hanging="10"/>
      </w:pPr>
      <w:r>
        <w:rPr>
          <w:sz w:val="24"/>
        </w:rPr>
        <w:t>Los campos de RF de señal modulada por acceso múltiple por división de código de banda ancha (CW) y W-CDMA a 2,1425 GHz indujeron la activación o la expresión génica de hsp27 y otras proteínas de choque térmico (hsps). Las células de glioblastoma humano A172 se expusieron a radiación W-CDMA a SAR de 80 y 800 mW/kg durante 2-48 h, y a radiación CW a 80 mW/kg durante 24 h. Fibroblastos humanos IMR-90 de</w:t>
      </w:r>
    </w:p>
    <w:p w:rsidR="00925B77" w:rsidRDefault="00F559A4">
      <w:pPr>
        <w:spacing w:after="185" w:line="236" w:lineRule="auto"/>
        <w:ind w:left="38" w:right="20" w:hanging="10"/>
      </w:pPr>
      <w:r>
        <w:rPr>
          <w:sz w:val="24"/>
        </w:rPr>
        <w:t xml:space="preserve">Los pulmones fetales se expusieron a W-CDMA a 80 y 800 mW/kg durante 2 o 28 h, y a CW a 80 mW/kg durante 28 h. En las condiciones de exposición al campo de RF descritas anteriormente, no se observaron diferencias significativas en los niveles de expresión de hsp27 fosforilada en la serina 82 (hsp27[pS82]) entre los grupos de prueba expuestos a la señal W-CDMA o CW y los controles negativos expuestos simuladamente, según se evaluó inmediatamente después de los períodos de exposición mediante ensayos multiplex basados en microesferas. Además, no se observaron diferencias notables en la expresión génica de hsp entre los grupos de prueba y los controles negativos mediante el análisis de DNA Chip. </w:t>
      </w:r>
      <w:r>
        <w:rPr>
          <w:sz w:val="24"/>
          <w:u w:val="single" w:color="000000"/>
        </w:rPr>
        <w:t>Nuestros resultados confirman que la exposición a un campo de RF de bajo nivel de hasta 800 mW/kg no induce la fosforilación de hsp27 ni la expresión de la familia de genes hsp.</w:t>
      </w:r>
    </w:p>
    <w:p w:rsidR="00925B77" w:rsidRDefault="00F559A4">
      <w:pPr>
        <w:spacing w:after="274" w:line="236" w:lineRule="auto"/>
        <w:ind w:left="38" w:right="15" w:hanging="10"/>
        <w:jc w:val="both"/>
      </w:pPr>
      <w:r>
        <w:rPr>
          <w:b/>
          <w:color w:val="FF0000"/>
          <w:sz w:val="24"/>
        </w:rPr>
        <w:t xml:space="preserve">(NE) </w:t>
      </w:r>
      <w:r>
        <w:rPr>
          <w:b/>
          <w:sz w:val="24"/>
        </w:rPr>
        <w:t xml:space="preserve">Hook GJ, Zhang P, Lagroye I, Li L, Higashikubo R, Moros EG, Straube WL, Pickard WF, Baty JD, Roti Roti JL. Medición del daño del ADN y la apoptosis en células molt-4 después de la exposición in vitro a la radiación de radiofrecuencia. Radiat Res. 161(2): 193-200, 2004. </w:t>
      </w:r>
      <w:r>
        <w:rPr>
          <w:b/>
          <w:color w:val="FF0000"/>
          <w:sz w:val="24"/>
        </w:rPr>
        <w:t>(VT, AE, LI, GT)</w:t>
      </w:r>
    </w:p>
    <w:p w:rsidR="00925B77" w:rsidRDefault="00F559A4">
      <w:pPr>
        <w:spacing w:after="0" w:line="250" w:lineRule="auto"/>
        <w:ind w:left="38" w:right="17" w:hanging="10"/>
      </w:pPr>
      <w:r>
        <w:rPr>
          <w:sz w:val="24"/>
        </w:rPr>
        <w:t>Para determinar si la exposición a la radiación de radiofrecuencia (RF) puede inducir daño al ADN o apoptosis, se expusieron células linfoblastoides T Molt-4 a campos de RF a frecuencias y modulaciones del tipo utilizado por los dispositivos de comunicación inalámbrica. Cuatro tipos de</w:t>
      </w:r>
    </w:p>
    <w:p w:rsidR="00925B77" w:rsidRDefault="00F559A4">
      <w:pPr>
        <w:spacing w:after="0" w:line="250" w:lineRule="auto"/>
        <w:ind w:left="38" w:right="17" w:hanging="10"/>
      </w:pPr>
      <w:r>
        <w:rPr>
          <w:sz w:val="24"/>
        </w:rPr>
        <w:t>Se estudiaron las siguientes formas de frecuencia/modulación: acceso múltiple por división de código (CDMA) de 847,74 MHz, acceso múltiple por división de frecuencia (FDMA) de 835,62 MHz, iDEN(R) (iDEN) de 813,56 MHz y</w:t>
      </w:r>
    </w:p>
    <w:p w:rsidR="00925B77" w:rsidRDefault="00F559A4">
      <w:pPr>
        <w:spacing w:after="130" w:line="250" w:lineRule="auto"/>
        <w:ind w:left="38" w:right="17" w:hanging="10"/>
      </w:pPr>
      <w:r>
        <w:rPr>
          <w:sz w:val="24"/>
        </w:rPr>
        <w:t xml:space="preserve">Acceso múltiple por división de tiempo (TDMA) de 836,55 MHz. Las células en crecimiento exponencial se expusieron a radiación de RF durante períodos de hasta 24 h utilizando un sistema de exposición de línea de transmisión radial (RTL). Las tasas de absorción específicas utilizadas fueron 3,2 W/kg para CDMA y FDMA, 2,4 o 24 mW/kg para iDEN y 2,6 o 26 mW/kg para TDMA. La temperatura en las RTL se mantuvo a 37 grados C +/- 0,3 grados C. El daño del ADN se midió utilizando el ensayo de electroforesis en gel de células individuales. El ensayo de afinidad de anexina V se utilizó para detectar la apoptosis </w:t>
      </w:r>
      <w:r>
        <w:rPr>
          <w:sz w:val="24"/>
          <w:u w:val="single" w:color="000000"/>
        </w:rPr>
        <w:t>. No se observó ninguna diferencia estadísticamente significativa en el nivel de daño del ADN o apoptosis entre las células tratadas simuladamente y las células expuestas a radiación de RF para cualquier frecuencia, modulación o tiempo de exposición. Nuestros resultados muestran que la exposición de células Molt-4 a la radiación RF modulada por CDMA, FDMA, iDEN o TDMA no induce alteraciones en el nivel de daño del ADN ni induce apoptosis.</w:t>
      </w:r>
    </w:p>
    <w:p w:rsidR="00925B77" w:rsidRDefault="00F559A4">
      <w:pPr>
        <w:spacing w:after="237" w:line="236" w:lineRule="auto"/>
        <w:ind w:left="38" w:right="157" w:hanging="10"/>
        <w:jc w:val="both"/>
      </w:pPr>
      <w:r>
        <w:rPr>
          <w:b/>
          <w:color w:val="FF0000"/>
          <w:sz w:val="24"/>
        </w:rPr>
        <w:lastRenderedPageBreak/>
        <w:t xml:space="preserve">(NE) </w:t>
      </w:r>
      <w:r>
        <w:rPr>
          <w:b/>
          <w:sz w:val="24"/>
        </w:rPr>
        <w:t xml:space="preserve">Hou </w:t>
      </w:r>
      <w:r>
        <w:rPr>
          <w:b/>
          <w:sz w:val="24"/>
          <w:shd w:val="clear" w:color="auto" w:fill="F1F1F1"/>
        </w:rPr>
        <w:t xml:space="preserve">Q </w:t>
      </w:r>
      <w:r>
        <w:rPr>
          <w:b/>
          <w:sz w:val="24"/>
        </w:rPr>
        <w:t xml:space="preserve">, Wang M, Wu S, Ma X, An G, Liu H, Xie F. Cambios oxidativos y apoptosis inducidos por radiación electromagnética de 1800 MHz en células NIH/3T3. Electromagn Biol Med 2015 Mar;34(1):85-92. </w:t>
      </w:r>
      <w:r>
        <w:rPr>
          <w:b/>
          <w:color w:val="FF0000"/>
          <w:sz w:val="24"/>
        </w:rPr>
        <w:t>(VT, AE, GT)</w:t>
      </w:r>
    </w:p>
    <w:p w:rsidR="00925B77" w:rsidRDefault="00F559A4">
      <w:pPr>
        <w:spacing w:after="247" w:line="228" w:lineRule="auto"/>
        <w:ind w:left="38" w:right="15" w:hanging="10"/>
      </w:pPr>
      <w:r>
        <w:rPr>
          <w:color w:val="212121"/>
          <w:sz w:val="24"/>
        </w:rPr>
        <w:t xml:space="preserve">Para investigar los posibles efectos adversos de la radiación de los teléfonos móviles, estudiamos las especies reactivas de oxígeno (ROS), el daño del ADN y la apoptosis en fibroblastos embrionarios de ratón (NIH/3T3) después de la exposición intermitente (5 min encendido/10 min apagado, durante varias duraciones de 0,5 a 8 h) a una radiación electromagnética (REM) en modo de conversación GSM de 1800 MHz a una tasa de absorción específica promedio de 2 W/kg. Se utilizó una sonda de fluorescencia de diacetato de 2',7'-diclorofluorescina para detectar los niveles intracelulares de ROS, se utilizó inmunofluorescencia para detectar focos de γH2AX como marcador de daño del ADN y se utilizó citometría de flujo para medir la apoptosis. Nuestros resultados mostraron un aumento significativo en los niveles intracelulares de ROS después de la exposición a REM y alcanzó el nivel más alto en un tiempo de exposición de 1 h (p &lt; 0,05) seguido de una ligera disminución cuando la exposición continuó durante 8 h. No se detectó ningún efecto significativo en la cantidad de γH2AX después de la exposición a REM. El porcentaje de células con apoptosis tardía en el grupo expuesto a EMR fue significativamente mayor que en los grupos expuestos a terapia simulada (p &lt; 0,05). </w:t>
      </w:r>
      <w:r>
        <w:rPr>
          <w:color w:val="212121"/>
          <w:sz w:val="24"/>
          <w:u w:val="single" w:color="212121"/>
        </w:rPr>
        <w:t xml:space="preserve">Estos resultados indican que un EMR de 1800 MHz mejora la formación de ROS y promueve la apoptosis en las células NIH/3T3 </w:t>
      </w:r>
      <w:r>
        <w:rPr>
          <w:color w:val="212121"/>
          <w:sz w:val="24"/>
        </w:rPr>
        <w:t>.</w:t>
      </w:r>
    </w:p>
    <w:p w:rsidR="00925B77" w:rsidRDefault="00F559A4">
      <w:pPr>
        <w:spacing w:after="106" w:line="236" w:lineRule="auto"/>
        <w:ind w:left="38" w:right="202" w:hanging="10"/>
        <w:jc w:val="both"/>
      </w:pPr>
      <w:r>
        <w:rPr>
          <w:b/>
          <w:color w:val="FF0000"/>
          <w:sz w:val="24"/>
        </w:rPr>
        <w:t xml:space="preserve">(E) </w:t>
      </w:r>
      <w:r>
        <w:rPr>
          <w:b/>
          <w:sz w:val="24"/>
        </w:rPr>
        <w:t xml:space="preserve">Houston BJ, Nixon B, McEwan KE, Martin JH, King BV, Aitken RJ, De Iuliis GN. La exposición de todo el cuerpo a energía electromagnética de radiofrecuencia puede causar daño al ADN en espermatozoides de ratón a través de un mecanismo oxidativo. Sci Rep. 9(1):17478, 2019. </w:t>
      </w:r>
      <w:r>
        <w:rPr>
          <w:b/>
          <w:color w:val="FF0000"/>
          <w:sz w:val="24"/>
        </w:rPr>
        <w:t>(VO, LE, GT, RP, OX)</w:t>
      </w:r>
    </w:p>
    <w:p w:rsidR="00925B77" w:rsidRDefault="00F559A4">
      <w:pPr>
        <w:spacing w:after="31" w:line="228" w:lineRule="auto"/>
        <w:ind w:left="38" w:right="21" w:hanging="10"/>
      </w:pPr>
      <w:r>
        <w:rPr>
          <w:sz w:val="24"/>
        </w:rPr>
        <w:t>.</w:t>
      </w:r>
    </w:p>
    <w:p w:rsidR="00925B77" w:rsidRDefault="00F559A4">
      <w:pPr>
        <w:spacing w:after="116" w:line="228" w:lineRule="auto"/>
        <w:ind w:left="38" w:right="21" w:hanging="10"/>
      </w:pPr>
      <w:r>
        <w:rPr>
          <w:sz w:val="24"/>
        </w:rPr>
        <w:t xml:space="preserve">La energía electromagnética de radiofrecuencia generada artificialmente (RF-EME) es ahora omnipresente en nuestro entorno debido al uso de teléfonos móviles y dispositivos de comunicación basados en Wi-Fi. Si bien varios estudios han revelado que la RF-EME es capaz de provocar estrés biológico, particularmente en el contexto del sistema reproductor masculino, la base mecanicista de esta interacción biofísica sigue en gran parte sin resolverse. Para ampliar estos estudios, aquí expusimos ratones machos sin ataduras a RF-EME generada a través de una guía de ondas dedicada (905 MHz, 2,2 W/kg) durante 12 h por día durante un período de 1, 3 o 5 semanas. Los testículos de los ratones expuestos no mostraron evidencia de cambio histológico macroscópico o estrés elevado, independientemente del régimen de exposición a RF-EME. Por el contrario, 5 semanas de exposición a RF-EME afectaron negativamente los perfiles de vitalidad y motilidad de los espermatozoides epididimarios maduros. </w:t>
      </w:r>
      <w:r>
        <w:rPr>
          <w:sz w:val="24"/>
          <w:u w:val="single" w:color="000000"/>
        </w:rPr>
        <w:t xml:space="preserve">Estos espermatozoides también experimentaron un aumento en la generación mitocondrial de especies reactivas de oxígeno después de una semana de exposición, con una oxidación y fragmentación del ADN elevadas en todos los períodos de exposición </w:t>
      </w:r>
      <w:r>
        <w:rPr>
          <w:sz w:val="24"/>
        </w:rPr>
        <w:t>. A pesar de estas lesiones, la exposición a RF-EME no afectó la capacidad de fertilización de los espermatozoides ni su capacidad para sustentar el desarrollo embrionario temprano. Este estudio respalda la utilidad de las células germinales masculinas como herramientas sensibles con las que evaluar los impactos biológicos de la exposición a RF-EME de todo el cuerpo.</w:t>
      </w:r>
    </w:p>
    <w:p w:rsidR="00925B77" w:rsidRDefault="00F559A4">
      <w:pPr>
        <w:spacing w:after="22" w:line="237" w:lineRule="auto"/>
        <w:ind w:left="57" w:right="17" w:hanging="10"/>
      </w:pPr>
      <w:r>
        <w:rPr>
          <w:b/>
          <w:color w:val="FF0000"/>
          <w:sz w:val="24"/>
        </w:rPr>
        <w:lastRenderedPageBreak/>
        <w:t xml:space="preserve">(NE) </w:t>
      </w:r>
      <w:r>
        <w:rPr>
          <w:b/>
          <w:sz w:val="24"/>
        </w:rPr>
        <w:t>Huang TQ, Lee MS, Oh E, Zhang BT, Seo JS, Park WY. Respuestas moleculares de</w:t>
      </w:r>
    </w:p>
    <w:p w:rsidR="00925B77" w:rsidRDefault="00F559A4">
      <w:pPr>
        <w:spacing w:after="183" w:line="237" w:lineRule="auto"/>
        <w:ind w:left="57" w:right="17" w:hanging="10"/>
      </w:pPr>
      <w:r>
        <w:rPr>
          <w:b/>
          <w:sz w:val="24"/>
        </w:rPr>
        <w:t xml:space="preserve">Células T de Jurkat a la radiación de radiofrecuencia de 1763 MHz. Int J Radiat Biol 84:734-741, 2008a. </w:t>
      </w:r>
      <w:r>
        <w:rPr>
          <w:b/>
          <w:color w:val="FF0000"/>
          <w:sz w:val="24"/>
        </w:rPr>
        <w:t>(VT, AE, GT, GE)</w:t>
      </w:r>
    </w:p>
    <w:p w:rsidR="00925B77" w:rsidRDefault="00F559A4">
      <w:pPr>
        <w:spacing w:after="0" w:line="236" w:lineRule="auto"/>
        <w:ind w:left="38" w:right="20" w:hanging="10"/>
      </w:pPr>
      <w:r>
        <w:rPr>
          <w:sz w:val="24"/>
        </w:rPr>
        <w:t xml:space="preserve">OBJETIVO: Los efectos biológicos de la exposición a la radiación de radiofrecuencia (RF) emitida por los teléfonos móviles son objeto de intensos estudios, aunque la hipótesis de que la exposición a RF es un riesgo potencial para la salud sigue siendo controvertida. En este artículo, monitoreamos los cambios celulares y moleculares en células de linfoma T humano Jurkat después de irradiarlas con radiación de RF de 1763 MHz para comprender el efecto de la radiación de RF en las células inmunes. MATERIALES Y MÉTODOS: Las células T Jurkat se expusieron a la radiación de RF para evaluar los efectos sobre la proliferación celular, la progresión del ciclo celular, el daño del ADN y la expresión génica. Las células Jurkat se expusieron a la radiación de RF de 1763 MHz a una tasa de absorción específica (SAR) de 10 W/kg y se compararon con células expuestas simuladas. RESULTADOS: La exposición a RF no produjo cambios significativos en el número de células, las distribuciones del ciclo celular o los niveles de daño del ADN. En el análisis de expresiones génicas de todo el genoma, no hubo genes cambiados más de dos veces con la radiación de RF, mientras que diez genes cambiaron a 1,3 aproximadamente 1,8 veces. Entre diez genes, dos genes de receptores de citocinas, como el receptor 3 de quimiocinas (motivo CXC) (CXCR3) y el receptor de interleucina 1, tipo II (IL1R2), se regularon a la baja con la radiación de radiofrecuencia, pero no estaban directamente relacionados con la proliferación celular o las respuestas al daño del ADN. CONCLUSIÓN: </w:t>
      </w:r>
      <w:r>
        <w:rPr>
          <w:sz w:val="24"/>
          <w:u w:val="single" w:color="000000"/>
        </w:rPr>
        <w:t>Estos resultados</w:t>
      </w:r>
    </w:p>
    <w:p w:rsidR="00925B77" w:rsidRDefault="00F559A4">
      <w:pPr>
        <w:spacing w:after="191" w:line="232" w:lineRule="auto"/>
        <w:ind w:left="38" w:right="48" w:hanging="10"/>
      </w:pPr>
      <w:r>
        <w:rPr>
          <w:sz w:val="24"/>
          <w:u w:val="single" w:color="000000"/>
        </w:rPr>
        <w:t>indican que no se detectaron alteraciones en la proliferación celular, la progresión del ciclo celular, la integridad del ADN o la expresión genética global con radiación RF de 1763 MHz bajo 10 W/kg SAR durante 24 h en células T Jurkat.</w:t>
      </w:r>
    </w:p>
    <w:p w:rsidR="00925B77" w:rsidRDefault="00F559A4">
      <w:pPr>
        <w:spacing w:after="22" w:line="237" w:lineRule="auto"/>
        <w:ind w:left="57" w:right="17" w:hanging="10"/>
      </w:pPr>
      <w:r>
        <w:rPr>
          <w:b/>
          <w:color w:val="FF0000"/>
          <w:sz w:val="24"/>
        </w:rPr>
        <w:t xml:space="preserve">(NE) </w:t>
      </w:r>
      <w:r>
        <w:rPr>
          <w:b/>
          <w:sz w:val="24"/>
        </w:rPr>
        <w:t>Huang TQ, Lee MS, Oh EH, Kalinec F, Zhang BT, Seo JS, Park WY.</w:t>
      </w:r>
    </w:p>
    <w:p w:rsidR="00925B77" w:rsidRDefault="00F559A4">
      <w:pPr>
        <w:spacing w:after="190" w:line="237" w:lineRule="auto"/>
        <w:ind w:left="57" w:right="17" w:hanging="10"/>
      </w:pPr>
      <w:r>
        <w:rPr>
          <w:b/>
          <w:sz w:val="24"/>
        </w:rPr>
        <w:t xml:space="preserve">Caracterización del efecto biológico de la exposición a radiofrecuencias de 1763 MHz en las células ciliadas auditivas. Int J Radiat Biol 84:909-915, 2008b. </w:t>
      </w:r>
      <w:r>
        <w:rPr>
          <w:b/>
          <w:color w:val="FF0000"/>
          <w:sz w:val="24"/>
        </w:rPr>
        <w:t>(VT, AE, GT, GE)</w:t>
      </w:r>
    </w:p>
    <w:p w:rsidR="00925B77" w:rsidRDefault="00F559A4">
      <w:pPr>
        <w:spacing w:after="185" w:line="236" w:lineRule="auto"/>
        <w:ind w:left="38" w:right="20" w:hanging="10"/>
      </w:pPr>
      <w:r>
        <w:rPr>
          <w:sz w:val="24"/>
        </w:rPr>
        <w:t xml:space="preserve">Objetivo: Se ha informado que la exposición a radiofrecuencias (RF) a la frecuencia de los teléfonos móviles no induce daño celular en modelos in vitro e in vivo. Elegimos células pilosas auditivas de ratón inmortalizadas HEI-OC1 para caracterizar la respuesta celular a la exposición a RF de 1763 MHz, porque las células auditivas podrían estar expuestas a frecuencias de teléfonos móviles. Materiales y métodos: Las células se expusieron a RF de 1763 MHz a una tasa de absorción específica (SAR) de 20 W/kg en una cámara de exposición de acceso múltiple por división de código (CDMA) durante 24 y 48 h para verificar cambios en el ciclo celular, daño del ADN, respuesta al estrés y expresión génica. Resultados: No se detectaron cambios en el ciclo celular ni daño del ADN en las células expuestas a RF. La expresión de proteínas de choque térmico (HSP) y la fosforilación de proteínas quinasas activadas por mitógeno (MAPK) tampoco cambiaron. Intentamos identificar cualquier alteración en la expresión génica utilizando microarrays. Utilizando el microarray de expresión genómica completa de ratones Applied Biosystems 1700, descubrimos que solo 29 genes (0,09 % del total de genes examinados) sufrieron cambios de más de 1,5 veces con la exposición a RF. Conclusión: </w:t>
      </w:r>
      <w:r>
        <w:rPr>
          <w:sz w:val="24"/>
          <w:u w:val="single" w:color="000000"/>
        </w:rPr>
        <w:t xml:space="preserve">A partir de estos </w:t>
      </w:r>
      <w:r>
        <w:rPr>
          <w:sz w:val="24"/>
          <w:u w:val="single" w:color="000000"/>
        </w:rPr>
        <w:lastRenderedPageBreak/>
        <w:t>resultados, no pudimos encontrar ninguna evidencia de la inducción de respuestas celulares, incluida la distribución del ciclo celular, el daño del ADN, la respuesta al estrés y la expresión génica, después de la exposición a RF de 1763 MHz a una SAR de 20 W/kg en las células ciliadas auditivas HEI-OC1.</w:t>
      </w:r>
    </w:p>
    <w:p w:rsidR="00925B77" w:rsidRDefault="00F559A4">
      <w:pPr>
        <w:spacing w:after="0" w:line="237" w:lineRule="auto"/>
        <w:ind w:left="57" w:right="17" w:hanging="10"/>
      </w:pPr>
      <w:r>
        <w:rPr>
          <w:b/>
          <w:color w:val="FF0000"/>
          <w:sz w:val="24"/>
        </w:rPr>
        <w:t xml:space="preserve">(E) </w:t>
      </w:r>
      <w:r>
        <w:rPr>
          <w:b/>
          <w:sz w:val="24"/>
        </w:rPr>
        <w:t>Ibitayo AO, Afolabi OB, Akinyemi AJ, Ojiezeh TI, Adekoya KO, Ojewunmi OO. Perfiles RAPD, fragmentación de ADN y examen histomorfométrico en cerebros de ratas Wistar expuestas a la radiación de dispositivos Wi-Fi interiores de 2,5 Ghz. Biomed Res Int.</w:t>
      </w:r>
    </w:p>
    <w:p w:rsidR="00925B77" w:rsidRDefault="00F559A4">
      <w:pPr>
        <w:spacing w:after="22" w:line="237" w:lineRule="auto"/>
        <w:ind w:left="57" w:right="17" w:hanging="10"/>
      </w:pPr>
      <w:r>
        <w:rPr>
          <w:b/>
          <w:sz w:val="24"/>
        </w:rPr>
        <w:t xml:space="preserve">2017;2017:8653286. </w:t>
      </w:r>
      <w:r>
        <w:rPr>
          <w:b/>
          <w:color w:val="FF0000"/>
          <w:sz w:val="24"/>
        </w:rPr>
        <w:t>(VO, LE, GT)</w:t>
      </w:r>
    </w:p>
    <w:p w:rsidR="00925B77" w:rsidRDefault="00F559A4">
      <w:pPr>
        <w:spacing w:after="288" w:line="236" w:lineRule="auto"/>
        <w:ind w:left="38" w:right="20" w:hanging="10"/>
      </w:pPr>
      <w:r>
        <w:rPr>
          <w:sz w:val="24"/>
        </w:rPr>
        <w:t>La aparición de dispositivos de alta tecnología conectados a Wi-Fi en la ejecución de actividades cotidianas está evolucionando rápidamente, especialmente en los países en desarrollo del mundo y, por lo tanto, es necesario evaluar su seguridad, entre otras cosas. El presente estudio se realizó para investigar el efecto nocivo de las emisiones de radiofrecuencia de los dispositivos Wi-Fi instalados en los cerebros de ratas macho jóvenes. Los animales se dividieron en cuatro grupos iguales; el grupo 1 sirvió como control, mientras que los grupos 2, 3 y 4 estuvieron expuestos a 2,5 Ghz a intervalos de 30, 45 y 60 días consecutivos con libre acceso a comida y agua ad libitum. Las alteraciones en los tejidos cerebrales recolectados se confirmaron mediante análisis histopatológicos que mostraron congestión vascular y daño del ADN en el cerebro que se analizó mediante electroforesis en gel de agarosa. Los análisis histomorfométricos de sus tejidos cerebrales también mostraron congestión perivascular y daño tisular.</w:t>
      </w:r>
    </w:p>
    <w:p w:rsidR="00925B77" w:rsidRDefault="00F559A4">
      <w:pPr>
        <w:spacing w:after="26" w:line="233" w:lineRule="auto"/>
        <w:ind w:left="38" w:hanging="10"/>
      </w:pPr>
      <w:r>
        <w:rPr>
          <w:b/>
          <w:color w:val="FF0000"/>
          <w:sz w:val="24"/>
        </w:rPr>
        <w:t xml:space="preserve">(E) </w:t>
      </w:r>
      <w:r>
        <w:rPr>
          <w:b/>
          <w:sz w:val="24"/>
        </w:rPr>
        <w:t>Jeong Y. J., Kang Y. G., Kwon J. H., Choi HD, Pack J. K., Kim N., Lee YS, Lee H. J., 1950</w:t>
      </w:r>
    </w:p>
    <w:p w:rsidR="00925B77" w:rsidRDefault="00F559A4">
      <w:pPr>
        <w:spacing w:after="26" w:line="233" w:lineRule="auto"/>
        <w:ind w:left="38" w:hanging="10"/>
      </w:pPr>
      <w:r>
        <w:rPr>
          <w:b/>
          <w:sz w:val="24"/>
        </w:rPr>
        <w:t>Los campos electromagnéticos de MHz mejoran la patología Aβ en la enfermedad de Alzheimer</w:t>
      </w:r>
    </w:p>
    <w:p w:rsidR="00925B77" w:rsidRDefault="00F559A4">
      <w:pPr>
        <w:spacing w:after="270" w:line="233" w:lineRule="auto"/>
        <w:ind w:left="38" w:hanging="10"/>
      </w:pPr>
      <w:r>
        <w:rPr>
          <w:b/>
          <w:sz w:val="24"/>
        </w:rPr>
        <w:t xml:space="preserve">Ratones. Curr Alzheimer Res. 12(5):481-492, 2015. </w:t>
      </w:r>
      <w:r>
        <w:rPr>
          <w:b/>
          <w:color w:val="FF0000"/>
          <w:sz w:val="24"/>
        </w:rPr>
        <w:t>(VO, LE, GE)</w:t>
      </w:r>
    </w:p>
    <w:p w:rsidR="00925B77" w:rsidRDefault="00F559A4">
      <w:pPr>
        <w:spacing w:after="390" w:line="228" w:lineRule="auto"/>
        <w:ind w:left="38" w:right="21" w:hanging="10"/>
      </w:pPr>
      <w:r>
        <w:rPr>
          <w:sz w:val="24"/>
        </w:rPr>
        <w:t xml:space="preserve">La participación de los campos electromagnéticos de radiofrecuencia (RF-EMF) en la enfermedad neurodegenerativa, especialmente la enfermedad de Alzheimer (EA), ha recibido una amplia consideración, sin embargo, los resultados de varias investigaciones no han mostrado consistencia. En este estudio, determinamos si RF-EMF influyó en la patología de la EA in vivo utilizando ratones Tg-5xFAD como modelo de patología amiloide β (Aβ) similar a la EA. Los ratones transgénicos (Tg)-5xFAD y de tipo salvaje (WT) fueron expuestos crónicamente a RF-EMF durante 8 meses (1950 MHz, SAR 5W/kg, 2 horas/día, 5 días/semana). En particular, la exposición crónica a RFEMF redujo significativamente no solo las placas Aβ, APP y los fragmentos carboxiterminales AP P (CTF) en todo el cerebro, incluido el hipocampo y la corteza entorinal, sino también la proporción de péptidos Aβ42 y Aβ40 en el hipocampo de ratones Tg-5xFAD. También encontramos que la expresión parenquimatosa de la enzima 1 de escisión de la proteína precursora β-amiloide (BACE1) y la neuroinflamación fueron inhibidas por la exposición a RF-EMF en Tg-5xFAD. Además, se demostró que RF-EMF rescata el deterioro de la memoria en Tg-5xFAD. Además, el perfil genético de los datos de microarray utilizando hipocampo de WT y Tg- 5xFAD después de la exposición a RF-EMF reveló que 5 genes (Tshz2, Gm12695, St3gal1, Isx y Tll1), que están involucrados en Aβ, están significativamente alterados en ratones Tg-5xFAD, exhibiendo diferentes respuestas a RF-EMF en ratones WT o Tg-5xFAD; la </w:t>
      </w:r>
      <w:r>
        <w:rPr>
          <w:sz w:val="24"/>
        </w:rPr>
        <w:lastRenderedPageBreak/>
        <w:t xml:space="preserve">exposición a RF-EMF en ratones WT mostró patrones similares a los ratones Tg-5xFAD de control, sin embargo, la exposición a RF-EMF en ratones Tg- 5xFAD mostró patrones de expresión opuestos. </w:t>
      </w:r>
      <w:r>
        <w:rPr>
          <w:sz w:val="24"/>
          <w:u w:val="single" w:color="000000"/>
        </w:rPr>
        <w:t>Estos hallazgos indican que la exposición crónica a RFEMF afecta directamente la patología Aβ en la enfermedad de Alzheimer, pero no en el cerebro normal. Por lo tanto, los RFEMF tienen efectos preventivos contra la patología similar a la enfermedad de Alzheimer en ratones con enfermedad de Alzheimer avanzada con una alta expresión de Aβ, lo que sugiere que los RFEMF pueden tener una influencia beneficiosa en la enfermedad de Alzheimer.</w:t>
      </w:r>
    </w:p>
    <w:p w:rsidR="00925B77" w:rsidRDefault="00F559A4">
      <w:pPr>
        <w:spacing w:after="22" w:line="237" w:lineRule="auto"/>
        <w:ind w:left="57" w:right="17" w:hanging="10"/>
      </w:pPr>
      <w:r>
        <w:rPr>
          <w:b/>
          <w:color w:val="FF0000"/>
          <w:sz w:val="24"/>
        </w:rPr>
        <w:t xml:space="preserve">(NE) </w:t>
      </w:r>
      <w:r>
        <w:rPr>
          <w:b/>
          <w:sz w:val="24"/>
        </w:rPr>
        <w:t>Jeong YJ, Son Y, Han NK, Choi HD, Pack JK, Kim N, Lee YS, Lee HJ. Impacto de</w:t>
      </w:r>
    </w:p>
    <w:p w:rsidR="00925B77" w:rsidRDefault="00F559A4">
      <w:pPr>
        <w:spacing w:after="22" w:line="237" w:lineRule="auto"/>
        <w:ind w:left="57" w:right="17" w:hanging="10"/>
      </w:pPr>
      <w:r>
        <w:rPr>
          <w:b/>
          <w:sz w:val="24"/>
        </w:rPr>
        <w:t>Los campos electromagnéticos de radiofrecuencia a largo plazo sobre el estrés oxidativo y la neuroinflamación en cerebros envejecidos</w:t>
      </w:r>
    </w:p>
    <w:p w:rsidR="00925B77" w:rsidRDefault="00F559A4">
      <w:pPr>
        <w:spacing w:after="273" w:line="237" w:lineRule="auto"/>
        <w:ind w:left="57" w:right="17" w:hanging="10"/>
      </w:pPr>
      <w:r>
        <w:rPr>
          <w:b/>
          <w:sz w:val="24"/>
        </w:rPr>
        <w:t xml:space="preserve">Ratones C57BL/6. Int J Mol Sci. 19(7): 2103, 2018. </w:t>
      </w:r>
      <w:r>
        <w:rPr>
          <w:b/>
          <w:color w:val="FF0000"/>
          <w:sz w:val="24"/>
        </w:rPr>
        <w:t>(VO, CE, GT, OX)</w:t>
      </w:r>
    </w:p>
    <w:p w:rsidR="00925B77" w:rsidRDefault="00F559A4">
      <w:pPr>
        <w:spacing w:after="104" w:line="236" w:lineRule="auto"/>
        <w:ind w:left="38" w:right="20" w:hanging="10"/>
      </w:pPr>
      <w:r>
        <w:rPr>
          <w:sz w:val="24"/>
        </w:rPr>
        <w:t xml:space="preserve">La expansión del uso de teléfonos móviles ha planteado preguntas sobre los posibles efectos biológicos de la exposición a campos electromagnéticos de radiofrecuencia (RF-EMF) sobre el estrés oxidativo y la inflamación cerebral. A pesar de la exposición acumulativa de los humanos a los campos electromagnéticos de radiofrecuencia (RF-EMF) de los teléfonos móviles, sus efectos a largo plazo sobre el estrés oxidativo y la neuroinflamación en el cerebro envejecido no se han estudiado. En el presente estudio, ratones C57BL/6 de mediana edad (de 14 meses de edad) fueron expuestos a campos electromagnéticos de 1950 MHz durante 8 meses (tasa de absorción específica (SAR) 5 W/kg, 2 h/día, 5 d/semana). En comparación con los del grupo joven, los niveles de marcadores de daño oxidativo de proteínas (3-nitro-tirosina) y lípidos (4-hidroxi-2-nonenal) aumentaron significativamente en los cerebros de los ratones mayores. Además, </w:t>
      </w:r>
      <w:r>
        <w:rPr>
          <w:sz w:val="24"/>
          <w:u w:val="single" w:color="000000"/>
        </w:rPr>
        <w:t xml:space="preserve">los niveles de marcadores de daño del ADN (8-hidroxi-2'-desoxiguanosina, p53, p21, γH2AX y Bax), apoptosis (caspasa-3 escindida y poli(ADP-ribosa) polimerasa 1 escindida (PARP-1)), astrocito (GFAP) y microglia (Iba-1) estaban significativamente elevados en los cerebros de ratones viejos. </w:t>
      </w:r>
      <w:r>
        <w:rPr>
          <w:sz w:val="24"/>
        </w:rPr>
        <w:t>Sin embargo, la exposición prolongada a RFEMF no cambió los niveles de estrés oxidativo, daño del ADN, apoptosis, astrocito o marcadores de microglia en los cerebros de ratones viejos. Además, la exposición prolongada a RF-EMF no alteró la actividad locomotora en ratones viejos. Por lo tanto, estos hallazgos indican que la exposición prolongada a RF-EMF no influyó en el estrés oxidativo inducido por la edad o la neuroinflamación en ratones C57BL/6.</w:t>
      </w:r>
    </w:p>
    <w:p w:rsidR="00925B77" w:rsidRDefault="00F559A4">
      <w:pPr>
        <w:spacing w:after="514" w:line="262" w:lineRule="auto"/>
        <w:ind w:left="38" w:right="33" w:hanging="10"/>
      </w:pPr>
      <w:r>
        <w:rPr>
          <w:b/>
          <w:color w:val="FF0000"/>
          <w:sz w:val="24"/>
        </w:rPr>
        <w:t xml:space="preserve">(E) </w:t>
      </w:r>
      <w:r>
        <w:rPr>
          <w:b/>
          <w:color w:val="222222"/>
          <w:sz w:val="24"/>
        </w:rPr>
        <w:t xml:space="preserve">Jeong, YJ, Son, Y., Choi, HD., Kim, N., Lee, YS., Kom, YG., Lee, HJ (2020). Cambios de comportamiento y alteraciones del perfil genético después de la exposición crónica a radiofrecuencias de 1950 MHz: una observación en ratones C57BL/6. Brain Behav. 2020 </w:t>
      </w:r>
      <w:r>
        <w:rPr>
          <w:b/>
          <w:color w:val="5B616B"/>
          <w:sz w:val="24"/>
        </w:rPr>
        <w:t xml:space="preserve">10(11):e01815. </w:t>
      </w:r>
      <w:r>
        <w:rPr>
          <w:b/>
          <w:color w:val="FF0000"/>
          <w:sz w:val="24"/>
        </w:rPr>
        <w:t>(VO, LE, GE)</w:t>
      </w:r>
    </w:p>
    <w:p w:rsidR="00925B77" w:rsidRDefault="00F559A4">
      <w:pPr>
        <w:spacing w:after="5" w:line="229" w:lineRule="auto"/>
        <w:ind w:left="38" w:right="18" w:hanging="10"/>
      </w:pPr>
      <w:r>
        <w:rPr>
          <w:color w:val="222222"/>
          <w:sz w:val="24"/>
        </w:rPr>
        <w:t xml:space="preserve">Introducción: Debido a las preocupaciones públicas sobre las consecuencias biológicas nocivas de los campos electromagnéticos de radiofrecuencia (RF-EMF), los efectos potenciales de RF-EMF en el sistema nervioso central han recibido amplia consideración. Métodos: Aquí, dos grupos de ratones C57BL/6, de 2 y 12 meses de edad, fueron expuestos a RF-EMF de 1.950-M </w:t>
      </w:r>
      <w:r>
        <w:rPr>
          <w:color w:val="222222"/>
          <w:sz w:val="24"/>
        </w:rPr>
        <w:lastRenderedPageBreak/>
        <w:t>Hz a una tasa de absorción específica de 5,0 W/kg durante períodos crónicos (2 h/día y 5 días/semana durante 8 meses). Luego se evaluaron los cambios de comportamiento en los ratones a los 10 meses (simulado o RF-10M) y 20 meses (simulado o RF-20M), en la prueba de campo abierto, la prueba del laberinto en Y y una tarea de memoria de reconocimiento de objetos, mientras que los efectos biológicos se analizaron a través del perfil genético de microarrays del hipocampo. Resultados: Los resultados de la prueba de campo abierto mostraron una disminución en la duración del tiempo pasado en el centro, mientras que hubo una disminución en la memoria mejorada mostrada por la prueba del laberinto en Y y la prueba de reconocimiento de objetos nuevos en los ratones RF-20M, en comparación con los ratones expuestos simuladamente, pero no hubo cambios significativos en el grupo RF-10M. Con base en un punto de corte de cambio de dos veces, los datos de microarray revelaron que 15 genes, que se enumeran como involucrados en la neurogénesis en Gene Ontology, se alteraron en ambos grupos. La PCR cuantitativa en tiempo real para la validación mostró una mayor expresión de Epha8 y Wnt6 en los hipocampos de RF-</w:t>
      </w:r>
    </w:p>
    <w:p w:rsidR="00925B77" w:rsidRDefault="00F559A4">
      <w:pPr>
        <w:spacing w:after="393" w:line="229" w:lineRule="auto"/>
        <w:ind w:left="38" w:right="18" w:hanging="10"/>
      </w:pPr>
      <w:r>
        <w:rPr>
          <w:color w:val="222222"/>
          <w:sz w:val="24"/>
        </w:rPr>
        <w:t>Grupo 20M de ratones, aunque 13 genes adicionales no mostraron cambios significativos después de la exposición a RFEMF. Conclusión: Por lo tanto, la mejora cognitiva después de la exposición crónica durante 8 meses a RF-EMF desde la mediana edad puede estar asociada con aumentos en las señales relacionadas con la neurogénesis en el hipocampo de ratones C57BL/6.</w:t>
      </w:r>
    </w:p>
    <w:p w:rsidR="00925B77" w:rsidRDefault="00F559A4">
      <w:pPr>
        <w:spacing w:after="274" w:line="236" w:lineRule="auto"/>
        <w:ind w:left="38" w:right="109" w:hanging="10"/>
        <w:jc w:val="both"/>
      </w:pPr>
      <w:r>
        <w:rPr>
          <w:b/>
          <w:color w:val="FF0000"/>
          <w:sz w:val="24"/>
        </w:rPr>
        <w:t xml:space="preserve">(E) </w:t>
      </w:r>
      <w:r>
        <w:rPr>
          <w:b/>
          <w:sz w:val="24"/>
        </w:rPr>
        <w:t xml:space="preserve">Ji S, Oh E, Sul D, Choi JW, Park H, Lee E. Daño en el ADN de los linfocitos en voluntarios después de 4 horas de uso del teléfono móvil. J Prev Med Public Health. 37(4):373-380, 2004. </w:t>
      </w:r>
      <w:r>
        <w:rPr>
          <w:b/>
          <w:color w:val="FF0000"/>
          <w:sz w:val="24"/>
        </w:rPr>
        <w:t>(HU, AE, GT)</w:t>
      </w:r>
    </w:p>
    <w:p w:rsidR="00925B77" w:rsidRDefault="00F559A4">
      <w:pPr>
        <w:spacing w:after="200" w:line="236" w:lineRule="auto"/>
        <w:ind w:left="38" w:right="20" w:hanging="10"/>
      </w:pPr>
      <w:r>
        <w:rPr>
          <w:b/>
          <w:sz w:val="24"/>
        </w:rPr>
        <w:t xml:space="preserve">OBJETIVOS: </w:t>
      </w:r>
      <w:r>
        <w:rPr>
          <w:sz w:val="24"/>
        </w:rPr>
        <w:t xml:space="preserve">Ha habido un aumento gradual de la preocupación por los efectos adversos para la salud de la radiación electromagnética que se origina en los teléfonos celulares, que se utilizan ampliamente en la vida moderna. La radiación de los teléfonos celulares puede afectar la salud humana al aumentar los radicales libres de las células sanguíneas humanas. Este estudio ha sido diseñado para identificar el daño del ADN de las células sanguíneas por la radiación electromagnética causada por el uso de teléfonos celulares. </w:t>
      </w:r>
      <w:r>
        <w:rPr>
          <w:b/>
          <w:sz w:val="24"/>
        </w:rPr>
        <w:t xml:space="preserve">MÉTODOS: </w:t>
      </w:r>
      <w:r>
        <w:rPr>
          <w:sz w:val="24"/>
        </w:rPr>
        <w:t xml:space="preserve">Este estudio investigó el efecto sobre la salud de la exposición aguda a teléfonos celulares disponibles comercialmente en ciertos parámetros, como un indicador de daño del ADN para 14 voluntarios adultos sanos. Cada voluntario durante el experimento habló por teléfono celular con el teclado hacia el lado derecho de la cara durante 4 horas. El ensayo de electroforesis en gel de células individuales (ensayo Comet), que es muy sensible para detectar la presencia de roturas de cadenas de ADN y daño lábil a los álcalis en células individuales, se utilizó para evaluar las células sanguíneas periféricas (células T, células B, granulocitos) de los voluntarios antes y después de la exposición a la radiación del teléfono celular. Los parámetros del ensayo Comet medidos fueron el momento de la cola de oliva y el porcentaje de ADN de la cola. </w:t>
      </w:r>
      <w:r>
        <w:rPr>
          <w:b/>
          <w:sz w:val="24"/>
        </w:rPr>
        <w:t xml:space="preserve">RESULTADOS: </w:t>
      </w:r>
      <w:r>
        <w:rPr>
          <w:sz w:val="24"/>
        </w:rPr>
        <w:t xml:space="preserve">El momento de la cola de oliva de las células B y los granulocitos y el porcentaje de ADN de la cola de las células B y los granulocitos aumentaron en un grado estadísticamente significativo después de 4 horas de uso de un teléfono celular en comparación con los controles. </w:t>
      </w:r>
      <w:r>
        <w:rPr>
          <w:b/>
          <w:sz w:val="24"/>
        </w:rPr>
        <w:t xml:space="preserve">CONCLUSIONES: </w:t>
      </w:r>
      <w:r>
        <w:rPr>
          <w:sz w:val="24"/>
          <w:u w:val="single" w:color="000000"/>
        </w:rPr>
        <w:t xml:space="preserve">Se concluye que la radiación del teléfono celular causó el daño del ADN durante las 4 horas de condición experimental. </w:t>
      </w:r>
      <w:r>
        <w:rPr>
          <w:sz w:val="24"/>
        </w:rPr>
        <w:t xml:space="preserve">No obstante, este estudio sugirió que el </w:t>
      </w:r>
      <w:r>
        <w:rPr>
          <w:sz w:val="24"/>
        </w:rPr>
        <w:lastRenderedPageBreak/>
        <w:t>uso del teléfono celular puede aumentar el daño del ADN por la radiación electromagnética y otros factores contribuyentes.</w:t>
      </w:r>
    </w:p>
    <w:p w:rsidR="00925B77" w:rsidRDefault="00F559A4">
      <w:pPr>
        <w:spacing w:after="284" w:line="250" w:lineRule="auto"/>
        <w:ind w:left="38" w:right="16" w:hanging="10"/>
      </w:pPr>
      <w:r>
        <w:rPr>
          <w:b/>
          <w:color w:val="FF0000"/>
          <w:sz w:val="24"/>
        </w:rPr>
        <w:t xml:space="preserve">(E) </w:t>
      </w:r>
      <w:r>
        <w:rPr>
          <w:b/>
          <w:sz w:val="24"/>
        </w:rPr>
        <w:t xml:space="preserve">Ji Y, He Q, Sun Y, Tong J, Cao Y. Respuesta adaptativa en células del estroma de la médula ósea de ratones expuestas a campos de radiofrecuencia de 900 MHz: rotura y reparación de la cadena de ADN inducida por radiación gamma. J Toxicol Environ Health A. 79(9-10):419-426, 2016. (VT, LE, LI, GT, IX) </w:t>
      </w:r>
      <w:r>
        <w:rPr>
          <w:b/>
          <w:color w:val="FF0000"/>
          <w:sz w:val="24"/>
        </w:rPr>
        <w:t>(efecto protector sobre el daño de la DN)</w:t>
      </w:r>
    </w:p>
    <w:p w:rsidR="00925B77" w:rsidRDefault="00F559A4">
      <w:pPr>
        <w:spacing w:after="264" w:line="250" w:lineRule="auto"/>
        <w:ind w:left="38" w:right="17" w:hanging="10"/>
      </w:pPr>
      <w:r>
        <w:rPr>
          <w:sz w:val="24"/>
        </w:rPr>
        <w:t xml:space="preserve">El objetivo de este estudio fue examinar si la preexposición a campos de radiofrecuencia (RF) indujo respuestas adaptativas (AR) en células del estroma de la médula ósea de ratón (BMSC) y los mecanismos subyacentes a los hallazgos observados. Las células fueron preexpuestas a campos de radiofrecuencia (RF) de 900 MHz a una intensidad de potencia de 120 μW/cm(2) durante 4 h/día durante 5 días. Algunas células fueron sometidas a 1,5 Gy de radiación γ (GR) 4 h después de la última exposición a RF. La intensidad de las roturas de hebras en el ADN se evaluó inmediatamente a las 4 h. Posteriormente, algunas BMSC se examinaron a los 30, 60, 90 o 120 min utilizando el ensayo de cometa alcalino y la técnica de focos γ-H2AX. Los datos no mostraron diferencias significativas en el número e intensidad de las roturas de hebras en el ADN entre las células expuestas a RF y las de control. Se observó un aumento significativo en el número e intensidad de las roturas de hebras de ADN en las células expuestas solo a la exposición a GR. </w:t>
      </w:r>
      <w:r>
        <w:rPr>
          <w:sz w:val="24"/>
          <w:u w:val="single" w:color="000000"/>
        </w:rPr>
        <w:t xml:space="preserve">La exposición a RF seguida de GR redujo significativamente la cantidad de roturas de cadenas y dio como resultado una cinética más rápida de reparación de las roturas de cadenas de ADN en comparación con GR solo. Por lo tanto, los datos sugieren que la preexposición a RF protegió a las células del daño inducido por GR. </w:t>
      </w:r>
      <w:r>
        <w:rPr>
          <w:sz w:val="24"/>
        </w:rPr>
        <w:t>La evidencia indica que en la AR mediada por RF se produce una cinética de reparación más rápida en condiciones de daño inducido por GR, lo que puede atribuirse a una disminución de la rotura de cadenas de ADN.</w:t>
      </w:r>
    </w:p>
    <w:p w:rsidR="00925B77" w:rsidRDefault="00F559A4">
      <w:pPr>
        <w:spacing w:after="30" w:line="237" w:lineRule="auto"/>
        <w:ind w:left="57" w:right="17" w:hanging="10"/>
      </w:pPr>
      <w:r>
        <w:rPr>
          <w:b/>
          <w:color w:val="FF0000"/>
          <w:sz w:val="24"/>
        </w:rPr>
        <w:t xml:space="preserve">(E) </w:t>
      </w:r>
      <w:r>
        <w:rPr>
          <w:b/>
          <w:sz w:val="24"/>
        </w:rPr>
        <w:t>Jiang B, Nie J, Zhou Z, Zhang J, Tong J, Cao Y. Respuesta adaptativa en ratones expuestos a</w:t>
      </w:r>
    </w:p>
    <w:p w:rsidR="00925B77" w:rsidRDefault="00F559A4">
      <w:pPr>
        <w:spacing w:after="273" w:line="237" w:lineRule="auto"/>
        <w:ind w:left="57" w:right="17" w:hanging="10"/>
      </w:pPr>
      <w:r>
        <w:rPr>
          <w:b/>
          <w:sz w:val="24"/>
        </w:rPr>
        <w:t xml:space="preserve">Campos de radiofrecuencia de 900 MHz: daño primario del ADN. PLoS One. 7(2):e32040, 2012. </w:t>
      </w:r>
      <w:r>
        <w:rPr>
          <w:b/>
          <w:color w:val="FF0000"/>
          <w:sz w:val="24"/>
        </w:rPr>
        <w:t>(VO, LE, GT, IA)</w:t>
      </w:r>
    </w:p>
    <w:p w:rsidR="00925B77" w:rsidRDefault="00F559A4">
      <w:pPr>
        <w:spacing w:after="290" w:line="236" w:lineRule="auto"/>
        <w:ind w:left="38" w:right="20" w:hanging="10"/>
      </w:pPr>
      <w:r>
        <w:rPr>
          <w:sz w:val="24"/>
        </w:rPr>
        <w:t xml:space="preserve">El fenómeno de la respuesta adaptativa (RA) en células animales y humanas expuestas a la radiación ionizante está bien documentado en la literatura científica. Hemos examinado si dicha RA podría inducirse en ratones expuestos a campos de radiofrecuencia (RF) no ionizantes utilizados para comunicaciones inalámbricas. Los ratones fueron preexpuestos a RF de 900 MHz a una densidad de potencia de 120 µW/cm(2) durante 4 horas/día durante 1, 3, 5, 7 y 14 días y luego sometidos a una dosis aguda de 3 Gy de radiación gamma. El daño primario del ADN en forma de daño por bases lábiles alcalinas y roturas de una sola hebra en el ADN de leucocitos de sangre periférica se determinó utilizando el ensayo del cometa alcalino. Los resultados indicaron que la magnitud del daño en los ratones que fueron preexpuestos a RF durante 1 día y luego sometidos a radiación gamma fue similar y no significativamente diferente de los expuestos a radiación gamma sola. Sin embargo, los ratones que estuvieron expuestos previamente a RF durante 3, 5, 7 y 14 días mostraron una disminución progresiva del daño y </w:t>
      </w:r>
      <w:r>
        <w:rPr>
          <w:sz w:val="24"/>
        </w:rPr>
        <w:lastRenderedPageBreak/>
        <w:t xml:space="preserve">fueron significativamente diferentes de los expuestos solo a la radiación gamma. </w:t>
      </w:r>
      <w:r>
        <w:rPr>
          <w:sz w:val="24"/>
          <w:u w:val="single" w:color="000000"/>
        </w:rPr>
        <w:t>Por lo tanto, los datos indicaron que la preexposición a RF es capaz de inducir AR y sugirieron que la preexposición durante más de 4 horas durante 1 día es necesaria para provocar dicha AR.</w:t>
      </w:r>
    </w:p>
    <w:p w:rsidR="00925B77" w:rsidRDefault="00F559A4">
      <w:pPr>
        <w:spacing w:after="237" w:line="236" w:lineRule="auto"/>
        <w:ind w:left="38" w:right="225" w:hanging="10"/>
        <w:jc w:val="both"/>
      </w:pPr>
      <w:r>
        <w:rPr>
          <w:b/>
          <w:color w:val="FF0000"/>
          <w:sz w:val="24"/>
        </w:rPr>
        <w:t xml:space="preserve">(E) </w:t>
      </w:r>
      <w:r>
        <w:rPr>
          <w:b/>
          <w:sz w:val="24"/>
        </w:rPr>
        <w:t xml:space="preserve">Jiang </w:t>
      </w:r>
      <w:r>
        <w:rPr>
          <w:b/>
          <w:sz w:val="24"/>
          <w:shd w:val="clear" w:color="auto" w:fill="F1F1F1"/>
        </w:rPr>
        <w:t xml:space="preserve">B </w:t>
      </w:r>
      <w:r>
        <w:rPr>
          <w:b/>
          <w:sz w:val="24"/>
        </w:rPr>
        <w:t xml:space="preserve">, Zong C, Zhao H, Ji Y, Tong J, Cao Y. Inducción de respuesta adaptativa en ratones expuestos a campos de radiofrecuencia de 900 MHz: aplicación del ensayo de micronúcleos. Mutat Res 2013 Mar 18;751(2):127-129. </w:t>
      </w:r>
      <w:r>
        <w:rPr>
          <w:b/>
          <w:color w:val="FF0000"/>
          <w:sz w:val="24"/>
        </w:rPr>
        <w:t>(VO, LE, GT, IX)</w:t>
      </w:r>
    </w:p>
    <w:p w:rsidR="00925B77" w:rsidRDefault="00F559A4">
      <w:pPr>
        <w:spacing w:after="229" w:line="228" w:lineRule="auto"/>
        <w:ind w:left="38" w:right="15" w:hanging="10"/>
      </w:pPr>
      <w:r>
        <w:rPr>
          <w:color w:val="212121"/>
          <w:sz w:val="24"/>
        </w:rPr>
        <w:t xml:space="preserve">Se expusieron ratones machos adultos ICR a campos de radiofrecuencia (RF) no ionizantes, de 900 MHz a una densidad de potencia de 120 µW/cm(2) durante 4 h/día durante 7 días (dosis de adaptación, AD) y luego se los sometió a una dosis corporal aguda de radiación gamma de 3 Gy (dosis de desafío, CD). Se utilizó el ensayo clásico de micronúcleos (MN) para determinar el grado de genotoxicidad en eritrocitos inmaduros en sangre periférica y médula ósea. Los datos obtenidos en ratones expuestos a AD+CD se compararon con los expuestos a CD solo. Los resultados indicaron que en ambos tejidos, los índices de MN fueron similares en los controles no expuestos y en los expuestos a AD solo, mientras que se observó una frecuencia de MN significativamente mayor en los ratones expuestos a CD solo. La exposición de los ratones a AD+CD resultó en una disminución significativa de los índices de MN en comparación con los expuestos a CD solo. </w:t>
      </w:r>
      <w:r>
        <w:rPr>
          <w:color w:val="212121"/>
          <w:sz w:val="24"/>
          <w:u w:val="single" w:color="212121"/>
        </w:rPr>
        <w:t xml:space="preserve">Por lo tanto, los datos sugieren que la exposición previa de ratones a radiofrecuencias no ionizantes es capaz de "proteger" los eritrocitos en la sangre y la médula ósea de los efectos genotóxicos de la radiación gamma posterior. </w:t>
      </w:r>
      <w:r>
        <w:rPr>
          <w:color w:val="212121"/>
          <w:sz w:val="24"/>
        </w:rPr>
        <w:t>Este fenómeno protector se describe generalmente como "respuesta adaptativa" (RA) y está bien documentado en células humanas y animales que fueron expuestas previamente a dosis muy bajas de radiación ionizante. Es interesante observar la RA inducida por radiofrecuencias no ionizantes.</w:t>
      </w:r>
    </w:p>
    <w:p w:rsidR="00925B77" w:rsidRDefault="00F559A4">
      <w:pPr>
        <w:spacing w:after="22" w:line="237" w:lineRule="auto"/>
        <w:ind w:left="57" w:right="17" w:hanging="10"/>
      </w:pPr>
      <w:r>
        <w:rPr>
          <w:b/>
          <w:color w:val="FF0000"/>
          <w:sz w:val="24"/>
        </w:rPr>
        <w:t xml:space="preserve">*(E) </w:t>
      </w:r>
      <w:r>
        <w:rPr>
          <w:b/>
          <w:sz w:val="24"/>
        </w:rPr>
        <w:t>JinH, KimK, ParkGY, KimM, LeeH-J, JeonS, KimJH, KimHR, LimKM,</w:t>
      </w:r>
    </w:p>
    <w:p w:rsidR="00925B77" w:rsidRDefault="00F559A4">
      <w:pPr>
        <w:spacing w:after="273" w:line="237" w:lineRule="auto"/>
        <w:ind w:left="57" w:right="17" w:hanging="10"/>
      </w:pPr>
      <w:r>
        <w:rPr>
          <w:b/>
          <w:sz w:val="24"/>
        </w:rPr>
        <w:t xml:space="preserve">LeeYS. Los efectos protectores de EMF-LTE contra el daño por rotura de doble cadena del ADN in vitro e in vivo. Int J Mol Sci 2021 12 de mayo;22(10):5134. ( </w:t>
      </w:r>
      <w:r>
        <w:rPr>
          <w:b/>
          <w:color w:val="FF0000"/>
          <w:sz w:val="24"/>
        </w:rPr>
        <w:t>VT, VO, LE, AE, GT, IX)</w:t>
      </w:r>
    </w:p>
    <w:p w:rsidR="00925B77" w:rsidRDefault="00F559A4">
      <w:pPr>
        <w:spacing w:after="276" w:line="228" w:lineRule="auto"/>
        <w:ind w:left="38" w:right="15" w:hanging="10"/>
      </w:pPr>
      <w:r>
        <w:rPr>
          <w:color w:val="212121"/>
          <w:sz w:val="24"/>
        </w:rPr>
        <w:t xml:space="preserve">Con el rápido crecimiento de la industria de las comunicaciones inalámbricas, los seres humanos están ampliamente expuestos a campos electromagnéticos (CEM) compuestos de radiofrecuencia (RF). La piel se considera el objetivo principal de los CEM debido a su ubicación más externa. Evidencias recientes sugieren que los CEM de frecuencia extremadamente baja (ELF) pueden mejorar la eficacia de la reparación del ADN en líneas celulares humanas. Sin embargo, los efectos de los CEM-RF en el daño del ADN siguen siendo desconocidos. Aquí, investigamos el impacto de la irradiación de evolución a largo plazo de CEM (LTE, 1,762 GHz, 8 W/kg) en la rotura de doble cadena (DSB) del ADN utilizando la línea celular de melanoma murino B16 y la línea celular de queratinocitos humanos HaCaT. La exposición a LTE de CEM por sí sola no afectó la viabilidad celular ni indujo apoptosis o necrosis. Además, el daño de DSB del ADN, según lo determinado por el ensayo de cometa neutral, no fue inducido por la irradiación LTE de CEM. Cabe destacar que la exposición a EMF-LTE puede atenuar el daño DSB del ADN inducido por agentes físicos y químicos que dañan el ADN (como la radiación ionizante (IR, 10 Gy) en células HaCaT y B16 y la bleomicina (BLM, 3 µM) en células HaCaT y una línea celular de melanoma humano MNT-1), lo que sugiere que EMF-LTE promueve la reparación del daño DSB del ADN. El efecto protector de EMF-LTE contra el daño del ADN se confirmó además por la </w:t>
      </w:r>
      <w:r>
        <w:rPr>
          <w:color w:val="212121"/>
          <w:sz w:val="24"/>
        </w:rPr>
        <w:lastRenderedPageBreak/>
        <w:t>atenuación del marcador de daño del ADN γ-H2AX después de la exposición a EMF-LTE en células HaCaT y B16. Lo más importante es que la irradiación de EMF-LTE (1,76 GHz, 6 W/kg, 8 h/día) en ratones in vivo durante 4 semanas redujo el nivel de γ-H2AX en el tejido cutáneo, lo que respalda aún más los efectos protectores de EMF-LTE contra el daño DSB del ADN. Además, el gen supresor de tumores p53, el principal gen supresor de tumores, se regulaba positivamente con la irradiación EMF-LTE en las células B16 y HaCaT. Este hallazgo sugiere que p53 desempeña un papel en el efecto protector de EMF-LTE contra los DSB del ADN. En conjunto, estos resultados demostraron que EMF-LTE podría tener un efecto protector contra el daño causado por DSB del ADN en la piel, aunque se necesitan más estudios para comprender su impacto en la salud humana.</w:t>
      </w:r>
    </w:p>
    <w:p w:rsidR="00925B77" w:rsidRDefault="00F559A4">
      <w:pPr>
        <w:spacing w:after="191" w:line="236" w:lineRule="auto"/>
        <w:ind w:left="38" w:right="157" w:hanging="10"/>
        <w:jc w:val="both"/>
      </w:pPr>
      <w:r>
        <w:rPr>
          <w:b/>
          <w:color w:val="FF0000"/>
          <w:sz w:val="24"/>
        </w:rPr>
        <w:t xml:space="preserve">(NE) </w:t>
      </w:r>
      <w:r>
        <w:rPr>
          <w:b/>
          <w:sz w:val="24"/>
        </w:rPr>
        <w:t xml:space="preserve">Juutilainen J, Heikkinen P, Soikkeli H, Mäki-Paakkanen J. Frecuencia de micronúcleos en eritrocitos de ratones después de una exposición prolongada a radiación de radiofrecuencia. Int J Radiat Biol. 83(4):213-220, 2007. </w:t>
      </w:r>
      <w:r>
        <w:rPr>
          <w:b/>
          <w:color w:val="FF0000"/>
          <w:sz w:val="24"/>
        </w:rPr>
        <w:t>(VO, LE, GT)</w:t>
      </w:r>
    </w:p>
    <w:p w:rsidR="00925B77" w:rsidRDefault="00F559A4">
      <w:pPr>
        <w:spacing w:after="0" w:line="236" w:lineRule="auto"/>
        <w:ind w:left="38" w:right="20" w:hanging="10"/>
      </w:pPr>
      <w:r>
        <w:rPr>
          <w:sz w:val="24"/>
        </w:rPr>
        <w:t xml:space="preserve">OBJETIVO: El objetivo del estudio fue investigar la genotoxicidad de la exposición a largo plazo a campos electromagnéticos de radiofrecuencia (RF) midiendo micronúcleos en eritrocitos. Las muestras de sangre se recogieron en dos estudios animales que evaluaban los posibles efectos cocarcinogénicos de los campos de RF. MÉTODOS: En el estudio A, ratones hembra CBA/S fueron expuestos durante 78 semanas (1,5 h/día, 5 días/semana) a una señal continua de 902,5 MHz similar a la emitida por los teléfonos analógicos NMT (Nordic Mobile Telephone) a una tasa de absorción específica (SAR) de cuerpo entero de 1,5 W/kg, o a una señal pulsada de 902,4 MHz similar a la de los teléfonos digitales GSM (Global System for Mobile Communications) a 0,35 W/kg. Un tercer grupo fue expuesto simuladamente y un cuarto grupo sirvió como control de jaula. Todos los animales, excepto el control de jaula, fueron expuestos a 4 Gy de rayos X durante las tres primeras semanas del experimento. En el estudio B, ratones transgénicos hembra (línea K2) y sus compañeros de camada no transgénicos estuvieron expuestos durante 52 semanas (1,5 h/día, 5 días/semana). Se utilizaron dos señales de telefonía móvil digital, GSM y DAMPS (Digital Advanced Mobile Phone System), a 0,5 W/kg. Todos los animales, excepto los animales de control en jaula, estuvieron expuestos 3 veces por semana a una dosis de radiación ultravioleta de 1,2 MED (dosis mínima de eritema). RESULTADOS Y CONCLUSIONES: </w:t>
      </w:r>
      <w:r>
        <w:rPr>
          <w:sz w:val="24"/>
          <w:u w:val="single" w:color="000000"/>
        </w:rPr>
        <w:t>Los resultados no</w:t>
      </w:r>
    </w:p>
    <w:p w:rsidR="00925B77" w:rsidRDefault="00F559A4">
      <w:pPr>
        <w:spacing w:after="185" w:line="236" w:lineRule="auto"/>
        <w:ind w:left="38" w:right="20" w:hanging="10"/>
      </w:pPr>
      <w:r>
        <w:rPr>
          <w:sz w:val="24"/>
          <w:u w:val="single" w:color="000000"/>
        </w:rPr>
        <w:t xml:space="preserve">No se observaron efectos de los campos de radiofrecuencia en la frecuencia de micronúcleos en eritrocitos policromáticos o normocromáticos. </w:t>
      </w:r>
      <w:r>
        <w:rPr>
          <w:sz w:val="24"/>
        </w:rPr>
        <w:t>Los resultados fueron consistentes en dos cepas de ratones (y en una variante transgénica de la segunda cepa), después de 52 o 78 semanas de exposición, a tres niveles de SAR relevantes para la exposición humana a teléfonos móviles, y para tres señales móviles diferentes.</w:t>
      </w:r>
    </w:p>
    <w:p w:rsidR="00925B77" w:rsidRDefault="00F559A4">
      <w:pPr>
        <w:spacing w:after="0" w:line="237" w:lineRule="auto"/>
        <w:ind w:left="57" w:right="17" w:hanging="10"/>
      </w:pPr>
      <w:r>
        <w:rPr>
          <w:b/>
          <w:color w:val="FF0000"/>
          <w:sz w:val="24"/>
        </w:rPr>
        <w:t xml:space="preserve">(E) </w:t>
      </w:r>
      <w:r>
        <w:rPr>
          <w:b/>
          <w:sz w:val="24"/>
        </w:rPr>
        <w:t>Kao HK, Li Q, Flynn B, Qiao X, Ruberti JW, Murphy GF, Guo L. Síntesis de colágeno modulada en heridas tratadas con energía de radiofrecuencia pulsada. Plast Reconstr Surg.</w:t>
      </w:r>
    </w:p>
    <w:p w:rsidR="00925B77" w:rsidRDefault="00F559A4">
      <w:pPr>
        <w:spacing w:after="273" w:line="237" w:lineRule="auto"/>
        <w:ind w:left="57" w:right="17" w:hanging="10"/>
      </w:pPr>
      <w:r>
        <w:rPr>
          <w:b/>
          <w:sz w:val="24"/>
        </w:rPr>
        <w:t xml:space="preserve">131(4):490e-498e, 2013 </w:t>
      </w:r>
      <w:r>
        <w:rPr>
          <w:b/>
          <w:color w:val="FF0000"/>
          <w:sz w:val="24"/>
        </w:rPr>
        <w:t>.(Versión en inglés, AE, GE)</w:t>
      </w:r>
    </w:p>
    <w:p w:rsidR="00925B77" w:rsidRDefault="00F559A4">
      <w:pPr>
        <w:spacing w:after="152" w:line="236" w:lineRule="auto"/>
        <w:ind w:left="38" w:right="20" w:hanging="10"/>
      </w:pPr>
      <w:r>
        <w:rPr>
          <w:sz w:val="24"/>
        </w:rPr>
        <w:t xml:space="preserve">ANTECEDENTES: Las heridas crónicas son bioquímicamente complejas y están asociadas con una proliferación celular, angiogénesis y remodelación de la matriz extracelular insuficientes. </w:t>
      </w:r>
      <w:r>
        <w:rPr>
          <w:sz w:val="24"/>
        </w:rPr>
        <w:lastRenderedPageBreak/>
        <w:t>Los mecanismos por los cuales la energía de radiofrecuencia pulsada modula la cicatrización de heridas aún no están claros. MÉTODOS: Se hirió a ratones Db/db y se los expuso a energía de radiofrecuencia pulsada. Se evaluó el cierre macroscópico, la proliferación celular y el análisis morfométrico de secciones transversales de la herida teñidas con CD31. La expresión de ARNm de factores profibróticos (factor de crecimiento transformante-β y factor de crecimiento derivado de plaquetas-A), factores angiogenéticos (factor de crecimiento endotelial vascular y factor de crecimiento básico de fibroblastos) y componentes de la matriz extracelular (colágeno I y actina de músculo liso α) se evaluaron mediante reacción en cadena de polimerasa con transcriptasa inversa cuantitativa. El nivel de proteína de colágeno de la herida se determinó mediante análisis Western blot. Para probar el efecto de la energía de radiofrecuencia pulsada sobre el movimiento celular en la cicatrización de heridas, se monitoreó la migración celular en cultivos de fibroblastos dérmicos en monocapa. El grado de alineación del colágeno y el tiempo de gelificación se evaluaron cuantitativamente utilizando técnicas de análisis de imágenes. RESULTADOS: Las heridas tratadas con energía de radiofrecuencia pulsada se caracterizaron por la proliferación de células dérmicas y el aumento de la síntesis de colágeno. Por el contrario, la densidad de CD31 y la expresión de ARNm del factor de crecimiento endotelial vascular y el factor de crecimiento de fibroblastos básicos no mostraron diferencias significativas entre las heridas tratadas con energía de radiofrecuencia pulsada y el grupo simulado. Los cultivos de fibroblastos dérmicos tratados con energía de radiofrecuencia pulsada expresaron un tiempo de gelificación significativamente más largo en comparación con los cultivos expuestos al grupo simulado. CONCLUSIONES: La exposición de las heridas a la radiofrecuencia pulsada aceleró la cicatrización de las heridas en este modelo de ratón diabético mediante un aumento significativo de la proliferación de células dérmicas y la síntesis de colágeno. Se ha propuesto un mecanismo celular detrás de estas observaciones.</w:t>
      </w:r>
    </w:p>
    <w:p w:rsidR="00925B77" w:rsidRDefault="00F559A4">
      <w:pPr>
        <w:spacing w:after="22" w:line="237" w:lineRule="auto"/>
        <w:ind w:left="57" w:right="17" w:hanging="10"/>
      </w:pPr>
      <w:r>
        <w:rPr>
          <w:b/>
          <w:color w:val="FF0000"/>
          <w:sz w:val="24"/>
        </w:rPr>
        <w:t xml:space="preserve">(E) </w:t>
      </w:r>
      <w:r>
        <w:rPr>
          <w:b/>
          <w:sz w:val="24"/>
        </w:rPr>
        <w:t>Karaca E, Durmaz B, Altug H, Yildiz T, Guducu C, Irgi M, Koksal MG, Ozkinay F,</w:t>
      </w:r>
    </w:p>
    <w:p w:rsidR="00925B77" w:rsidRDefault="00F559A4">
      <w:pPr>
        <w:spacing w:after="195" w:line="237" w:lineRule="auto"/>
        <w:ind w:left="57" w:right="17" w:hanging="10"/>
      </w:pPr>
      <w:r>
        <w:rPr>
          <w:b/>
          <w:sz w:val="24"/>
        </w:rPr>
        <w:t xml:space="preserve">Gunduz C, Cogulu O. El efecto genotóxico de las ondas de radiofrecuencia en el cerebro de ratones. J Neurooncol 106:53-58, 2012. </w:t>
      </w:r>
      <w:r>
        <w:rPr>
          <w:b/>
          <w:color w:val="FF0000"/>
          <w:sz w:val="24"/>
        </w:rPr>
        <w:t>(VT, LE, GT, GE)</w:t>
      </w:r>
    </w:p>
    <w:p w:rsidR="00925B77" w:rsidRDefault="00F559A4">
      <w:pPr>
        <w:spacing w:after="459" w:line="236" w:lineRule="auto"/>
        <w:ind w:left="38" w:right="20" w:hanging="10"/>
      </w:pPr>
      <w:r>
        <w:rPr>
          <w:sz w:val="24"/>
        </w:rPr>
        <w:t xml:space="preserve">El uso de teléfonos móviles ha suscitado inquietudes sobre los efectos de las ondas de radiofrecuencia (RF) en la salud, y existen cuestiones y debates científicos sobre la seguridad de estos instrumentos en la vida diaria. El objetivo de este estudio es evaluar los efectos genotóxicos de las ondas de radiofrecuencia en un modelo experimental de cultivo de células cerebrales. Los cultivos de células cerebrales de los ratones se expusieron a señales de 10,715 GHz con una tasa de absorción específica (SAR) de 0,725 W/kG durante 6 h en 3 días a 25 °C para comprobar los cambios en el ensayo de micronúcleos (MNi) y en la expresión de 11 genes proapoptóticos y antiapoptóticos. Se descubrió que la tasa de MNi aumentó 11 veces y la expresión de STAT3 disminuyó 7 veces en los cultivos de células que fueron expuestos a RF. Los </w:t>
      </w:r>
      <w:r>
        <w:rPr>
          <w:sz w:val="24"/>
          <w:u w:val="single" w:color="000000"/>
        </w:rPr>
        <w:t>teléfonos móviles que propagan RF pueden dañar el ADN y cambiar la expresión genética en las células cerebrales.</w:t>
      </w:r>
    </w:p>
    <w:p w:rsidR="00925B77" w:rsidRDefault="00F559A4">
      <w:pPr>
        <w:spacing w:after="274" w:line="236" w:lineRule="auto"/>
        <w:ind w:left="38" w:right="15" w:hanging="10"/>
        <w:jc w:val="both"/>
      </w:pPr>
      <w:r>
        <w:rPr>
          <w:b/>
          <w:color w:val="FF0000"/>
          <w:sz w:val="24"/>
        </w:rPr>
        <w:lastRenderedPageBreak/>
        <w:t xml:space="preserve">*(E) </w:t>
      </w:r>
      <w:r>
        <w:rPr>
          <w:b/>
          <w:sz w:val="24"/>
        </w:rPr>
        <w:t xml:space="preserve">KeleşAI, SütBB Alteraciones histopatológicas y epigenéticas en la médula espinal debido a la exposición prenatal a campos electromagnéticos: un mecanismo relacionado con H3K27me3. Toxicol Ind Health 23 de febrero de 2021;748233721996947. </w:t>
      </w:r>
      <w:r>
        <w:rPr>
          <w:b/>
          <w:color w:val="FF0000"/>
          <w:sz w:val="24"/>
        </w:rPr>
        <w:t>(VO, LE, DE, GP, EP)</w:t>
      </w:r>
    </w:p>
    <w:p w:rsidR="00925B77" w:rsidRDefault="00F559A4">
      <w:pPr>
        <w:spacing w:after="0" w:line="228" w:lineRule="auto"/>
        <w:ind w:left="38" w:right="15" w:hanging="10"/>
      </w:pPr>
      <w:r>
        <w:rPr>
          <w:color w:val="212121"/>
          <w:sz w:val="24"/>
        </w:rPr>
        <w:t>El desarrollo del sistema neural es una de las etapas más importantes de la embriogénesis. Las perturbaciones en este proceso crucial debido a factores de riesgo genéticos y ambientales causan defectos del tubo neural y otras enfermedades del sistema nervioso central. Investigamos los efectos de la exposición prenatal a campos electromagnéticos (CEM) de 900 MHz en la médula espinal. Las ratas preñadas fueron expuestas a CEM de 900 MHz durante 1 h/día desde E13.5 hasta el nacimiento. Se sacrificaron seis crías de los grupos control y CEM el día 32 posnatal, y se extirpó la región torácica superior de la columna vertebral y se procesó para procedimientos histológicos. Para los análisis histopatológicos, se realizó tinción con hematoxilina y eosina y, para los análisis estereológicos y la cuantificación de neuronas motoras, tinción con violeta de cresilo. Los niveles de H3K27me3 se determinaron mediante tinción de inmunofluorescencia.</w:t>
      </w:r>
    </w:p>
    <w:p w:rsidR="00925B77" w:rsidRDefault="00F559A4">
      <w:pPr>
        <w:spacing w:after="276" w:line="228" w:lineRule="auto"/>
        <w:ind w:left="38" w:right="15" w:hanging="10"/>
      </w:pPr>
      <w:r>
        <w:rPr>
          <w:color w:val="212121"/>
          <w:sz w:val="24"/>
        </w:rPr>
        <w:t>El análisis histopatológico identificó alteraciones estructurales de las células ependimarias, canales centrales agrandados, así como neuronas motoras degeneradas y encogidas en el grupo EMF, mientras que los tejidos del grupo de control tenían apariencias normales. También observamos un enriquecimiento de H3K27me3 en las células ependimarias y las neuronas motoras en la médula espinal de las ratas del grupo de control, mientras que el grupo EMF tuvo niveles bajos de tinción de H3K27me3. Nuestros resultados sugieren que la pérdida de señales de H3K27me3 podría correlacionarse con un potencial de células madre neuronales reducido en el grupo EMF y dar como resultado diferencias anatómicas y estructurales en la médula espinal. Este estudio proporcionó un análisis histopatológico integral de la médula espinal después de la exposición prenatal a EMF y ofreció una explicación molecular dependiente de H3K27me3 para los efectos perjudiciales de la exposición a EMF en la columna vertebral.</w:t>
      </w:r>
    </w:p>
    <w:p w:rsidR="00925B77" w:rsidRDefault="00F559A4">
      <w:pPr>
        <w:spacing w:after="273" w:line="237" w:lineRule="auto"/>
        <w:ind w:left="57" w:right="17" w:hanging="10"/>
      </w:pPr>
      <w:r>
        <w:rPr>
          <w:b/>
          <w:color w:val="FF0000"/>
          <w:sz w:val="24"/>
        </w:rPr>
        <w:t xml:space="preserve">(NE) </w:t>
      </w:r>
      <w:r>
        <w:rPr>
          <w:b/>
          <w:sz w:val="24"/>
        </w:rPr>
        <w:t xml:space="preserve">Kerbacher JJ, Meltz ML, Erwin DN, Influencia de la radiación de radiofrecuencia en las aberraciones cromosómicas en células CHO y su interacción con agentes que dañan el ADN. Radiat Res 123(3):311-319, 1990. </w:t>
      </w:r>
      <w:r>
        <w:rPr>
          <w:b/>
          <w:color w:val="FF0000"/>
          <w:sz w:val="24"/>
        </w:rPr>
        <w:t>(VT, AE, GT, IX)</w:t>
      </w:r>
    </w:p>
    <w:p w:rsidR="00925B77" w:rsidRDefault="00F559A4">
      <w:pPr>
        <w:spacing w:after="140" w:line="228" w:lineRule="auto"/>
        <w:ind w:left="38" w:right="21" w:hanging="10"/>
      </w:pPr>
      <w:r>
        <w:rPr>
          <w:sz w:val="24"/>
        </w:rPr>
        <w:t xml:space="preserve">En la literatura científica han aparecido un número limitado de informes contradictorios sobre la capacidad de la radiación de radiofrecuencia (RF) para inducir aberraciones cromosómicas en diferentes sistemas biológicos. La documentación técnica asociada a dichos informes suele estar ausente o ser deficiente. Además, no hay información disponible sobre si la exposición simultánea de células de mamíferos a la radiación de RF y a una sustancia química que (por sí misma) induce aberraciones cromosómicas podría suponer un riesgo genotóxico adicional. Por tanto, en el trabajo descrito hemos probado dos hipótesis. La primera es que la radiación de RF por sí sola, a densidades de potencia y condiciones de exposición superiores a las que son compatibles con las directrices de seguridad aceptadas, puede inducir aberraciones cromosómicas en células de mamíferos. La segunda es que, durante una exposición simultánea a una sustancia química que se sabe que es genotóxica, la radiación de RF puede afectar a moléculas, procesos bioquímicos u orgánulos celulares y, por tanto, provocar un aumento o una disminución de las aberraciones cromosómicas. Se seleccionaron mitomicina C (MMC) y adriamicina (ADR) porque actúan por mecanismos diferentes y porque podrían poner en riesgo </w:t>
      </w:r>
      <w:r>
        <w:rPr>
          <w:sz w:val="24"/>
        </w:rPr>
        <w:lastRenderedPageBreak/>
        <w:t xml:space="preserve">a las células normales durante el tratamiento de quimioterapia con radioterapia de modalidad combinada (hipertermia) para el cáncer. Los estudios se realizaron con controles adecuados de temperatura de calentamiento por convección de 37 grados C y equivalentes de una manera diseñada para discriminar entre cualquier acción térmica y posible no térmica. Las exposiciones a radiofrecuencia se llevaron a cabo durante 2 h en condiciones que dieron como resultado un calentamiento medible (un aumento máximo de 3,2 grados C), con radiación de radiofrecuencia de onda pulsada a una frecuencia de 2450 MHz y una potencia neta directa promedio de 600 W, lo que resultó en una SAR de 33,8 W/kg. Los tratamientos con MMC o ADR fueron por un total de 2,5 h y abarcaron el período de exposición a la radiación de radiofrecuencia de 2 h. Las células CHO de cada una de las condiciones se analizaron posteriormente para detectar aberraciones cromosómicas. </w:t>
      </w:r>
      <w:r>
        <w:rPr>
          <w:sz w:val="24"/>
          <w:u w:val="single" w:color="000000"/>
        </w:rPr>
        <w:t xml:space="preserve">En las células expuestas únicamente a la radiación de radiofrecuencia y en las que se alcanzó una temperatura máxima de aproximadamente 40 grados C en el medio de cultivo tisular, no se observó ninguna alteración en la frecuencia con respecto a los niveles de control de 37 grados C. </w:t>
      </w:r>
      <w:r>
        <w:rPr>
          <w:sz w:val="24"/>
        </w:rPr>
        <w:t>En relación con el tratamiento químico con MMC únicamente a 37 grados C, para dos concentraciones diferentes, no se observó ninguna alteración en el grado de aberraciones cromosómicas inducidas por la exposición simultánea a la radiación de radiofrecuencia o el calentamiento por convección a temperaturas equivalentes. En la concentración de ADR que se utilizó, la mayoría de los índices de aberraciones cromosómicas que se evaluaron indicaron un resultado similar.</w:t>
      </w:r>
    </w:p>
    <w:p w:rsidR="00925B77" w:rsidRDefault="00F559A4">
      <w:pPr>
        <w:spacing w:after="194" w:line="237" w:lineRule="auto"/>
        <w:ind w:left="57" w:right="17" w:hanging="10"/>
      </w:pPr>
      <w:r>
        <w:rPr>
          <w:b/>
          <w:color w:val="FF0000"/>
          <w:sz w:val="24"/>
        </w:rPr>
        <w:t xml:space="preserve">(E) </w:t>
      </w:r>
      <w:r>
        <w:rPr>
          <w:b/>
          <w:sz w:val="24"/>
        </w:rPr>
        <w:t xml:space="preserve">Kesari KK, Behari J. Efecto de la exposición a microondas de cincuenta gigahercios sobre el cerebro de ratas. Appl Biochem Biotechnol 158:126-139, 2009. </w:t>
      </w:r>
      <w:r>
        <w:rPr>
          <w:b/>
          <w:color w:val="FF0000"/>
          <w:sz w:val="24"/>
        </w:rPr>
        <w:t>(VO, LE, GT, OX)</w:t>
      </w:r>
    </w:p>
    <w:p w:rsidR="00925B77" w:rsidRDefault="00F559A4">
      <w:pPr>
        <w:spacing w:after="185" w:line="236" w:lineRule="auto"/>
        <w:ind w:left="38" w:right="20" w:hanging="10"/>
      </w:pPr>
      <w:r>
        <w:rPr>
          <w:sz w:val="24"/>
        </w:rPr>
        <w:t xml:space="preserve">El objetivo de este estudio es investigar los efectos de la radiación de microondas de 50 GHz en el cerebro de ratas Wistar. En el estudio se utilizaron ratas macho de la cepa Wistar. Los animales de 60 días de edad se dividieron en dos grupos: el grupo 1, expuesto simuladamente, y el grupo 2, experimental (expuesto a microondas). Las ratas se alojaron en una habitación con temperatura controlada (25 grados C) con humedad constante (40-50%) y recibieron comida y agua ad libitum. Durante la exposición, las ratas se colocaron en jaulas de plexiglás con orificios de ventilación perforados y se mantuvieron en una cámara anecoica. Los animales estuvieron expuestos durante 2 ha día durante 45 días de forma continua a un nivel de potencia de 0,86 muW/cm con una tasa de absorción específica nominal de 8,0 x 10(-4) w/kg. Después del período de exposición, las ratas fueron sacrificadas y homogeneizadas, y se estimó la proteína quinasa C (PKC), la rotura de doble cadena de ADN y la actividad de las enzimas antioxidantes [superóxido dismutasa (SOD), catalasa y glutatión peroxidasa (GPx)] en todo el cerebro. El resultado muestra que la </w:t>
      </w:r>
      <w:r>
        <w:rPr>
          <w:sz w:val="24"/>
          <w:u w:val="single" w:color="000000"/>
        </w:rPr>
        <w:t xml:space="preserve">exposición crónica a estas radiaciones causa la rotura de doble cadena de ADN (longitud de la cabeza y la cola, intensidad y migración de la cola) y una disminución significativa en la actividad de GPx y SOD (p = &lt;0,05) en las células cerebrales, mientras que la actividad de la catalasa muestra un aumento significativo en el grupo expuesto de muestras de cerebro en comparación con el control (p = &lt;0,001). </w:t>
      </w:r>
      <w:r>
        <w:rPr>
          <w:sz w:val="24"/>
        </w:rPr>
        <w:t>Además de esto, la PKC disminuyó significativamente en todo el cerebro y el hipocampo (p &lt;0,05). Todos los datos se expresan como media +/- desviación estándar. Concluimos que estas radiaciones pueden tener un efecto significativo en todo el cerebro.</w:t>
      </w:r>
    </w:p>
    <w:p w:rsidR="00925B77" w:rsidRDefault="00F559A4">
      <w:pPr>
        <w:spacing w:after="189" w:line="237" w:lineRule="auto"/>
        <w:ind w:left="57" w:right="17" w:hanging="10"/>
      </w:pPr>
      <w:r>
        <w:rPr>
          <w:b/>
          <w:color w:val="FF0000"/>
          <w:sz w:val="24"/>
        </w:rPr>
        <w:lastRenderedPageBreak/>
        <w:t xml:space="preserve">(E) </w:t>
      </w:r>
      <w:r>
        <w:rPr>
          <w:b/>
          <w:sz w:val="24"/>
        </w:rPr>
        <w:t xml:space="preserve">Kesari KK, Behari J, Kumar S. Respuesta mutagénica a la exposición a la radiación de 2,45 GHz en el cerebro de ratas. Int J Radiat Biol 86:334-343, 2010. </w:t>
      </w:r>
      <w:r>
        <w:rPr>
          <w:b/>
          <w:color w:val="FF0000"/>
          <w:sz w:val="24"/>
        </w:rPr>
        <w:t>(VO, LE, GT, OX)</w:t>
      </w:r>
    </w:p>
    <w:p w:rsidR="00925B77" w:rsidRDefault="00F559A4">
      <w:pPr>
        <w:spacing w:after="267" w:line="236" w:lineRule="auto"/>
        <w:ind w:left="38" w:right="20" w:hanging="10"/>
      </w:pPr>
      <w:r>
        <w:rPr>
          <w:sz w:val="24"/>
        </w:rPr>
        <w:t xml:space="preserve">Objetivo: Investigar el efecto de la radiación de microondas de 2,45 GHz en el cerebro de ratas macho de la cepa wistar. Material y métodos: Se seleccionaron ratas macho de la cepa wistar (35 días de edad con 130 +/- 10 g de peso corporal) para este estudio. Los animales se dividieron en dos grupos: exposición simulada y experimental. Los animales fueron expuestos durante 2 ha día durante 35 días a una frecuencia de 2,45 GHz a una densidad de potencia de 0,34 mW/cm. La tasa de absorción específica (SAR) de todo el cuerpo se estimó en 0,11 W/Kg. La exposición se llevó a cabo en una jaula de plexiglás ventilada y se mantuvo en una cámara anecoica en una configuración de campo lejano desde la antena de bocina. Después de completar el período de exposición, las ratas fueron sacrificadas y todo el tejido cerebral fue disecado y utilizado para el estudio de roturas de ADN de doble cadena (ácido desoxirribonucleico) por microelectroforesis en gel y el análisis estadístico se llevó a cabo utilizando el ensayo cometa (software versión IV-2). Posteriormente, también se realizó la estimación de enzimas antioxidantes e histona quinasa. Resultados: Se observó un aumento significativo en la cabeza del cometa (P &lt; 0,002), la longitud de la cola (P &lt; 0,0002) y el movimiento de la cola (P &lt; 0,0001) en las células cerebrales expuestas. Un análisis de las enzimas antioxidantes glutatión peroxidasa (P &lt; 0,005) y superóxido dismutasa (P &lt; 0,006) mostró una disminución, mientras que se observó un aumento de la catalasa (P &lt; 0,006). También se registró una disminución significativa (P &lt; 0,023) en la histona quinasa en el grupo expuesto en comparación con los de control (exposición simulada). Se adoptó el método de análisis de varianza (ANOVA) unidireccional para el análisis estadístico. Conclusión: </w:t>
      </w:r>
      <w:r>
        <w:rPr>
          <w:sz w:val="24"/>
          <w:u w:val="single" w:color="000000"/>
        </w:rPr>
        <w:t xml:space="preserve">El estudio concluye que la exposición crónica a estas radiaciones puede causar daños significativos al cerebro, lo que puede ser una indicación de posible promoción de tumores </w:t>
      </w:r>
      <w:r>
        <w:rPr>
          <w:sz w:val="24"/>
        </w:rPr>
        <w:t>(Behari y Paulraj 2007).</w:t>
      </w:r>
    </w:p>
    <w:p w:rsidR="00925B77" w:rsidRDefault="00F559A4">
      <w:pPr>
        <w:spacing w:after="273" w:line="237" w:lineRule="auto"/>
        <w:ind w:left="57" w:right="17" w:hanging="10"/>
      </w:pPr>
      <w:r>
        <w:rPr>
          <w:b/>
          <w:color w:val="FF0000"/>
          <w:sz w:val="24"/>
        </w:rPr>
        <w:t xml:space="preserve">(E) </w:t>
      </w:r>
      <w:r>
        <w:rPr>
          <w:b/>
          <w:sz w:val="24"/>
        </w:rPr>
        <w:t xml:space="preserve">Kesari KK, Kumar S, Behari J. Efectos de la exposición a ondas electromagnéticas de radiofrecuencia de teléfonos celulares en el patrón reproductivo de ratas Wistar macho. Appl Biochem Biotechnol. 164(4):546-559, 2011. </w:t>
      </w:r>
      <w:r>
        <w:rPr>
          <w:b/>
          <w:color w:val="FF0000"/>
          <w:sz w:val="24"/>
        </w:rPr>
        <w:t>(VO, LE, GT, OX)</w:t>
      </w:r>
    </w:p>
    <w:p w:rsidR="00925B77" w:rsidRDefault="00F559A4">
      <w:pPr>
        <w:spacing w:after="310" w:line="228" w:lineRule="auto"/>
        <w:ind w:left="38" w:right="15" w:hanging="10"/>
      </w:pPr>
      <w:r>
        <w:rPr>
          <w:color w:val="212121"/>
          <w:sz w:val="24"/>
        </w:rPr>
        <w:t xml:space="preserve">El presente estudio investiga el efecto de la formación de radicales libres debido a la exposición al teléfono móvil y el efecto sobre el patrón de fertilidad en ratas Wistar macho de 70 días de edad (expuestas simuladas y expuestas). La exposición se llevó a cabo en jaulas de plexiglás durante 2 ha día durante 35 días a la frecuencia del teléfono móvil. La tasa de absorción específica se estimó en 0,9 W/kg. Un análisis de las enzimas antioxidantes glutatión peroxidasa (P &lt; 0,001) y superóxido dismutasa (P &lt; 0,007) mostró una disminución, mientras que se observó un aumento en la catalasa (P &lt; 0,005). El malondialdehído (P &lt; 0,003) mostró un aumento y la histona quinasa (P = 0,006) mostró una disminución significativa en el grupo expuesto. Los micronúcleos también muestran una disminución significativa (P &lt; 0,002) en el grupo expuesto. Se registró un cambio significativo en el ciclo celular de los espermatozoides de G(0)-G(1) (P = 0,042) y G(2)/M (P = 0,022). Se registró un aumento significativo en la generación de radicales libres (P = 0,035). Nuestros hallazgos sobre antioxidantes, malondialdehído, histona quinasa, micronúcleos y ciclo celular de los espermatozoides son </w:t>
      </w:r>
      <w:r>
        <w:rPr>
          <w:color w:val="212121"/>
          <w:sz w:val="24"/>
        </w:rPr>
        <w:lastRenderedPageBreak/>
        <w:t xml:space="preserve">indicaciones claras de un patrón de infertilidad, iniciado debido a una sobreproducción de especies reactivas de oxígeno. </w:t>
      </w:r>
      <w:r>
        <w:rPr>
          <w:color w:val="212121"/>
          <w:sz w:val="24"/>
          <w:u w:val="single" w:color="212121"/>
        </w:rPr>
        <w:t>Se concluye que las ondas electromagnéticas de radiofrecuencia de los teléfonos celulares disponibles comercialmente podrían afectar el potencial de fertilización de los espermatozoides.</w:t>
      </w:r>
    </w:p>
    <w:p w:rsidR="00925B77" w:rsidRDefault="00F559A4">
      <w:pPr>
        <w:spacing w:after="273" w:line="237" w:lineRule="auto"/>
        <w:ind w:left="57" w:right="17" w:hanging="10"/>
      </w:pPr>
      <w:r>
        <w:rPr>
          <w:b/>
          <w:color w:val="FF0000"/>
          <w:sz w:val="24"/>
        </w:rPr>
        <w:t xml:space="preserve">(E) </w:t>
      </w:r>
      <w:r>
        <w:rPr>
          <w:b/>
          <w:sz w:val="24"/>
        </w:rPr>
        <w:t xml:space="preserve">Kesari KK, Meena R, Nirala J, Kumar J, Verma HN. Efecto de la exposición a un teléfono móvil 3G con un motor paso a paso 2D controlado por ordenador sobre la activación no térmica de la vía de estrés hsp27/p38MAPK en el cerebro de ratas. Cell Biochem Biophys. 68(2):347-358, 2014. </w:t>
      </w:r>
      <w:r>
        <w:rPr>
          <w:b/>
          <w:color w:val="FF0000"/>
          <w:sz w:val="24"/>
        </w:rPr>
        <w:t>(VO, LE, GT, GE)</w:t>
      </w:r>
    </w:p>
    <w:p w:rsidR="00925B77" w:rsidRDefault="00F559A4">
      <w:pPr>
        <w:spacing w:after="23" w:line="236" w:lineRule="auto"/>
        <w:ind w:left="38" w:right="20" w:hanging="10"/>
      </w:pPr>
      <w:r>
        <w:rPr>
          <w:sz w:val="24"/>
        </w:rPr>
        <w:t>La exposición a la radiación de los teléfonos móviles y su interacción biológica es motivo de actual debate.</w:t>
      </w:r>
    </w:p>
    <w:p w:rsidR="00925B77" w:rsidRDefault="00F559A4">
      <w:pPr>
        <w:spacing w:after="23" w:line="236" w:lineRule="auto"/>
        <w:ind w:left="38" w:right="20" w:hanging="10"/>
      </w:pPr>
      <w:r>
        <w:rPr>
          <w:sz w:val="24"/>
        </w:rPr>
        <w:t>El presente estudio tuvo como objetivo investigar el efecto de la exposición a teléfonos celulares 3G con control por computadora.</w:t>
      </w:r>
    </w:p>
    <w:p w:rsidR="00925B77" w:rsidRDefault="00F559A4">
      <w:pPr>
        <w:spacing w:after="267" w:line="236" w:lineRule="auto"/>
        <w:ind w:left="38" w:right="20" w:hanging="10"/>
      </w:pPr>
      <w:r>
        <w:rPr>
          <w:sz w:val="24"/>
        </w:rPr>
        <w:t xml:space="preserve">Motor paso a paso 2-D en cerebro de rata Wistar macho de 45 días de edad. Los animales fueron expuestos durante 2 horas al día durante 60 días mediante el uso de un teléfono móvil con un movimiento angular de entre cero y 30°. La variación del motor está restringida a 90° con respecto al plano horizontal, moviéndose a una velocidad predeterminada de 2° por minuto. Inmediatamente después de 60 días de exposición, los animales fueron escarificados y se realizaron varios parámetros (rotura de doble cadena de ADN, micronúcleos, caspasa 3, apoptosis, fragmentación de ADN, expresión de genes sensibles al estrés). Los resultados muestran que </w:t>
      </w:r>
      <w:r>
        <w:rPr>
          <w:sz w:val="24"/>
          <w:u w:val="single" w:color="000000"/>
        </w:rPr>
        <w:t xml:space="preserve">la radiación de microondas emitida por el teléfono móvil 3G indujo significativamente roturas de cadenas de ADN en el cerebro. Mientras tanto, también se observó un aumento significativo de micronúcleos, caspasa 3 y apoptosis en el grupo expuesto (P &lt; 0,05). Los resultados de la prueba Western blot muestran que la exposición a teléfonos móviles 3G provoca un aumento transitorio de la fosforilación de las proteínas quinasas activadas por mitógeno hsp27, hsp70 y p38 (p38MAPK), lo que conduce a la liberación de citocromo c mediada por disfunción mitocondrial y la posterior activación de caspasas, implicadas en el proceso de muerte celular apoptótica inducida por radiación. </w:t>
      </w:r>
      <w:r>
        <w:rPr>
          <w:sz w:val="24"/>
        </w:rPr>
        <w:t>El estudio muestra que el estrés oxidativo es el principal factor que activa una variedad de vías de transducción de señales celulares, entre ellas la hsp27/p38MAPK es la vía de respuesta principal al estrés. Los resultados concluyen que las radiaciones de los teléfonos móviles 3G afectan a la función cerebral y causan varios trastornos neurológicos.</w:t>
      </w:r>
    </w:p>
    <w:p w:rsidR="00925B77" w:rsidRDefault="00F559A4">
      <w:pPr>
        <w:spacing w:after="274" w:line="236" w:lineRule="auto"/>
        <w:ind w:left="38" w:right="15" w:hanging="10"/>
        <w:jc w:val="both"/>
      </w:pPr>
      <w:r>
        <w:rPr>
          <w:b/>
          <w:color w:val="FF0000"/>
          <w:sz w:val="24"/>
        </w:rPr>
        <w:t xml:space="preserve">(NE) </w:t>
      </w:r>
      <w:r>
        <w:rPr>
          <w:b/>
          <w:sz w:val="24"/>
        </w:rPr>
        <w:t xml:space="preserve">Khalil, AM, Ashamali, AM, Gagaa, M. (2011). Detección del estrés oxidativo inducido por la radiación de teléfonos móviles en tejidos de ratones utilizando 8-Oxo-7, 8-dihidro-2'-desoxiguanosina como biomarcador. Int. J. Biol. Biomol. Agricul. Food Biotech. Eng. 5: 240-245. </w:t>
      </w:r>
      <w:r>
        <w:rPr>
          <w:b/>
          <w:color w:val="FF0000"/>
          <w:sz w:val="24"/>
        </w:rPr>
        <w:t>(VO, LE, GT, OX)</w:t>
      </w:r>
    </w:p>
    <w:p w:rsidR="00925B77" w:rsidRDefault="00F559A4">
      <w:pPr>
        <w:spacing w:after="276" w:line="227" w:lineRule="auto"/>
        <w:ind w:left="43" w:right="31"/>
      </w:pPr>
      <w:r>
        <w:rPr>
          <w:color w:val="111155"/>
          <w:sz w:val="24"/>
        </w:rPr>
        <w:t xml:space="preserve">Investigamos el daño oxidativo del ADN causado por la radiación de radiofrecuencia utilizando 8-oxo-7, 8dihidro-2'- desoxiguanosina (8-oxodG) generada en tejidos de ratones después de la exposición a la radiofrecuencia de un teléfono móvil de 900 MHz en tres experimentos independientes. La RF fue generada por un generador de señales del Sistema Global para la Comunicación Móvil (GSM). El campo de radiofrecuencia se ajustó a 25 V/m. La tasa de </w:t>
      </w:r>
      <w:r>
        <w:rPr>
          <w:color w:val="111155"/>
          <w:sz w:val="24"/>
        </w:rPr>
        <w:lastRenderedPageBreak/>
        <w:t>absorción específica (SAR) de todo el cuerpo fue de 1,0 W/kg. Los animales fueron expuestos a este campo durante 30 minutos diarios durante 30 días. 24 h después de la exposición, se extrajeron suero sanguíneo, cerebro y bazo y se aisló el ADN. Se utilizó un ensayo inmunoabsorbente ligado a enzimas (ELISA) para medir la concentración de 8-oxodG. Todos los animales sobrevivieron todo el período experimental. El peso corporal de los animales no cambió significativamente al final del experimento. No se observaron diferencias estadísticamente significativas en los niveles de estrés oxidativo. Nuestros resultados no favorecen la hipótesis de que la RF de 900 MHz induce daño oxidativo.</w:t>
      </w:r>
    </w:p>
    <w:p w:rsidR="00925B77" w:rsidRDefault="00F559A4">
      <w:pPr>
        <w:spacing w:after="190" w:line="237" w:lineRule="auto"/>
        <w:ind w:left="57" w:right="17" w:hanging="10"/>
      </w:pPr>
      <w:r>
        <w:rPr>
          <w:b/>
          <w:color w:val="FF0000"/>
          <w:sz w:val="24"/>
        </w:rPr>
        <w:t xml:space="preserve">(E) </w:t>
      </w:r>
      <w:r>
        <w:rPr>
          <w:b/>
          <w:sz w:val="24"/>
        </w:rPr>
        <w:t xml:space="preserve">Khalil AM, Gagaa M, Alshamali A. 8-Oxo-7, 8-dihidro-2'-desoxiguanosina como biomarcador de daño del ADN por radiación de teléfonos móviles. Hum ExpToxicol 31(7):734-740, 2012. </w:t>
      </w:r>
      <w:r>
        <w:rPr>
          <w:b/>
          <w:color w:val="FF0000"/>
          <w:sz w:val="24"/>
        </w:rPr>
        <w:t>(VO, AE, GT, OX)</w:t>
      </w:r>
    </w:p>
    <w:p w:rsidR="00925B77" w:rsidRDefault="00F559A4">
      <w:pPr>
        <w:spacing w:after="190" w:line="236" w:lineRule="auto"/>
        <w:ind w:left="38" w:right="20" w:hanging="10"/>
      </w:pPr>
      <w:r>
        <w:rPr>
          <w:sz w:val="24"/>
        </w:rPr>
        <w:t xml:space="preserve">Analizamos el efecto de la exposición a la radiación de radiofrecuencia de 1800 MHz (RFR) de los teléfonos móviles sobre la excreción urinaria de 8-oxo-7, 8-dihidro-2'-desoxiguanosina (8-oxodG), una de las principales formas de daño oxidativo del ADN, en ratas Sprague-Dawley macho adultas. Se utilizaron veinticuatro ratas en tres experimentos independientes (expuestas a RFR y control, 12 ratas, cada una). Los animales estuvieron expuestos a RFR durante 2 h desde un generador de señales del Sistema Global para Comunicaciones Móviles (GSM) con una tasa de absorción específica para todo el cuerpo de 1,0 W/kg. Se recogieron muestras de orina de las ratas alojadas en una jaula metabólica durante el período de exposición durante un período de 4 h a las 0,5, 1,0, 2,0 y 4,0 h desde el comienzo de la exposición. En el grupo de control, el generador de señales se dejó en la posición de apagado. Se midieron las concentraciones estandarizadas de creatinina de 8-oxodG. Con excepción de la orina recolectada en la última media hora de exposición, se observaron elevaciones significativas en los niveles de 8-oxodG en muestras de orina de ratas expuestas a RFR en comparación con animales de control. </w:t>
      </w:r>
      <w:r>
        <w:rPr>
          <w:sz w:val="24"/>
          <w:u w:val="single" w:color="000000"/>
        </w:rPr>
        <w:t>Se observaron diferencias significativas en general en los puntos temporales de recolección de orina, con un máximo a 1 hora después de la exposición, lo que sugiere una reparación de las lesiones del ADN que conducen a la formación de 8-oxodG.</w:t>
      </w:r>
    </w:p>
    <w:p w:rsidR="00925B77" w:rsidRDefault="00F559A4">
      <w:pPr>
        <w:spacing w:after="274" w:line="236" w:lineRule="auto"/>
        <w:ind w:left="38" w:right="790" w:hanging="10"/>
        <w:jc w:val="both"/>
      </w:pPr>
      <w:r>
        <w:rPr>
          <w:b/>
          <w:color w:val="FF0000"/>
          <w:sz w:val="24"/>
        </w:rPr>
        <w:t xml:space="preserve">(NE) </w:t>
      </w:r>
      <w:r>
        <w:rPr>
          <w:b/>
          <w:sz w:val="24"/>
        </w:rPr>
        <w:t xml:space="preserve">Khalil </w:t>
      </w:r>
      <w:r>
        <w:rPr>
          <w:b/>
          <w:sz w:val="24"/>
          <w:shd w:val="clear" w:color="auto" w:fill="F1F1F1"/>
        </w:rPr>
        <w:t xml:space="preserve">AM </w:t>
      </w:r>
      <w:r>
        <w:rPr>
          <w:b/>
          <w:sz w:val="24"/>
        </w:rPr>
        <w:t xml:space="preserve">, Khadra KMA, Aljaberi AM, Gagaa MH, Issa HS. Evaluación del estado oxidante/antioxidante en la saliva de usuarios de teléfonos móviles. Electromagn Biol Med junio de 2014;33(2):92-97. </w:t>
      </w:r>
      <w:r>
        <w:rPr>
          <w:b/>
          <w:color w:val="FF0000"/>
          <w:sz w:val="24"/>
        </w:rPr>
        <w:t>(HU, AE, GT, BUEY)</w:t>
      </w:r>
    </w:p>
    <w:p w:rsidR="00925B77" w:rsidRDefault="00F559A4">
      <w:pPr>
        <w:spacing w:after="229" w:line="228" w:lineRule="auto"/>
        <w:ind w:left="38" w:right="15" w:hanging="10"/>
      </w:pPr>
      <w:r>
        <w:rPr>
          <w:color w:val="212121"/>
          <w:sz w:val="24"/>
        </w:rPr>
        <w:t xml:space="preserve">En la literatura se han descrito efectos nocivos para la salud derivados de la exposición a la radiación electromagnética de radiofrecuencia (RF-EMR) emitida por los teléfonos móviles. Sin embargo, los objetivos celulares y moleculares de la RF-EMR siguen siendo controvertidos. El objetivo de este estudio fue examinar el estado oxidante/antioxidante en la saliva de los usuarios de teléfonos móviles. Se analizaron muestras de saliva recogidas antes de utilizar un teléfono móvil, así como al final de llamadas de 15 y 30 minutos, para detectar dos biomarcadores de estrés oxidativo de uso común: malondialdehído (MDA) y 8-oxo-7,8-dihidro-2'-desoxiguanosina (8-Oxo-dG). Los niveles de 8-oxo-dG se determinaron mediante un ensayo de inmunoabsorción ligado a enzimas (ELISA), mientras que los niveles de MDA se midieron utilizando el kit ELISA de aductos de MDA OxiSelect. La capacidad antioxidante de la saliva se evaluó utilizando los ensayos de capacidad de absorción de radicales de oxígeno (ORAC) y </w:t>
      </w:r>
      <w:r>
        <w:rPr>
          <w:color w:val="212121"/>
          <w:sz w:val="24"/>
        </w:rPr>
        <w:lastRenderedPageBreak/>
        <w:t xml:space="preserve">capacidad de evitación de radicales hidroxilo (HORAC) de acuerdo con las instrucciones del fabricante. </w:t>
      </w:r>
      <w:r>
        <w:rPr>
          <w:color w:val="212121"/>
          <w:sz w:val="24"/>
          <w:u w:val="single" w:color="212121"/>
        </w:rPr>
        <w:t xml:space="preserve">Las concentraciones medias de 8-oxo-dG y de proteína Bradford (ng/ml y mg/ml, respectivamente) alcanzaron su punto máximo a los 15 min. </w:t>
      </w:r>
      <w:r>
        <w:rPr>
          <w:color w:val="212121"/>
          <w:sz w:val="24"/>
        </w:rPr>
        <w:t xml:space="preserve">Los niveles de HORAC, ORAC y MDA aumentaron progresivamente con el tiempo y alcanzaron su punto máximo a los 30 min. Sin embargo, no hubo un efecto significativo del tiempo de conversación en los niveles de 8-OxodG y MDA. De manera similar, no hubo un efecto estadísticamente significativo del tiempo de conversación en las capacidades de prevención de radicales de oxígeno e hidroxilo (ORAC) y (HORAC), respectivamente. </w:t>
      </w:r>
      <w:r>
        <w:rPr>
          <w:color w:val="212121"/>
          <w:sz w:val="24"/>
          <w:u w:val="single" w:color="212121"/>
        </w:rPr>
        <w:t>Estos hallazgos sugieren que no existe una relación entre la exposición a la radiación de radiofrecuencia (RFR) y los cambios en el perfil oxidante/antioxidante salival.</w:t>
      </w:r>
    </w:p>
    <w:p w:rsidR="00925B77" w:rsidRDefault="00F559A4">
      <w:pPr>
        <w:spacing w:after="247" w:line="262" w:lineRule="auto"/>
        <w:ind w:left="38" w:right="33" w:hanging="10"/>
      </w:pPr>
      <w:r>
        <w:rPr>
          <w:b/>
          <w:color w:val="FF0000"/>
          <w:sz w:val="24"/>
        </w:rPr>
        <w:t xml:space="preserve">(E) </w:t>
      </w:r>
      <w:r>
        <w:rPr>
          <w:b/>
          <w:color w:val="222222"/>
          <w:sz w:val="24"/>
        </w:rPr>
        <w:t xml:space="preserve">Khodamoradi E, Afrashi S, Khoshgard K, Fathi F, Shahasavari S, Azmoonfar R, Najafi M. Efecto simultáneo de la radiación gamma y Wi-Fi sobre la expresión de gamma-H2Ax en sangre periférica de rata: una nota de radioprotección. Biochem Biophys Rep. 30, 101233, 2022. </w:t>
      </w:r>
      <w:r>
        <w:rPr>
          <w:b/>
          <w:color w:val="FF0000"/>
          <w:sz w:val="24"/>
        </w:rPr>
        <w:t>(VO, AE, GT, IX)</w:t>
      </w:r>
    </w:p>
    <w:p w:rsidR="00925B77" w:rsidRDefault="00F559A4">
      <w:pPr>
        <w:spacing w:after="5" w:line="229" w:lineRule="auto"/>
        <w:ind w:left="38" w:right="18" w:hanging="10"/>
      </w:pPr>
      <w:r>
        <w:rPr>
          <w:color w:val="222222"/>
          <w:sz w:val="24"/>
        </w:rPr>
        <w:t>Introducción. Los pacientes de medicina nuclear son aislados en una habitación después de la inyección de un radiofármaco. Pueden estar expuestos a la opción Wi-Fi de su teléfono inteligente móvil u otras ondas de radiofrecuencia ambientales. La hipótesis de este estudio fue la evaluación del aumento de los efectos biológicos de la exposición simultánea a rayos gamma y ondas Wi-Fi midiendo el nivel de aumento de roturas de doble cadena de ADN en linfocitos de sangre periférica en la rata. Materiales y métodos. Cincuenta ratas Wistar macho fueron expuestas durante 2, 24 y 72 h solo a Wi-Fi, 99m Tc, y simultáneamente a Wi-Fi y 99m Tc. Los niveles de densidad de potencia del emisor Wi-Fi a 15 cm fueron de 4,2 nW/cm2. Se inyectó intraperitonealmente una actividad de 100 µCi de 99m Tc. Las muestras de sangre se tomaron por punción cardíaca después de la anestesia general. Las células mononucleares se extrajeron por centrifugación en gradiente de densidad de Ficoll-Hypaque. El número de focos de gamma-H2AX por núcleo se contó mediante citometría de flujo. Las diferencias estadísticas entre los grupos experimentales a las 2, 24 y 72 h se determinaron con un análisis de varianza de medidas repetidas. La diferencia significativa entre los grupos al mismo tiempo se analizó con la prueba de Kruskal-Wallis. Resultados La forma de expresión de gamma-H2AX no fue la misma para los tres grupos en el tiempo. El número de focos de gamma-H2AX entre los tres grupos fue una diferencia significativa después de 72 h. Conclusión La exposición simultánea a Wi-Fi y rayos gamma puede aumentar el número de ADN de doble cadena roto en los linfocitos de sangre periférica a la exposición a rayos gamma a 72 h después de la inyección de tecnecio en la rata.</w:t>
      </w:r>
    </w:p>
    <w:p w:rsidR="00925B77" w:rsidRDefault="00F559A4">
      <w:pPr>
        <w:spacing w:after="22" w:line="237" w:lineRule="auto"/>
        <w:ind w:left="57" w:right="17" w:hanging="10"/>
      </w:pPr>
      <w:r>
        <w:rPr>
          <w:b/>
          <w:color w:val="FF0000"/>
          <w:sz w:val="24"/>
        </w:rPr>
        <w:t xml:space="preserve">(E) </w:t>
      </w:r>
      <w:r>
        <w:rPr>
          <w:b/>
          <w:sz w:val="24"/>
        </w:rPr>
        <w:t>KimHM, S, YangJY, SunHJ, JangM, KangD, SonKH, ByunK Evaluación</w:t>
      </w:r>
    </w:p>
    <w:p w:rsidR="00925B77" w:rsidRDefault="00F559A4">
      <w:pPr>
        <w:spacing w:after="22" w:line="237" w:lineRule="auto"/>
        <w:ind w:left="57" w:right="17" w:hanging="10"/>
      </w:pPr>
      <w:r>
        <w:rPr>
          <w:b/>
          <w:sz w:val="24"/>
        </w:rPr>
        <w:t>Si la irradiación por radiofrecuencia atenúa la pigmentación de la piel inducida por UV-B</w:t>
      </w:r>
    </w:p>
    <w:p w:rsidR="00925B77" w:rsidRDefault="00F559A4">
      <w:pPr>
        <w:spacing w:after="273" w:line="237" w:lineRule="auto"/>
        <w:ind w:left="57" w:right="17" w:hanging="10"/>
      </w:pPr>
      <w:r>
        <w:rPr>
          <w:b/>
          <w:sz w:val="24"/>
        </w:rPr>
        <w:t xml:space="preserve">Aumento de la autofagia melanosómica y disminución de la síntesis de melanina. Int J Mol Sci 2021 3 de octubre;22(19):10724. </w:t>
      </w:r>
      <w:r>
        <w:rPr>
          <w:b/>
          <w:color w:val="FF0000"/>
          <w:sz w:val="24"/>
        </w:rPr>
        <w:t>(VT, LE, GE)</w:t>
      </w:r>
    </w:p>
    <w:p w:rsidR="00925B77" w:rsidRDefault="00F559A4">
      <w:pPr>
        <w:spacing w:after="276" w:line="228" w:lineRule="auto"/>
        <w:ind w:left="38" w:right="15" w:hanging="10"/>
      </w:pPr>
      <w:r>
        <w:rPr>
          <w:color w:val="212121"/>
          <w:sz w:val="24"/>
        </w:rPr>
        <w:t xml:space="preserve">La autofagia está involucrada en la degradación de los melanosomas y la determinación del color de la piel. La señalización de TLR4 y del factor de necrosis tumoral (TNF) regula positivamente la expresión de NF-kB, que está involucrado en la regulación positiva de mTOR. </w:t>
      </w:r>
      <w:r>
        <w:rPr>
          <w:color w:val="212121"/>
          <w:sz w:val="24"/>
        </w:rPr>
        <w:lastRenderedPageBreak/>
        <w:t>La activación de mTOR por la exposición a UV-B da como resultado una disminución de la autofagia, mientras que la irradiación de radiofrecuencia (RF) disminuye la expresión de TLR4 y del receptor de TNF (TNFR). Evaluamos si la RF disminuyó la pigmentación de la piel al restaurar la autofagia al disminuir la expresión de TLR4 o TNFR/NF-κB/mTOR en el modelo animal birradiado con UV. La radiación UV-B indujo las expresiones de TNFR, TLR y NF-κB en la piel, que disminuyeron todas por la irradiación de RF. La irradiación con radiofrecuencia también disminuyó la expresión de mTOR fosforilado y aumentó la expresión de factores de iniciación de la autofagia como FIP200, ULK1, ULK2, ATG13 y ATG101 en la piel irradiada con rayos UV-B. La expresión de Beclin 1 y la relación de expresión de LC3-I a LC3-II aumentaron con la irradiación con rayos UV-B/RF. Además, los autofagosomas que contienen melanina aumentaron con la irradiación con radiofrecuencia. La tinción de Fontana-Masson mostró que la cantidad de deposición de melanina en la piel disminuyó con la irradiación con radiofrecuencia. Este estudio mostró que la irradiación con radiofrecuencia disminuyó la pigmentación de la piel al restaurar la autofagia melanosómica, y que las posibles vías de señalización que modulan la autofagia podrían ser TLR4, TNFR, NF-κB y mTOR.</w:t>
      </w:r>
    </w:p>
    <w:p w:rsidR="00925B77" w:rsidRDefault="00F559A4">
      <w:pPr>
        <w:spacing w:after="274" w:line="236" w:lineRule="auto"/>
        <w:ind w:left="28" w:right="15" w:firstLine="62"/>
        <w:jc w:val="both"/>
      </w:pPr>
      <w:r>
        <w:rPr>
          <w:b/>
          <w:color w:val="FF0000"/>
          <w:sz w:val="24"/>
        </w:rPr>
        <w:t xml:space="preserve">(E) </w:t>
      </w:r>
      <w:r>
        <w:rPr>
          <w:b/>
          <w:sz w:val="24"/>
        </w:rPr>
        <w:t xml:space="preserve">KimJH, ChungKH, HwangYR, Park HR, KimHJ, KimHG, Kim HR. La exposición a campos electromagnéticos de radiofrecuencia altera la estructura postsináptica y dificulta el crecimiento de las neuritas en las neuronas hipocampales en desarrollo de ratones posnatales tempranos. Int J Mol Sci 22(10):5340, 2021. </w:t>
      </w:r>
      <w:r>
        <w:rPr>
          <w:b/>
          <w:color w:val="FF0000"/>
          <w:sz w:val="24"/>
        </w:rPr>
        <w:t>(AS, CS, CE, GE)</w:t>
      </w:r>
    </w:p>
    <w:p w:rsidR="00925B77" w:rsidRDefault="00F559A4">
      <w:pPr>
        <w:spacing w:after="276" w:line="228" w:lineRule="auto"/>
        <w:ind w:left="38" w:right="15" w:hanging="10"/>
      </w:pPr>
      <w:r>
        <w:rPr>
          <w:color w:val="212121"/>
          <w:sz w:val="24"/>
        </w:rPr>
        <w:t xml:space="preserve">La exposición a campos electromagnéticos de radiofrecuencia (RF-EMF) ha aumentado rápidamente en niños, pero la información sobre los efectos de la exposición a RF-EMF en el sistema nervioso central en niños es limitada. En este estudio, las crías y las madres fueron expuestas a RF-EMF de cuerpo entero a 4,0 W/kg de tasa de absorción específica (SAR) durante 5 h por día durante 4 semanas (desde el día postnatal (P) 1 hasta P28). Los efectos de la exposición a RF-EMF en las neuronas se evaluaron utilizando el hipocampo de las crías y neuronas hipocampales primarias cultivadas. El número total de espinas dendríticas mostró disminuciones estadísticamente significativas en el giro dentado (DG) pero no se alteró en el cuerno de amonio (CA1) en las neuronas hipocampales. En particular, el número de espinas dendríticas tipo hongo mostró disminuciones estadísticamente significativas en el CA1 y DG. La expresión de los receptores de glutamato disminuyó en las espinas dendríticas de tipo hongo en el CA1 y DG de las neuronas del hipocampo después de la exposición a los CEM de radiofrecuencia. La expresión del factor neurotrófico derivado del cerebro (BDNF) en el CA1 y DG fue significativamente menor estadísticamente en los ratones expuestos a los CEM de radiofrecuencia. El número de puntos de la proteína de densidad postsináptica 95 (PSD95) aumentó gradualmente con el tiempo, pero disminuyó significativamente estadísticamente en los días in vitro (DIV) 5, 7 y 9 después de la exposición a los CEM de radiofrecuencia. La disminución de la expresión de BDNF se limitó al soma y no se observó en las neuritas de las neuronas del hipocampo después de la exposición a los CEM de radiofrecuencia. La longitud del crecimiento de las neuritas y el número de ramificaciones mostraron disminuciones estadísticamente significativas, pero no se observaron cambios en el tamaño del soma de las neuronas del hipocampo. Además, el índice de memoria mostró disminuciones estadísticamente significativas en ratones expuestos a campos electromagnéticos de radiofrecuencia, lo que sugiere que la disminución de la densidad sináptica después de la </w:t>
      </w:r>
      <w:r>
        <w:rPr>
          <w:color w:val="212121"/>
          <w:sz w:val="24"/>
        </w:rPr>
        <w:lastRenderedPageBreak/>
        <w:t>exposición a campos electromagnéticos de radiofrecuencia en etapas tempranas del desarrollo puede afectar la función de la memoria. En conjunto, estos datos sugieren que el crecimiento neuronal obstaculizado después de la exposición a campos electromagnéticos de radiofrecuencia puede reducir la densidad sináptica general durante el desarrollo temprano de las neuritas de las neuronas del hipocampo.</w:t>
      </w:r>
    </w:p>
    <w:p w:rsidR="00925B77" w:rsidRDefault="00F559A4">
      <w:pPr>
        <w:spacing w:after="22" w:line="237" w:lineRule="auto"/>
        <w:ind w:left="57" w:right="17" w:hanging="10"/>
      </w:pPr>
      <w:r>
        <w:rPr>
          <w:b/>
          <w:color w:val="FF0000"/>
          <w:sz w:val="24"/>
        </w:rPr>
        <w:t xml:space="preserve">(E) </w:t>
      </w:r>
      <w:r>
        <w:rPr>
          <w:b/>
          <w:sz w:val="24"/>
        </w:rPr>
        <w:t>Kim JH, Jeon S, Choi HD, Lee JH, Bae JS, Kim N, Kim HG, Kim KB,</w:t>
      </w:r>
    </w:p>
    <w:p w:rsidR="00925B77" w:rsidRDefault="00F559A4">
      <w:pPr>
        <w:spacing w:after="273" w:line="237" w:lineRule="auto"/>
        <w:ind w:left="57" w:right="17" w:hanging="10"/>
      </w:pPr>
      <w:r>
        <w:rPr>
          <w:b/>
          <w:sz w:val="24"/>
        </w:rPr>
        <w:t xml:space="preserve">Kim HR. La exposición a campos electromagnéticos de radiofrecuencia de evolución a largo plazo disminuye la proliferación de células de neuroblastoma a través de la senescencia celular mediada por Akt/mTOR. J Toxicol Environ Health A 84(20):846-857, 2021. </w:t>
      </w:r>
      <w:r>
        <w:rPr>
          <w:b/>
          <w:color w:val="FF0000"/>
          <w:sz w:val="24"/>
        </w:rPr>
        <w:t>(VT, LE, GE)</w:t>
      </w:r>
    </w:p>
    <w:p w:rsidR="00925B77" w:rsidRDefault="00F559A4">
      <w:pPr>
        <w:spacing w:after="276" w:line="228" w:lineRule="auto"/>
        <w:ind w:left="38" w:right="15" w:hanging="10"/>
      </w:pPr>
      <w:r>
        <w:rPr>
          <w:color w:val="212121"/>
          <w:sz w:val="24"/>
        </w:rPr>
        <w:t>El objetivo de este estudio fue examinar los efectos potenciales de los campos electromagnéticos de radiofrecuencia (RF-EMF) de evolución a largo plazo (LTE) en la proliferación celular utilizando células neuronales SH-SY5Y. La tasa de crecimiento y proliferación de las células SH-SY5Y se redujo significativamente tras la exposición a RF-EMF de 1760 MHz a una tasa de absorción específica (SAR) de 4 W/kg durante 4 horas/día durante 4 días. El análisis del ciclo celular indicó que el ciclo celular se retrasó en la fase G0/G1 después de la exposición a RFEMF. Sin embargo, el daño del ADN o la apoptosis no estuvieron involucrados en la proliferación celular reducida después de la exposición a RF-EMF porque los niveles de expresión de la histona H2A.X en Ser139 (γH2AX) no se alteraron notablemente y la vía apoptótica no se activó. Sin embargo, las células SH-SY5Y expuestas a RF-EMF exhibieron una elevación significativa en los niveles de fosforilación de Akt y mTOR. Además, la cantidad total de p53 y p53 fosforilado aumentó significativamente. Los datos sugirieron que la senescencia celular mediada por Akt/mTOR condujo a la activación de p53 a través de la estimulación de la vía mTOR en células SH-SY5Y. La activación transcripcional de p53 condujo a un aumento en la expresión de los inhibidores de la cinasa dependiente de ciclina (CDK) p21 y p27. Además, la inhibición posterior de CDK2 y CDK4 produjo una caída en el retinoblastoma fosforilado (pRb en Ser807/811), lo que disminuyó la proliferación celular. En conjunto, estos datos sugieren que la exposición a campos electromagnéticos de radiofrecuencia podría inducir la senescencia celular mediada por Akt/mTOR, que puede retrasar el ciclo celular sin provocar daño al ADN en células de neuroblastoma SH-SY5Y.</w:t>
      </w:r>
    </w:p>
    <w:p w:rsidR="00925B77" w:rsidRDefault="00F559A4">
      <w:pPr>
        <w:spacing w:after="22" w:line="237" w:lineRule="auto"/>
        <w:ind w:left="57" w:right="17" w:hanging="10"/>
      </w:pPr>
      <w:r>
        <w:rPr>
          <w:b/>
          <w:color w:val="FF0000"/>
          <w:sz w:val="24"/>
        </w:rPr>
        <w:t xml:space="preserve">(E) </w:t>
      </w:r>
      <w:r>
        <w:rPr>
          <w:b/>
          <w:sz w:val="24"/>
        </w:rPr>
        <w:t>Kim JY, Hong SY, Lee YM, Yu SA, Koh WS, Hong JR, Son T, Chang SK, Lee M.In</w:t>
      </w:r>
    </w:p>
    <w:p w:rsidR="00925B77" w:rsidRDefault="00F559A4">
      <w:pPr>
        <w:spacing w:after="189" w:line="236" w:lineRule="auto"/>
        <w:ind w:left="38" w:right="15" w:hanging="10"/>
        <w:jc w:val="both"/>
      </w:pPr>
      <w:r>
        <w:rPr>
          <w:b/>
          <w:sz w:val="24"/>
        </w:rPr>
        <w:t xml:space="preserve">Evaluación in vitro de la clastogenicidad de la radiación de los teléfonos móviles (835 MHz) mediante el ensayo de cometa alcalino y la prueba de aberración cromosómica. Environ Toxicol 23:319-327, 2008. </w:t>
      </w:r>
      <w:r>
        <w:rPr>
          <w:b/>
          <w:color w:val="FF0000"/>
          <w:sz w:val="24"/>
        </w:rPr>
        <w:t>(VT, AE, GT, IX)</w:t>
      </w:r>
    </w:p>
    <w:p w:rsidR="00925B77" w:rsidRDefault="00F559A4">
      <w:pPr>
        <w:spacing w:after="180" w:line="236" w:lineRule="auto"/>
        <w:ind w:left="38" w:right="20" w:hanging="10"/>
      </w:pPr>
      <w:r>
        <w:rPr>
          <w:sz w:val="24"/>
        </w:rPr>
        <w:t xml:space="preserve">Recientemente demostramos que los campos electromagnéticos de radiación de radiofrecuencia (RFEMF) de 835 MHz no afectaron la frecuencia de mutación inversa ni aceleraron la degradación del ADN in vitro. Aquí, se investigaron más a fondo dos tipos de puntos finales citogenéticos en células de mamíferos expuestas a RF-EMF de 835 MHz (la banda de frecuencia de comunicación más utilizada en las redes de telefonía móvil CDMA coreanas) sola y en combinación con clastógenos modelo: ensayo de cometa alcalino in vitro y prueba de aberración cromosómica (CA) in vitro. No se encontró ningún efecto citogenético directo de RF-EMF de 835 MHz en la prueba CA in vitro. La exposición combinada de las células a RF-EMF en </w:t>
      </w:r>
      <w:r>
        <w:rPr>
          <w:sz w:val="24"/>
        </w:rPr>
        <w:lastRenderedPageBreak/>
        <w:t xml:space="preserve">presencia de etilmetanosulfonato (EMS) reveló un efecto citogenético débil e insignificante en comparación con las células expuestas a EMS solo en la prueba CA. Además, </w:t>
      </w:r>
      <w:r>
        <w:rPr>
          <w:sz w:val="24"/>
          <w:u w:val="single" w:color="000000"/>
        </w:rPr>
        <w:t xml:space="preserve">los resultados del ensayo de cometa para evaluar la capacidad de RF-EMF solo para dañar el ADN fueron casi negativos, aunque mostraron un pequeño aumento en el momento de cola. Sin embargo, la RF-EMF aplicada tuvo un efecto de potenciación en el ensayo de cometa cuando se administró en combinación con clastógenos modelo (ciclofosfamida o 4-nitroquinolina 1-óxido). </w:t>
      </w:r>
      <w:r>
        <w:rPr>
          <w:sz w:val="24"/>
        </w:rPr>
        <w:t>Por lo tanto, nuestros resultados implican que no podemos excluir con seguridad cualquier posibilidad de un mayor riesgo de daño genético, con importantes implicaciones para los posibles efectos sobre la salud de la exposición a campos electromagnéticos de 835 MHz.</w:t>
      </w:r>
    </w:p>
    <w:p w:rsidR="00925B77" w:rsidRDefault="00F559A4">
      <w:pPr>
        <w:spacing w:after="273" w:line="237" w:lineRule="auto"/>
        <w:ind w:left="57" w:right="17" w:hanging="10"/>
      </w:pPr>
      <w:r>
        <w:rPr>
          <w:b/>
          <w:sz w:val="24"/>
        </w:rPr>
        <w:t xml:space="preserve">Kıvrak EG, Yurt KK, Kaplan AA, Alkan I, Altun G. Efectos de la exposición a campos electromagnéticos en el sistema de defensa antioxidante. J Microsc Ultrastruct. 5(4):167-176, 2017. </w:t>
      </w:r>
      <w:r>
        <w:rPr>
          <w:b/>
          <w:color w:val="FF0000"/>
          <w:sz w:val="24"/>
        </w:rPr>
        <w:t>(Revisión)</w:t>
      </w:r>
    </w:p>
    <w:p w:rsidR="00925B77" w:rsidRDefault="00F559A4">
      <w:pPr>
        <w:spacing w:after="0" w:line="236" w:lineRule="auto"/>
        <w:ind w:left="38" w:right="20" w:hanging="10"/>
      </w:pPr>
      <w:r>
        <w:rPr>
          <w:sz w:val="24"/>
        </w:rPr>
        <w:t>Los aparatos tecnológicos se han convertido en componentes esenciales de la vida cotidiana, pero son bien conocidos sus efectos nocivos sobre el organismo, en particular sobre el sistema nervioso.</w:t>
      </w:r>
    </w:p>
    <w:p w:rsidR="00925B77" w:rsidRDefault="00F559A4">
      <w:pPr>
        <w:spacing w:after="109" w:line="236" w:lineRule="auto"/>
        <w:ind w:left="38" w:right="20" w:hanging="10"/>
      </w:pPr>
      <w:r>
        <w:rPr>
          <w:sz w:val="24"/>
        </w:rPr>
        <w:t>Los campos electromagnéticos (CEM) tienen diversos efectos químicos, entre ellos, el deterioro de las moléculas grandes de las células y el desequilibrio del equilibrio iónico. A pesar de ser esenciales para la vida, las moléculas de oxígeno pueden generar subproductos peligrosos, conocidos como especies reactivas de oxígeno (ROS), durante las reacciones biológicas. Estas especies reactivas de oxígeno pueden dañar componentes celulares como proteínas, lípidos y ADN. Los sistemas de defensa antioxidantes existen para mantener bajo control la formación de radicales libres y prevenir sus efectos nocivos sobre el sistema biológico. La formación de radicales libres puede tener lugar de diversas formas, entre ellas la luz ultravioleta, los fármacos, la oxidación de lípidos, las reacciones inmunológicas, la radiación, el estrés, el tabaquismo, el alcohol y las reacciones bioquímicas redox. El estrés oxidativo se produce si el sistema de defensa antioxidante no puede prevenir los efectos nocivos de los radicales libres. Varios estudios han informado de que la exposición a los CEM produce estrés oxidativo en muchos tejidos del cuerpo. Se sabe que la exposición a los CEM aumenta las concentraciones y la trazabilidad de los radicales libres y puede afectar a la recombinación de pares de radicales. El propósito de esta revisión fue destacar el impacto del estrés oxidativo en los sistemas antioxidantes.</w:t>
      </w:r>
    </w:p>
    <w:p w:rsidR="00925B77" w:rsidRDefault="00F559A4">
      <w:pPr>
        <w:spacing w:after="124" w:line="233" w:lineRule="auto"/>
        <w:ind w:left="38" w:hanging="10"/>
      </w:pPr>
      <w:r>
        <w:rPr>
          <w:b/>
          <w:sz w:val="24"/>
        </w:rPr>
        <w:t xml:space="preserve">Kocaman A, Altun G, Kaplan AA, Deniz ÖG, Yurt KK, Kaplan S. Efectos genotóxicos y cancerígenos de los campos electromagnéticos no ionizantes. Environ Res. 163:7179, 2018. </w:t>
      </w:r>
      <w:r>
        <w:rPr>
          <w:b/>
          <w:color w:val="FF0000"/>
          <w:sz w:val="24"/>
        </w:rPr>
        <w:t>(revisión)</w:t>
      </w:r>
    </w:p>
    <w:p w:rsidR="00925B77" w:rsidRDefault="00F559A4">
      <w:pPr>
        <w:spacing w:after="116" w:line="228" w:lineRule="auto"/>
        <w:ind w:left="38" w:right="21" w:hanging="10"/>
      </w:pPr>
      <w:r>
        <w:rPr>
          <w:sz w:val="24"/>
        </w:rPr>
        <w:t xml:space="preserve">Continuamente surgen nuevas tecnologías en el campo de la electrónica y las comunicaciones. El uso cada vez mayor de estos dispositivos electrónicos, como los teléfonos móviles, los ordenadores, los conectores inalámbricos o las torres de telefonía móvil, plantea interrogantes sobre si tienen efectos nocivos para el organismo. Con frecuencia se sugiere que la exposición a los campos electromagnéticos (CEM) tiene efectos nocivos para la salud de los seres humanos y otros organismos. Esta idea se ha mencionado en muchos estudios. Por el contrario, también se han descrito los efectos terapéuticos de los CEM en diferentes órganos. Los resultados de las </w:t>
      </w:r>
      <w:r>
        <w:rPr>
          <w:sz w:val="24"/>
        </w:rPr>
        <w:lastRenderedPageBreak/>
        <w:t>investigaciones son inconsistentes, lo que ha dado lugar a discrepancias muy profundas. La duración y frecuencia de las llamadas de teléfono móvil y la asociación observada con diversos efectos para la salud han suscitado serias preocupaciones debido a la frecuencia con la que se utilizan estos dispositivos y la forma en que se sostienen cerca de la cabeza. La presente revisión evalúa los resultados de estudios in vitro, in vivo, experimentales y epidemiológicos. El objetivo del estudio es evaluar los datos relativos a los efectos cancerígenos y genotóxicos de los CEM no ionizantes. Se revisaron los principales efectos genotóxicos y cancerígenos de los CEM, divididos en subsecciones como efectos de baja frecuencia y efectos de radiofrecuencia. Los resultados contradictorios entre estudios similares y los mismos grupos de investigación han hecho muy difícil realizar una interpretación integral. Sin embargo, la evaluación de los estudios actuales sugiere que los campos electromagnéticos pueden representar una fuente grave de preocupación y pueden ser peligrosos para los organismos vivos.</w:t>
      </w:r>
    </w:p>
    <w:p w:rsidR="00925B77" w:rsidRDefault="00F559A4">
      <w:pPr>
        <w:spacing w:after="274" w:line="236" w:lineRule="auto"/>
        <w:ind w:left="38" w:right="15" w:hanging="10"/>
        <w:jc w:val="both"/>
      </w:pPr>
      <w:r>
        <w:rPr>
          <w:b/>
          <w:color w:val="FF0000"/>
          <w:sz w:val="24"/>
        </w:rPr>
        <w:t xml:space="preserve">(NE) </w:t>
      </w:r>
      <w:r>
        <w:rPr>
          <w:b/>
          <w:sz w:val="24"/>
        </w:rPr>
        <w:t xml:space="preserve">Komatsubara Y, Hirose H, Sakurai T, Koyama S, Suzuki Y, Taki M, Miyakoshi J. Efecto de los campos electromagnéticos de alta frecuencia con una amplia gama de SAR en las aberraciones cromosómicas en células m5S murinas. Mutat Res </w:t>
      </w:r>
      <w:r>
        <w:rPr>
          <w:b/>
          <w:i/>
          <w:sz w:val="24"/>
        </w:rPr>
        <w:t xml:space="preserve">. </w:t>
      </w:r>
      <w:r>
        <w:rPr>
          <w:b/>
          <w:sz w:val="24"/>
        </w:rPr>
        <w:t xml:space="preserve">587(1-2):114-119, 2005. </w:t>
      </w:r>
      <w:r>
        <w:rPr>
          <w:b/>
          <w:color w:val="FF0000"/>
          <w:sz w:val="24"/>
        </w:rPr>
        <w:t>(VT, AE, GT) (SAR muy alto)</w:t>
      </w:r>
    </w:p>
    <w:p w:rsidR="00925B77" w:rsidRDefault="00F559A4">
      <w:pPr>
        <w:spacing w:after="130" w:line="250" w:lineRule="auto"/>
        <w:ind w:left="38" w:right="17" w:hanging="10"/>
      </w:pPr>
      <w:r>
        <w:rPr>
          <w:sz w:val="24"/>
        </w:rPr>
        <w:t xml:space="preserve">Para investigar la inducción de aberraciones cromosómicas en células m5S de ratón después de la exposición a campos electromagnéticos de alta frecuencia (HFEMF) a 2,45 GHz, las células fueron expuestas durante 2 h a tasas de absorción específica promedio (SAR) de 5, 10, 20, 50 y 100 W/kg con forma de onda continua (CW), o a una SAR media de 100 W/kg (con un máximo de 900 W/kg) con forma de onda de pulso (PW). Los efectos de la exposición a HFEMF se compararon con los de los controles expuestos simuladamente y con mitomicina C (MMC) o tratamiento con rayos X como controles positivos. Examinamos todos los cambios estructurales, de tipo cromátido y de tipo cromosómico después de las exposiciones a HFEMF y los tratamientos con MMC y rayos X. </w:t>
      </w:r>
      <w:r>
        <w:rPr>
          <w:sz w:val="24"/>
          <w:u w:val="single" w:color="000000"/>
        </w:rPr>
        <w:t xml:space="preserve">No se observaron diferencias significativas tras la exposición a HFEMF a SAR de 5 a 100 W/kg CW y a un SAR medio de 100 W/kg PW (un SAR máximo de 900 W/kg) en comparación con los controles expuestos simuladamente, </w:t>
      </w:r>
      <w:r>
        <w:rPr>
          <w:sz w:val="24"/>
        </w:rPr>
        <w:t>mientras que los tratamientos con MMC y rayos X aumentaron la frecuencia de aberraciones de tipo cromátida y de tipo cromosómico. En resumen, las exposiciones a HFEMF a 2,45 GHz durante 2 h con hasta 100 W/kg SAR CW y un promedio de 100 W/kg PW (un SAR máximo de 900 W/kg) no inducen aberraciones cromosómicas en células m5S. Además, no hubo diferencias entre las exposiciones a HFEMF CW y PW.</w:t>
      </w:r>
    </w:p>
    <w:p w:rsidR="00925B77" w:rsidRDefault="00F559A4">
      <w:pPr>
        <w:spacing w:after="231" w:line="236" w:lineRule="auto"/>
        <w:ind w:left="38" w:right="346" w:hanging="10"/>
        <w:jc w:val="both"/>
      </w:pPr>
      <w:r>
        <w:rPr>
          <w:b/>
          <w:color w:val="FF0000"/>
        </w:rPr>
        <w:t xml:space="preserve">(E) </w:t>
      </w:r>
      <w:r>
        <w:rPr>
          <w:b/>
          <w:sz w:val="24"/>
        </w:rPr>
        <w:t xml:space="preserve">Korenstein-Ilan A, Barbul A, Hasin P, Eliran A, Gover A, Korenstein R. La radiación de terahercios aumenta la inestabilidad genómica en los linfocitos humanos. Radiat Res 2008 agosto;170(2):224-34. </w:t>
      </w:r>
      <w:r>
        <w:rPr>
          <w:b/>
          <w:color w:val="FF0000"/>
          <w:sz w:val="24"/>
        </w:rPr>
        <w:t>(VT, AE, GT)</w:t>
      </w:r>
    </w:p>
    <w:p w:rsidR="00925B77" w:rsidRDefault="00F559A4">
      <w:pPr>
        <w:spacing w:after="276" w:line="228" w:lineRule="auto"/>
        <w:ind w:left="38" w:right="15" w:hanging="10"/>
      </w:pPr>
      <w:r>
        <w:rPr>
          <w:color w:val="212121"/>
          <w:sz w:val="24"/>
        </w:rPr>
        <w:t xml:space="preserve">La radiación de terahercios se aplica cada vez más en tecnologías nuevas y en evolución que se aplican en áreas como la seguridad nacional y la imagenología médica. Por lo tanto, se requiere una evaluación oportuna de los posibles peligros y efectos para la salud de la exposición ocupacional y de la población general a la radiación de terahercios. Aplicamos radiación de onda continua (CW) de 0,1 THz (0,031 mW/cm(2)) a linfocitos en división durante 1, 2 y 24 h y </w:t>
      </w:r>
      <w:r>
        <w:rPr>
          <w:color w:val="212121"/>
          <w:sz w:val="24"/>
        </w:rPr>
        <w:lastRenderedPageBreak/>
        <w:t xml:space="preserve">examinamos los cambios en el número de cromosomas de los cromosomas 1, 10, 11 y 17 y los cambios en el tiempo de replicación de sus centrómeros utilizando hibridación in situ con fluorescencia en interfase (FISH). Los cromosomas 11 y 17 fueron los más vulnerables (alrededor del 30% de aumento en la aneuploidía después de 2 y 24 h de exposición), mientras que los cromosomas 1 y 10 no se vieron afectados. Observamos cambios en el modo asincrónico de replicación de los centrómeros 11, 17 y 1 (en un 40%) después de 2 h de exposición y de los cuatro centrómeros después de 24 h de exposición (en un 50%). </w:t>
      </w:r>
      <w:r>
        <w:rPr>
          <w:color w:val="212121"/>
          <w:sz w:val="24"/>
          <w:u w:val="single" w:color="212121"/>
        </w:rPr>
        <w:t xml:space="preserve">Se especula que estos efectos son causados por modos vibracionales colectivos de baja frecuencia inducidos por la radiación de las proteínas y el ADN. Nuestros resultados demuestran que la exposición de los linfocitos in vitro a una baja densidad de potencia de radiación de 0,1 THz induce inestabilidad genómica. </w:t>
      </w:r>
      <w:r>
        <w:rPr>
          <w:color w:val="212121"/>
          <w:sz w:val="24"/>
        </w:rPr>
        <w:t>Estos hallazgos, si se verifican, pueden sugerir que dicha exposición puede resultar en un mayor riesgo de cáncer.</w:t>
      </w:r>
    </w:p>
    <w:p w:rsidR="00925B77" w:rsidRDefault="00F559A4">
      <w:pPr>
        <w:spacing w:after="274" w:line="236" w:lineRule="auto"/>
        <w:ind w:left="38" w:right="205" w:hanging="10"/>
        <w:jc w:val="both"/>
      </w:pPr>
      <w:r>
        <w:rPr>
          <w:b/>
          <w:color w:val="FF0000"/>
          <w:sz w:val="24"/>
        </w:rPr>
        <w:t xml:space="preserve">(E) </w:t>
      </w:r>
      <w:r>
        <w:rPr>
          <w:b/>
          <w:sz w:val="24"/>
        </w:rPr>
        <w:t xml:space="preserve">Koyama S, Nakahara T, Wake K, Taki M, Isozumi Y, Miyakoshi J. Efectos de los campos electromagnéticos de alta frecuencia en la formación de micronúcleos en células CHO-K1. Mutat Res. 2003; 541: 81-89. </w:t>
      </w:r>
      <w:r>
        <w:rPr>
          <w:b/>
          <w:color w:val="FF0000"/>
          <w:sz w:val="24"/>
        </w:rPr>
        <w:t>(VT, AE, GT)</w:t>
      </w:r>
    </w:p>
    <w:p w:rsidR="00925B77" w:rsidRDefault="00F559A4">
      <w:pPr>
        <w:spacing w:after="439" w:line="228" w:lineRule="auto"/>
        <w:ind w:left="38" w:right="15" w:hanging="10"/>
      </w:pPr>
      <w:r>
        <w:rPr>
          <w:color w:val="212121"/>
          <w:sz w:val="24"/>
        </w:rPr>
        <w:t xml:space="preserve">Para investigar los efectos de los campos electromagnéticos de alta frecuencia (HFEMF), evaluamos la frecuencia de formación de micronúcleos (MN) inducida por la rotura cromosómica o la inhibición de los husos durante la división celular en células de ovario de hámster chino (CHO)-K1, utilizando el método de micronúcleos de bloqueo de citocinesis. La frecuencia de MN en células en los pocillos interno, medio y externo de una placa de cultivo anular se determinó para las siguientes cuatro condiciones: (1) Las células CHO-K1 se expusieron a un HFEMF durante 18 h a tasas de absorción específica (SAR) promedio de 13, 39 y 50 W/kg con una potencia de entrada de 7,8 W, y se compararon con un control expuesto simulado; (2) las células también se expusieron a un HFEMF a SAR de 78 y 100 W/kg con una potencia de entrada de 13 W, y se compararon con un control expuesto simulado; (3) las células se trataron con bleomicina sola o con bleomicina seguida de exposición a un HFEMF durante 18 h a SAR de 25, 78 y 100 W/kg, y se compararon con un control positivo tratado con bleomicina. Las células tratadas con bleomicina sola se compararon con controles expuestos simuladamente; y (4) Como control de alta temperatura, las células CHO-K1 se incubaron a 39 grados C durante 18 h. En el estudio (1), la frecuencia de MN de las células expuestas a un HFEMF a un SAR de hasta 50 W/kg no fue diferente a la de las células expuestas simuladamente. </w:t>
      </w:r>
      <w:r>
        <w:rPr>
          <w:color w:val="212121"/>
          <w:sz w:val="24"/>
          <w:u w:val="single" w:color="212121"/>
        </w:rPr>
        <w:t xml:space="preserve">En el estudio (2), hubo aumentos estadísticamente significativos en las frecuencias de MN de las células en los pocillos medio y externo de la placa de cultivo anular causados por la exposición a un HFEMF a 100 y 78 W/kg, respectivamente. En el estudio (3), las frecuencias de MN de las células en los pocillos centrales (100 W/kg) y externos (78 W/kg) de la placa de cultivo anular fueron estadísticamente más altas que las causadas por el tratamiento con bleomicina solo </w:t>
      </w:r>
      <w:r>
        <w:rPr>
          <w:color w:val="212121"/>
          <w:sz w:val="24"/>
        </w:rPr>
        <w:t>. En el estudio (4), hubo un aumento estadísticamente significativo de la frecuencia de MN en las células tratadas con calor a 39 grados C. Estos resultados indican que las células expuestas a un HFEMF a una SAR de 78 W/kg y superior forman MN con mayor frecuencia que las células expuestas simuladamente, mientras que la exposición a un HFEMF de hasta 50 W/kg no induce la formación de MN. Además, un HFEMF a una SAR de 78 W/kg y superior puede potenciar la formación de MN inducida por el tratamiento con bleomicina.</w:t>
      </w:r>
    </w:p>
    <w:p w:rsidR="00925B77" w:rsidRDefault="00F559A4">
      <w:pPr>
        <w:spacing w:after="273" w:line="237" w:lineRule="auto"/>
        <w:ind w:left="57" w:right="17" w:hanging="10"/>
      </w:pPr>
      <w:r>
        <w:rPr>
          <w:b/>
          <w:color w:val="FF0000"/>
          <w:sz w:val="24"/>
        </w:rPr>
        <w:lastRenderedPageBreak/>
        <w:t xml:space="preserve">(E) </w:t>
      </w:r>
      <w:r>
        <w:rPr>
          <w:b/>
          <w:sz w:val="24"/>
        </w:rPr>
        <w:t xml:space="preserve">Koyama S, Isozumi Y, Suzuki Y, Taki M, Miyakoshi J. Efectos de los campos electromagnéticos de 2,45 GHz con una amplia gama de SAR en la formación de micronúcleos en células CHO-K1. ScientificWorldJournal 4 Suppl 2:29-40, 2004. </w:t>
      </w:r>
      <w:r>
        <w:rPr>
          <w:b/>
          <w:color w:val="FF0000"/>
          <w:sz w:val="24"/>
        </w:rPr>
        <w:t>(VT, AE, GT) (SAR muy alto)</w:t>
      </w:r>
    </w:p>
    <w:p w:rsidR="00925B77" w:rsidRDefault="00F559A4">
      <w:pPr>
        <w:spacing w:after="130" w:line="250" w:lineRule="auto"/>
        <w:ind w:left="38" w:right="17" w:hanging="10"/>
      </w:pPr>
      <w:r>
        <w:rPr>
          <w:sz w:val="24"/>
        </w:rPr>
        <w:t xml:space="preserve">Se ha debatido mucho sobre la influencia de los campos electromagnéticos de alta frecuencia (HFEMF) en el cuerpo humano. En particular, los HFEMF utilizados en los teléfonos móviles pueden ser de gran preocupación para la salud humana. Con el fin de investigar las propiedades de los HFEMF, hemos examinado los efectos de los campos electromagnéticos de 2,45 GHz en la formación de micronúcleos (MN) en células de ovario de hámster chino (CHO)-K1. La formación de MN se induce por la rotura cromosómica o la inhibición de los husos durante la división celular y conduce al daño celular. También examinamos la influencia del calor en la formación de MN, ya que la exposición a los HFEMF provoca un aumento de la temperatura. Las células CHO-K1 se expusieron a los HFEMF durante 2 h a tasas de absorción específica (SAR) promedio de 5, 10, 20, 50, 100 y 200 W/kg, y los efectos en estas células se compararon con los de las células de control expuestas simuladamente. Las células también fueron tratadas con bleomicina sola como control positivo o con tratamiento combinado de exposición a HFEMF y bleomicina. El tratamiento térmico se realizó a temperaturas de 37, 38, 39, 40, 41 y 42 grados C. </w:t>
      </w:r>
      <w:r>
        <w:rPr>
          <w:sz w:val="24"/>
          <w:u w:val="single" w:color="000000"/>
        </w:rPr>
        <w:t xml:space="preserve">La frecuencia de MN en células expuestas a HFEMF a una SAR de menos de 50 W/kg no difirió de los controles expuestos simuladamente, mientras que aquellos con SAR de 100 y 200 W/kg fueron significativamente más altos en comparación con los controles expuestos simuladamente. No hubo un efecto combinado aparente de la exposición a HFEMF y el tratamiento con bleomicina. </w:t>
      </w:r>
      <w:r>
        <w:rPr>
          <w:sz w:val="24"/>
        </w:rPr>
        <w:t>En el tratamiento térmico a temperaturas de 38-42 grados C, la frecuencia de MN aumentó de manera dependiente de la temperatura. También demostramos que un aumento en la SAR causa un aumento en la temperatura y esto puede estar relacionado con el aumento en la formación de MN generado por la exposición a HFEMF.</w:t>
      </w:r>
    </w:p>
    <w:p w:rsidR="00925B77" w:rsidRDefault="00F559A4">
      <w:pPr>
        <w:spacing w:after="273" w:line="237" w:lineRule="auto"/>
        <w:ind w:left="57" w:right="17" w:hanging="10"/>
      </w:pPr>
      <w:r>
        <w:rPr>
          <w:b/>
          <w:color w:val="FF0000"/>
          <w:sz w:val="24"/>
        </w:rPr>
        <w:t xml:space="preserve">(NE) </w:t>
      </w:r>
      <w:r>
        <w:rPr>
          <w:b/>
          <w:sz w:val="24"/>
        </w:rPr>
        <w:t xml:space="preserve">Koyama S, Narita E, Shimizu Y, Shiina T, Taki M, Shinohara N, et al. La exposición durante veinticuatro horas a un campo electromagnético de 0,12 THz no afecta la genotoxicidad, los cambios morfológicos ni la expresión de la proteína de choque térmico en las células HCE-T. Int. J. Envrion. Health Res. Pub. Health. 2016a; 13: 793, 1-9. </w:t>
      </w:r>
      <w:r>
        <w:rPr>
          <w:b/>
          <w:color w:val="FF0000"/>
          <w:sz w:val="24"/>
        </w:rPr>
        <w:t>(VT, AE, GT)</w:t>
      </w:r>
    </w:p>
    <w:p w:rsidR="00925B77" w:rsidRDefault="00F559A4">
      <w:pPr>
        <w:spacing w:after="276" w:line="228" w:lineRule="auto"/>
        <w:ind w:left="38" w:right="15" w:hanging="10"/>
      </w:pPr>
      <w:r>
        <w:rPr>
          <w:color w:val="212121"/>
          <w:sz w:val="24"/>
        </w:rPr>
        <w:t xml:space="preserve">Para investigar los efectos celulares de la exposición a terahercios (THz), las células epiteliales corneales humanas (HCE-T) derivadas del ojo humano se expusieron a una radiación de 0,12 THz a 5 mW/cm² durante 24 h, luego se examinó la genotoxicidad, los cambios morfológicos y la expresión de la proteína de choque térmico (Hsp) de las células. No hubo un aumento estadísticamente significativo en la frecuencia de micronúcleos (MN) de las células expuestas a una radiación de 0,12 THz en comparación con los controles expuestos simuladamente y los controles de incubación, mientras que la frecuencia de MN de las células tratadas con bleomicina durante 1 h (control positivo) aumentó significativamente. De manera similar, no hubo cambios morfológicos significativos en las células expuestas a una radiación de 0,12 THz en comparación con los controles expuestos simuladamente y los controles de incubación, y la expresión de Hsp (Hsp27, Hsp70 y Hsp90α) tampoco fue significativamente diferente entre los tres tratamientos. </w:t>
      </w:r>
      <w:r>
        <w:rPr>
          <w:color w:val="212121"/>
          <w:sz w:val="24"/>
          <w:u w:val="single" w:color="212121"/>
        </w:rPr>
        <w:t xml:space="preserve">Estos resultados indican que la exposición a una radiación de 0,12 THz en las </w:t>
      </w:r>
      <w:r>
        <w:rPr>
          <w:color w:val="212121"/>
          <w:sz w:val="24"/>
          <w:u w:val="single" w:color="212121"/>
        </w:rPr>
        <w:lastRenderedPageBreak/>
        <w:t>condiciones actuales parece tener poco o ningún efecto sobre la formación de MN, los cambios morfológicos y la expresión de Hsp en células derivadas del ojo humano.</w:t>
      </w:r>
    </w:p>
    <w:p w:rsidR="00925B77" w:rsidRDefault="00F559A4">
      <w:pPr>
        <w:spacing w:after="273" w:line="237" w:lineRule="auto"/>
        <w:ind w:left="57" w:right="17" w:hanging="10"/>
      </w:pPr>
      <w:r>
        <w:rPr>
          <w:b/>
          <w:color w:val="FF0000"/>
          <w:sz w:val="24"/>
        </w:rPr>
        <w:t xml:space="preserve">(NE) </w:t>
      </w:r>
      <w:r>
        <w:rPr>
          <w:b/>
          <w:sz w:val="24"/>
        </w:rPr>
        <w:t xml:space="preserve">Koyama S, Narita E, Shimizu Y, Suzuki Y, Shiina T, Taki M, et al. Efectos de la exposición prolongada a la radiación de longitud de onda milimétrica de 60 GHz sobre la genotoxicidad y la expresión de la proteína de choque térmico (Hsp) de células derivadas del ojo humano. Int. J. Envrion. Health Res. Pub. Health. 2016b; 13: 802, 1-9. </w:t>
      </w:r>
      <w:r>
        <w:rPr>
          <w:b/>
          <w:color w:val="FF0000"/>
          <w:sz w:val="24"/>
        </w:rPr>
        <w:t>(VT, AE, GT)</w:t>
      </w:r>
    </w:p>
    <w:p w:rsidR="00925B77" w:rsidRDefault="00F559A4">
      <w:pPr>
        <w:spacing w:after="276" w:line="228" w:lineRule="auto"/>
        <w:ind w:left="38" w:right="15" w:hanging="10"/>
      </w:pPr>
      <w:r>
        <w:rPr>
          <w:color w:val="212121"/>
          <w:sz w:val="24"/>
        </w:rPr>
        <w:t xml:space="preserve">Las células epiteliales corneales humanas (HCE-T) y epiteliales del cristalino humano (SRA01/04) derivadas del ojo humano se expusieron a una radiación de longitud de onda milimétrica de 60 gigahercios (GHz) durante 24 h. No se observó un aumento estadísticamente significativo en la frecuencia de micronúcleos (MN) en las células expuestas a una radiación de longitud de onda milimétrica de 60 GHz a 1 mW/cm² en comparación con los controles expuestos simuladamente y los controles de incubación. La frecuencia de MN de las células tratadas con bleomicina durante 1 h proporcionó controles positivos. El ensayo del cometa, utilizado para detectar roturas de cadenas de ADN, y la expresión de la proteína de choque térmico (Hsp) tampoco mostraron efectos estadísticamente significativos de la exposición. Estos resultados indican que </w:t>
      </w:r>
      <w:r>
        <w:rPr>
          <w:color w:val="212121"/>
          <w:sz w:val="24"/>
          <w:u w:val="single" w:color="212121"/>
        </w:rPr>
        <w:t>la exposición a la radiación de longitud de onda milimétrica no tiene efecto sobre la genotoxicidad en las células oculares humanas.</w:t>
      </w:r>
    </w:p>
    <w:p w:rsidR="00925B77" w:rsidRDefault="00F559A4">
      <w:pPr>
        <w:spacing w:after="274" w:line="236" w:lineRule="auto"/>
        <w:ind w:left="38" w:right="88" w:hanging="10"/>
        <w:jc w:val="both"/>
      </w:pPr>
      <w:r>
        <w:rPr>
          <w:b/>
          <w:color w:val="FF0000"/>
          <w:sz w:val="24"/>
        </w:rPr>
        <w:t xml:space="preserve">(E) </w:t>
      </w:r>
      <w:r>
        <w:rPr>
          <w:b/>
          <w:color w:val="333333"/>
          <w:sz w:val="24"/>
        </w:rPr>
        <w:t xml:space="preserve">Kumar A </w:t>
      </w:r>
      <w:r>
        <w:rPr>
          <w:b/>
          <w:sz w:val="24"/>
        </w:rPr>
        <w:t xml:space="preserve">, </w:t>
      </w:r>
      <w:r>
        <w:rPr>
          <w:b/>
          <w:color w:val="333333"/>
          <w:sz w:val="24"/>
        </w:rPr>
        <w:t xml:space="preserve">Kaur S </w:t>
      </w:r>
      <w:r>
        <w:rPr>
          <w:b/>
          <w:sz w:val="24"/>
        </w:rPr>
        <w:t xml:space="preserve">, </w:t>
      </w:r>
      <w:r>
        <w:rPr>
          <w:b/>
          <w:color w:val="333333"/>
          <w:sz w:val="24"/>
        </w:rPr>
        <w:t xml:space="preserve">Chandel S </w:t>
      </w:r>
      <w:r>
        <w:rPr>
          <w:b/>
          <w:sz w:val="24"/>
        </w:rPr>
        <w:t xml:space="preserve">, </w:t>
      </w:r>
      <w:r>
        <w:rPr>
          <w:b/>
          <w:color w:val="333333"/>
          <w:sz w:val="24"/>
        </w:rPr>
        <w:t xml:space="preserve">Singh HP </w:t>
      </w:r>
      <w:r>
        <w:rPr>
          <w:b/>
          <w:sz w:val="24"/>
        </w:rPr>
        <w:t xml:space="preserve">, </w:t>
      </w:r>
      <w:r>
        <w:rPr>
          <w:b/>
          <w:color w:val="333333"/>
          <w:sz w:val="24"/>
        </w:rPr>
        <w:t xml:space="preserve">Batish DR </w:t>
      </w:r>
      <w:r>
        <w:rPr>
          <w:b/>
          <w:sz w:val="24"/>
        </w:rPr>
        <w:t xml:space="preserve">, </w:t>
      </w:r>
      <w:r>
        <w:rPr>
          <w:b/>
          <w:color w:val="333333"/>
          <w:sz w:val="24"/>
        </w:rPr>
        <w:t xml:space="preserve">Kohli RK </w:t>
      </w:r>
      <w:r>
        <w:rPr>
          <w:b/>
          <w:sz w:val="24"/>
        </w:rPr>
        <w:t xml:space="preserve">. Comparación de la citotoxicidad y genotoxicidad de las radiaciones de campos electromagnéticos de 900 MHz y 1800 MHz en los meristemos de las raíces de Allium cepa. </w:t>
      </w:r>
      <w:r>
        <w:rPr>
          <w:b/>
          <w:color w:val="333333"/>
          <w:sz w:val="24"/>
        </w:rPr>
        <w:t xml:space="preserve">Ecotoxicol Environ Saf. </w:t>
      </w:r>
      <w:r>
        <w:rPr>
          <w:b/>
          <w:sz w:val="24"/>
        </w:rPr>
        <w:t xml:space="preserve">188:109786, 2020. </w:t>
      </w:r>
      <w:r>
        <w:rPr>
          <w:b/>
          <w:color w:val="FF0000"/>
          <w:sz w:val="24"/>
        </w:rPr>
        <w:t>(VO, AE, LI, GT, WS)</w:t>
      </w:r>
    </w:p>
    <w:p w:rsidR="00925B77" w:rsidRDefault="00F559A4">
      <w:pPr>
        <w:spacing w:after="373" w:line="236" w:lineRule="auto"/>
        <w:ind w:left="38" w:right="95" w:hanging="10"/>
      </w:pPr>
      <w:r>
        <w:rPr>
          <w:sz w:val="24"/>
        </w:rPr>
        <w:t xml:space="preserve">En las últimas décadas, el tremendo aumento en el uso de dispositivos electrónicos inalámbricos, particularmente los teléfonos celulares, ha aumentado significativamente los niveles de radiaciones de campos electromagnéticos (CEM-r) en el medio ambiente. Por lo tanto, es pertinente estudiar el efecto de estas radiaciones en los sistemas biológicos, incluidas las plantas. Investigamos los efectos citotóxicos comparativos y dañinos del ADN de 900 y 1800 MHz CEM-r en células meristemáticas de la raíz de Allium cepa (cebolla) en términos de índice mitótico (IM), aberraciones cromosómicas (AC) y electroforesis en gel de células individuales (ensayo cometa). Los bulbos de cebolla se sometieron a 900 y 1800 MHz (a densidades de potencia de 261 ± 8,50 mW m </w:t>
      </w:r>
      <w:r>
        <w:rPr>
          <w:sz w:val="24"/>
          <w:vertAlign w:val="superscript"/>
        </w:rPr>
        <w:t xml:space="preserve">-2 </w:t>
      </w:r>
      <w:r>
        <w:rPr>
          <w:sz w:val="24"/>
        </w:rPr>
        <w:t xml:space="preserve">y 332 ± 10,36 mW m </w:t>
      </w:r>
      <w:r>
        <w:rPr>
          <w:sz w:val="24"/>
          <w:vertAlign w:val="superscript"/>
        </w:rPr>
        <w:t xml:space="preserve">-2 </w:t>
      </w:r>
      <w:r>
        <w:rPr>
          <w:sz w:val="24"/>
        </w:rPr>
        <w:t xml:space="preserve">, respectivamente) de CEM-r durante 0,5 h, 1 h, 2 h y 4 h. La longitud de la raíz disminuyó en un 13,2% y un 12,3%, mientras que el grosor de la raíz aumentó en un 46,7% y un 48,3% después de 4 h de exposición a 900 MHz y 1800 MHz, respectivamente. Los estudios citogenéticos mostraron un efecto clastogénico del EMF-r como se representa por el aumento de CA y MI. MI aumentó en un 36% y un 53% después de 2 y 4 h de exposición a 900 MHz EMF-r, mientras que aumentó en un 41% y un 67% en respuesta a 1800 MHz EMF-r. El índice de aberración aumentó en un 41%-266% y un 14%-257% durante 0,5-4 h de exposición a 900 MHz y 1800 MHz, respectivamente, sobre el control. La exposición a EMF-r disminuyó el % de ADN de la cabeza (DNAH) y aumentó el % de ADN de la cola (DNAT) y el momento de la cola de oliva (OTM) tanto a 900 como a 1800 EMF-r. En tratamientos de exposición de 4 h, el ADN de la cabeza (%) disminuyó en un 19% y un 23% a </w:t>
      </w:r>
      <w:r>
        <w:rPr>
          <w:sz w:val="24"/>
        </w:rPr>
        <w:lastRenderedPageBreak/>
        <w:t xml:space="preserve">900 MHz y 1800 MHz, respectivamente. El DNAT y el OTM aumentaron 2,3 y 3,7 veces tras la exposición a 900 MHz EMF-r en comparación con el control, mientras que se observó un aumento de 2,8 y 5,8 veces en respuesta a la exposición a 1800 MHz EMF-r durante 4 h y la diferencia fue estadísticamente significativa. </w:t>
      </w:r>
      <w:r>
        <w:rPr>
          <w:sz w:val="24"/>
          <w:u w:val="single" w:color="000000"/>
        </w:rPr>
        <w:t>El estudio concluye que los EMF-r en el rango de comunicación (900 y 1800 MHz) afectan negativamente a los meristemos de la raíz de las plantas e inducen daño citotóxico y del ADN. El daño del ADN inducido por los EMF-r fue más pronunciado a 1800 MHz que a 900 MHz.</w:t>
      </w:r>
    </w:p>
    <w:p w:rsidR="00925B77" w:rsidRDefault="00F559A4">
      <w:pPr>
        <w:spacing w:after="22" w:line="237" w:lineRule="auto"/>
        <w:ind w:left="57" w:right="17" w:hanging="10"/>
      </w:pPr>
      <w:r>
        <w:rPr>
          <w:b/>
          <w:color w:val="FF0000"/>
          <w:sz w:val="24"/>
        </w:rPr>
        <w:t xml:space="preserve">(NE) </w:t>
      </w:r>
      <w:r>
        <w:rPr>
          <w:b/>
          <w:sz w:val="24"/>
        </w:rPr>
        <w:t>Kumar G, Wood AW, Anderson V, McIntosh RL, Chen YY, McKenzie RJ.</w:t>
      </w:r>
    </w:p>
    <w:p w:rsidR="00925B77" w:rsidRDefault="00F559A4">
      <w:pPr>
        <w:spacing w:after="273" w:line="237" w:lineRule="auto"/>
        <w:ind w:left="57" w:right="17" w:hanging="10"/>
      </w:pPr>
      <w:r>
        <w:rPr>
          <w:b/>
          <w:sz w:val="24"/>
        </w:rPr>
        <w:t xml:space="preserve">Evaluación de los efectos sobre el sistema hematopoyético tras la exposición in vitro a la radiación de radiofrecuencia en ratas. Int J Radiat Biol 87(2):231-240, 2011. </w:t>
      </w:r>
      <w:r>
        <w:rPr>
          <w:b/>
          <w:color w:val="FF0000"/>
          <w:sz w:val="24"/>
        </w:rPr>
        <w:t>(VT, AE, GT)</w:t>
      </w:r>
    </w:p>
    <w:p w:rsidR="00925B77" w:rsidRDefault="00F559A4">
      <w:pPr>
        <w:spacing w:after="276" w:line="228" w:lineRule="auto"/>
        <w:ind w:left="38" w:right="15" w:hanging="10"/>
      </w:pPr>
      <w:r>
        <w:rPr>
          <w:b/>
          <w:color w:val="212121"/>
          <w:sz w:val="24"/>
        </w:rPr>
        <w:t xml:space="preserve">Objetivo: </w:t>
      </w:r>
      <w:r>
        <w:rPr>
          <w:color w:val="212121"/>
          <w:sz w:val="24"/>
        </w:rPr>
        <w:t xml:space="preserve">Este estudio fue diseñado para investigar el efecto de una exposición a radiación de radiofrecuencia (RFR) de onda continua (CW) de 900 MHz en el sistema hematopoyético en la rata. </w:t>
      </w:r>
      <w:r>
        <w:rPr>
          <w:b/>
          <w:color w:val="212121"/>
          <w:sz w:val="24"/>
        </w:rPr>
        <w:t xml:space="preserve">Materiales y métodos: </w:t>
      </w:r>
      <w:r>
        <w:rPr>
          <w:color w:val="212121"/>
          <w:sz w:val="24"/>
        </w:rPr>
        <w:t xml:space="preserve">Los huesos largos de la rata (fémur y tibia) se dividieron en dos grupos: expuestos simuladamente y expuestos a radiofrecuencia (RF). La tasa de absorción de energía específica (SAR) media a 900 MHz promediada sobre la médula ósea (calculada por el método de dominio de tiempo de diferencia finita (fdtD)) fue de 2 W/kg a 16,7 W de potencia directa de raíz cuadrada media (rms) en una celda electromagnética transversal (TEM). Los huesos, colocados en una placa de Petri que contenía medio, se mantuvieron en la celda TEM durante 30 minutos de exposición simulada o a RF. Después de la exposición, se extrajeron las células de la médula ósea y se probaron los siguientes puntos finales: (a) tasa de proliferación de células de médula ósea completas, (b) tasa de maduración de eritrocitos, (c) tasa de proliferación de linfocitos y (d) daño del ADN (roturas de cadena/sitios lábiles a álcali) de linfocitos. </w:t>
      </w:r>
      <w:r>
        <w:rPr>
          <w:b/>
          <w:color w:val="212121"/>
          <w:sz w:val="24"/>
        </w:rPr>
        <w:t xml:space="preserve">Resultados: </w:t>
      </w:r>
      <w:r>
        <w:rPr>
          <w:color w:val="212121"/>
          <w:sz w:val="24"/>
          <w:u w:val="single" w:color="212121"/>
        </w:rPr>
        <w:t xml:space="preserve">Nuestros datos no indicaron ningún cambio significativo en la tasa de proliferación de células de médula ósea y linfocitos, la tasa de maduración de eritrocitos y el daño del ADN de los linfocitos. </w:t>
      </w:r>
      <w:r>
        <w:rPr>
          <w:b/>
          <w:color w:val="212121"/>
          <w:sz w:val="24"/>
        </w:rPr>
        <w:t xml:space="preserve">Conclusión: </w:t>
      </w:r>
      <w:r>
        <w:rPr>
          <w:color w:val="212121"/>
          <w:sz w:val="24"/>
        </w:rPr>
        <w:t>Nuestros hallazgos no revelaron ningún efecto sobre el sistema hematopoyético en ratas para la exposición a RF de onda continua de 900 MHz al valor límite de SAR localizado de 2 W/kg recomendado por la Comisión Internacional para la Protección contra la Radiación No Ionizante (ICNIRP) para exposiciones públicas.</w:t>
      </w:r>
    </w:p>
    <w:p w:rsidR="00925B77" w:rsidRDefault="00F559A4">
      <w:pPr>
        <w:spacing w:after="322" w:line="250" w:lineRule="auto"/>
        <w:ind w:left="38" w:right="16" w:hanging="10"/>
      </w:pPr>
      <w:r>
        <w:rPr>
          <w:b/>
          <w:color w:val="FF0000"/>
          <w:sz w:val="24"/>
        </w:rPr>
        <w:t xml:space="preserve">(NE) </w:t>
      </w:r>
      <w:r>
        <w:rPr>
          <w:b/>
          <w:sz w:val="24"/>
        </w:rPr>
        <w:t xml:space="preserve">Kumar G, McIntosh RL, Anderson V, McKenzie RJ, Wood AW. Un análisis genotóxico del sistema hematopoyético después de la exposición a la radiación de los teléfonos móviles en ratas. Int J Radiat Biol. 91(8):664-672, 2015. </w:t>
      </w:r>
      <w:r>
        <w:rPr>
          <w:b/>
          <w:color w:val="FF0000"/>
          <w:sz w:val="24"/>
        </w:rPr>
        <w:t>(VT, AE, GT)</w:t>
      </w:r>
    </w:p>
    <w:p w:rsidR="00925B77" w:rsidRDefault="00F559A4">
      <w:pPr>
        <w:spacing w:after="168" w:line="250" w:lineRule="auto"/>
        <w:ind w:left="38" w:right="17" w:hanging="10"/>
      </w:pPr>
      <w:r>
        <w:rPr>
          <w:sz w:val="24"/>
        </w:rPr>
        <w:t xml:space="preserve">OBJETIVO: En nuestro estudio anterior informamos que la exposición a la radiación de radiofrecuencia (RFR) de onda continua (CW) de 900 MHz (tasa de absorción específica [SAR] de 2 W/kg) no tuvo un efecto significativo en el sistema hematopoyético de ratas. En este artículo ampliamos el alcance del estudio anterior al probar los posibles efectos en: (i) diferentes niveles de SAR; (ii) tanto 900 como 1800 MHz, y; (iii) tanto RFR de onda continua (CW) como modulada por pulsos (PM). MATERIALES Y MÉTODOS: Los huesos largos extirpados de ratas se colocaron en medio y se expusieron a RFR en (i) una celda electromagnética transversal (TEM) o (ii) una guía de ondas. Se utilizaron análisis numéricos de dominio de </w:t>
      </w:r>
      <w:r>
        <w:rPr>
          <w:sz w:val="24"/>
        </w:rPr>
        <w:lastRenderedPageBreak/>
        <w:t xml:space="preserve">tiempo de diferencia finita (FDTD) para estimar la potencia directa necesaria para producir niveles nominales de SAR de 2/10 y 2,5/12,4 W/kg en la médula ósea. Después de la exposición, se extrajeron los linfoblastos y se analizaron para determinar la tasa de proliferación y la genotoxicidad. RESULTADOS: Nuestros datos no indicaron ningún cambio significativo en estos puntos finales para ninguna combinación de exposición a CW/PM a 900/1800 MHz a niveles de SAR de nominalmente 2/10 W/kg o 2,5/12,4 W/kg. CONCLUSIONES: </w:t>
      </w:r>
      <w:r>
        <w:rPr>
          <w:sz w:val="24"/>
          <w:u w:val="single" w:color="000000"/>
        </w:rPr>
        <w:t>No se observaron cambios significativos en el sistema hematopoyético de ratas después de la exposición a radiaciones de RF de onda CW/PM de 900 MHz/1800 MHz a diferentes valores de SAR.</w:t>
      </w:r>
    </w:p>
    <w:p w:rsidR="00925B77" w:rsidRDefault="00F559A4">
      <w:pPr>
        <w:spacing w:after="253" w:line="293" w:lineRule="auto"/>
        <w:ind w:left="28" w:right="745" w:firstLine="53"/>
        <w:jc w:val="both"/>
      </w:pPr>
      <w:r>
        <w:rPr>
          <w:color w:val="FF0000"/>
          <w:sz w:val="24"/>
        </w:rPr>
        <w:t xml:space="preserve">(E) </w:t>
      </w:r>
      <w:r>
        <w:rPr>
          <w:sz w:val="24"/>
        </w:rPr>
        <w:t xml:space="preserve">Kumar </w:t>
      </w:r>
      <w:r>
        <w:t xml:space="preserve">, R </w:t>
      </w:r>
      <w:r>
        <w:rPr>
          <w:sz w:val="24"/>
        </w:rPr>
        <w:t xml:space="preserve">, Deshmukh </w:t>
      </w:r>
      <w:r>
        <w:t xml:space="preserve">, PS </w:t>
      </w:r>
      <w:r>
        <w:rPr>
          <w:sz w:val="24"/>
        </w:rPr>
        <w:t xml:space="preserve">, Sharma </w:t>
      </w:r>
      <w:r>
        <w:t xml:space="preserve">, S. </w:t>
      </w:r>
      <w:r>
        <w:rPr>
          <w:sz w:val="24"/>
        </w:rPr>
        <w:t xml:space="preserve">, Banerjee, BD Efecto de la radiación de la señal del teléfono móvil en la modulación epigenética en el hipocampo de la rata Wistar. Environ Res 2021 enero;192:110297. </w:t>
      </w:r>
      <w:r>
        <w:rPr>
          <w:b/>
          <w:color w:val="FF0000"/>
          <w:sz w:val="24"/>
        </w:rPr>
        <w:t>(VO, CE, GE, LI, EP)</w:t>
      </w:r>
    </w:p>
    <w:p w:rsidR="00925B77" w:rsidRDefault="00F559A4">
      <w:pPr>
        <w:spacing w:after="267" w:line="236" w:lineRule="auto"/>
        <w:ind w:left="38" w:right="20" w:hanging="10"/>
      </w:pPr>
      <w:r>
        <w:rPr>
          <w:sz w:val="24"/>
        </w:rPr>
        <w:t xml:space="preserve">Aumento exponencial en el uso de teléfonos móviles, lo que ha dado lugar a una preocupación pública por los supuestos riesgos nocivos para la salud como consecuencia de la exposición prolongada. En 2018, el programa nacional de toxicología de EE. UU. informó sobre estudios toxicológicos de dos años sobre los posibles riesgos para la salud derivados de la exposición a las radiaciones de los teléfonos móviles. Las modulaciones epigenéticas desempeñan un papel regulador fundamental en muchas funciones celulares y afecciones patológicas. En este estudio, evaluamos la modulación epigenética dependiente de la dosis y de la frecuencia ( metilación del ADN y de las histonas) en el hipocampo de ratas Wistar. Un total de 96 ratas Wistar macho fueron segregadas en 12 grupos expuestos a 900 MHz, 1800 MHz y 2450 MHz RF-MW a una </w:t>
      </w:r>
      <w:r>
        <w:rPr>
          <w:sz w:val="24"/>
          <w:u w:val="single" w:color="000000"/>
        </w:rPr>
        <w:t xml:space="preserve">tasa de absorción específica (SAR) de 5,84 × 10 </w:t>
      </w:r>
      <w:r>
        <w:rPr>
          <w:sz w:val="24"/>
          <w:vertAlign w:val="superscript"/>
        </w:rPr>
        <w:t xml:space="preserve">4 </w:t>
      </w:r>
      <w:r>
        <w:rPr>
          <w:sz w:val="24"/>
          <w:u w:val="single" w:color="000000"/>
        </w:rPr>
        <w:t xml:space="preserve">W/kg, 5,94 × 10 </w:t>
      </w:r>
      <w:r>
        <w:rPr>
          <w:sz w:val="24"/>
          <w:vertAlign w:val="superscript"/>
        </w:rPr>
        <w:t xml:space="preserve">-4 </w:t>
      </w:r>
      <w:r>
        <w:rPr>
          <w:sz w:val="24"/>
          <w:u w:val="single" w:color="000000"/>
        </w:rPr>
        <w:t xml:space="preserve">W/kg y 6,4 × 10 </w:t>
      </w:r>
      <w:r>
        <w:rPr>
          <w:sz w:val="24"/>
          <w:vertAlign w:val="superscript"/>
        </w:rPr>
        <w:t xml:space="preserve">-4 </w:t>
      </w:r>
      <w:r>
        <w:rPr>
          <w:sz w:val="24"/>
          <w:u w:val="single" w:color="000000"/>
        </w:rPr>
        <w:t xml:space="preserve">W/kg respectivamente durante 2 h por día durante períodos de 1 mes, 3 meses y 6 meses. </w:t>
      </w:r>
      <w:r>
        <w:rPr>
          <w:sz w:val="24"/>
        </w:rPr>
        <w:t xml:space="preserve">Al final de la duración de la exposición, los animales fueron sacrificados para recolectar el hipocampo. La metilación global del ADN hipocampal y la metilación de histonas se estimaron mediante ELISA. Sin embargo, la expresión de las enzimas metilantes del ADN, ADN metiltransferasa1 (DNMT1) y las enzimas metilantes de histonas eucromáticas metiltransferasa1 de histonas (EHMT1) se evaluó mediante PCR en tiempo real, así como también se validó adicionalmente con Western blot. Se observó una alteración de la modulación epigenética en el hipocampo. La metilación global del ADN disminuyó y la metilación de las histonas aumentó en el hipocampo. Observamos que la exposición a microondas produjo modulaciones epigenéticas significativas en el hipocampo con el aumento de la frecuencia y la duración de la exposición. </w:t>
      </w:r>
      <w:r>
        <w:rPr>
          <w:sz w:val="24"/>
          <w:u w:val="single" w:color="000000"/>
        </w:rPr>
        <w:t>La exposición a microondas con un aumento de la frecuencia y la duración de la exposición produce modulaciones epigenéticas significativas (p &lt; 0,05) que alteran la expresión génica en el hipocampo.</w:t>
      </w:r>
    </w:p>
    <w:p w:rsidR="00925B77" w:rsidRDefault="00F559A4">
      <w:pPr>
        <w:spacing w:after="194" w:line="237" w:lineRule="auto"/>
        <w:ind w:left="57" w:right="17" w:hanging="10"/>
      </w:pPr>
      <w:r>
        <w:rPr>
          <w:b/>
          <w:color w:val="FF0000"/>
          <w:sz w:val="24"/>
        </w:rPr>
        <w:t xml:space="preserve">(E) </w:t>
      </w:r>
      <w:r>
        <w:rPr>
          <w:b/>
          <w:sz w:val="24"/>
        </w:rPr>
        <w:t xml:space="preserve">Kumar S, Kesari KK, Behari J. Evaluación de los efectos genotóxicos en ratas Wistar macho tras la exposición a microondas. Indian J Exp Biol 48:586-592, 2010. </w:t>
      </w:r>
      <w:r>
        <w:rPr>
          <w:b/>
          <w:color w:val="FF0000"/>
          <w:sz w:val="24"/>
        </w:rPr>
        <w:t>(VO, LE, LI, GT, OX)</w:t>
      </w:r>
    </w:p>
    <w:p w:rsidR="00925B77" w:rsidRDefault="00F559A4">
      <w:pPr>
        <w:spacing w:after="185" w:line="236" w:lineRule="auto"/>
        <w:ind w:left="38" w:right="20" w:hanging="10"/>
      </w:pPr>
      <w:r>
        <w:rPr>
          <w:sz w:val="24"/>
        </w:rPr>
        <w:t xml:space="preserve">Las ratas Wistar (70 días de edad) fueron expuestas durante 2 ha día durante 45 días de forma continua a 10 GHz [densidad de potencia 0,214 mW/cm2, tasa de absorción específica (SAR) 0,014 W/kg] y 50 GHz (densidad de potencia 0,86 microW/cm2, SAR 8,0 x10(-4) W/kg). Se </w:t>
      </w:r>
      <w:r>
        <w:rPr>
          <w:sz w:val="24"/>
        </w:rPr>
        <w:lastRenderedPageBreak/>
        <w:t xml:space="preserve">estimó la actividad de micronúcleos (MN), especies reactivas de oxígeno (ROS) y enzimas antioxidantes en las células sanguíneas y el suero. Estas radiaciones inducen la formación de micronúcleos y un aumento significativo en la producción de ROS. Se observaron cambios significativos en el nivel sérico de glutatión peroxidasa, superóxido dismutasa y catalasa en el grupo expuesto en comparación con el grupo de control. </w:t>
      </w:r>
      <w:r>
        <w:rPr>
          <w:sz w:val="24"/>
          <w:u w:val="single" w:color="000000"/>
        </w:rPr>
        <w:t xml:space="preserve">Se concluye que la exposición a microondas puede ser efectiva a nivel genético. </w:t>
      </w:r>
      <w:r>
        <w:rPr>
          <w:sz w:val="24"/>
        </w:rPr>
        <w:t xml:space="preserve">Esto puede ser una indicación de la promoción de tumores, que se produce </w:t>
      </w:r>
      <w:r>
        <w:rPr>
          <w:sz w:val="24"/>
          <w:u w:val="single" w:color="000000"/>
        </w:rPr>
        <w:t>a través de la sobreproducción de especies reactivas de oxígeno.</w:t>
      </w:r>
    </w:p>
    <w:p w:rsidR="00925B77" w:rsidRDefault="00F559A4">
      <w:pPr>
        <w:spacing w:after="273" w:line="237" w:lineRule="auto"/>
        <w:ind w:left="57" w:right="17" w:hanging="10"/>
      </w:pPr>
      <w:r>
        <w:rPr>
          <w:b/>
          <w:color w:val="FF0000"/>
          <w:sz w:val="24"/>
        </w:rPr>
        <w:t xml:space="preserve">(E) </w:t>
      </w:r>
      <w:r>
        <w:rPr>
          <w:b/>
          <w:sz w:val="24"/>
        </w:rPr>
        <w:t xml:space="preserve">Kumar S, Behari J, Sisodia R. Influencia de los campos electromagnéticos en el sistema reproductivo de ratas macho. Int J Radiat Biol. 89: 147-154, 2013. </w:t>
      </w:r>
      <w:r>
        <w:rPr>
          <w:b/>
          <w:color w:val="FF0000"/>
          <w:sz w:val="24"/>
        </w:rPr>
        <w:t>(VO, LE, GT, RP, LI)</w:t>
      </w:r>
    </w:p>
    <w:p w:rsidR="00925B77" w:rsidRDefault="00F559A4">
      <w:pPr>
        <w:spacing w:after="276" w:line="228" w:lineRule="auto"/>
        <w:ind w:left="38" w:right="15" w:hanging="10"/>
      </w:pPr>
      <w:r>
        <w:rPr>
          <w:color w:val="212121"/>
          <w:sz w:val="24"/>
        </w:rPr>
        <w:t xml:space="preserve">Objetivo: Los informes sobre la disminución de la fertilidad masculina han renovado el interés en el papel de las exposiciones ambientales y ocupacionales en la etiología de la infertilidad humana. El objetivo del presente trabajo fue investigar el efecto de la exposición a 10 GHz en el sistema reproductivo de la rata Wistar macho y descubrir los posibles factores causales. </w:t>
      </w:r>
      <w:r>
        <w:rPr>
          <w:b/>
          <w:color w:val="212121"/>
          <w:sz w:val="24"/>
        </w:rPr>
        <w:t xml:space="preserve">Materiales y métodos: </w:t>
      </w:r>
      <w:r>
        <w:rPr>
          <w:color w:val="212121"/>
          <w:sz w:val="24"/>
        </w:rPr>
        <w:t xml:space="preserve">El estudio se dividió en grupos expuestos y simulados. Se expusieron ratas de setenta días de edad a radiación de microondas de 10 GHz durante 2 h por día durante 45 días a una densidad de potencia de 0,21 mW/cm(2) y una tasa de absorción específica (SAR) de 0,014 W/kg. Después del final del experimento, se recogieron muestras de sangre para la estimación del daño por aberración cromosómica in vivo y la prueba de micronúcleos. Se extrajeron espermatozoides para la estimación de la caspasa-3, el ensayo cometa, la testosterona y la microscopía electrónica y se compararon con la exposición simulada. </w:t>
      </w:r>
      <w:r>
        <w:rPr>
          <w:b/>
          <w:color w:val="212121"/>
          <w:sz w:val="24"/>
        </w:rPr>
        <w:t xml:space="preserve">Resultados: </w:t>
      </w:r>
      <w:r>
        <w:rPr>
          <w:color w:val="212121"/>
          <w:sz w:val="24"/>
        </w:rPr>
        <w:t xml:space="preserve">El estudio con microscopio electrónico de barrido reveló una contracción del lumen de los túbulos seminíferos. Se encontraron cuerpos apoptóticos en el grupo expuesto. Un examen de citometría de flujo mostró la formación de cuerpos micronucleares en los linfocitos del grupo expuesto. </w:t>
      </w:r>
      <w:r>
        <w:rPr>
          <w:color w:val="212121"/>
          <w:sz w:val="24"/>
          <w:u w:val="single" w:color="212121"/>
        </w:rPr>
        <w:t xml:space="preserve">El ensayo Comet confirmó la rotura de la cadena de ADN (ácido desoxirribonucleico) </w:t>
      </w:r>
      <w:r>
        <w:rPr>
          <w:color w:val="212121"/>
          <w:sz w:val="24"/>
        </w:rPr>
        <w:t xml:space="preserve">. Se encontró que el nivel de testosterona disminuyó significativamente con la contracción del tamaño testicular. </w:t>
      </w:r>
      <w:r>
        <w:rPr>
          <w:b/>
          <w:color w:val="212121"/>
          <w:sz w:val="24"/>
        </w:rPr>
        <w:t xml:space="preserve">Conclusiones: </w:t>
      </w:r>
      <w:r>
        <w:rPr>
          <w:color w:val="212121"/>
          <w:sz w:val="24"/>
        </w:rPr>
        <w:t>El campo de 10 GHz tiene un efecto nocivo sobre el potencial de fertilidad de los animales expuestos a machos.</w:t>
      </w:r>
    </w:p>
    <w:p w:rsidR="00925B77" w:rsidRDefault="00F559A4">
      <w:pPr>
        <w:spacing w:after="273" w:line="237" w:lineRule="auto"/>
        <w:ind w:left="57" w:right="17" w:hanging="10"/>
      </w:pPr>
      <w:r>
        <w:rPr>
          <w:b/>
          <w:color w:val="FF0000"/>
          <w:sz w:val="24"/>
        </w:rPr>
        <w:t xml:space="preserve">(E) </w:t>
      </w:r>
      <w:r>
        <w:rPr>
          <w:b/>
          <w:sz w:val="24"/>
        </w:rPr>
        <w:t xml:space="preserve">Kumar S, Nirala JP, Behari J, Paulraj R. Efecto de la irradiación electromagnética producida por un teléfono móvil 3G en el sistema reproductivo de ratas macho en un escenario simulado. Indian J Exp Biol. 52(9):890-897, 2014. </w:t>
      </w:r>
      <w:r>
        <w:rPr>
          <w:color w:val="FF0000"/>
          <w:sz w:val="24"/>
        </w:rPr>
        <w:t xml:space="preserve">( </w:t>
      </w:r>
      <w:r>
        <w:rPr>
          <w:b/>
          <w:color w:val="FF0000"/>
          <w:sz w:val="24"/>
        </w:rPr>
        <w:t>VO, LE, LI, GT, OX, RP)</w:t>
      </w:r>
    </w:p>
    <w:p w:rsidR="00925B77" w:rsidRDefault="00F559A4">
      <w:pPr>
        <w:spacing w:after="185" w:line="236" w:lineRule="auto"/>
        <w:ind w:left="38" w:right="20" w:hanging="10"/>
      </w:pPr>
      <w:r>
        <w:rPr>
          <w:sz w:val="24"/>
        </w:rPr>
        <w:t xml:space="preserve">Los informes sobre la disminución de la fertilidad masculina han renovado el interés por evaluar el papel de los campos electromagnéticos (CEM). La función testicular es particularmente susceptible a la radiación emitida por los CEM. </w:t>
      </w:r>
      <w:r>
        <w:rPr>
          <w:sz w:val="24"/>
          <w:u w:val="single" w:color="000000"/>
        </w:rPr>
        <w:t xml:space="preserve">Se observó una disminución significativa en el recuento de espermatozoides, un aumento en el daño por peroxidación lipídica en los espermatozoides, una reducción en los túbulos seminíferos y el peso testicular y daño en el ADN después de la exposición a CEM en ratas albinas macho. </w:t>
      </w:r>
      <w:r>
        <w:rPr>
          <w:sz w:val="24"/>
        </w:rPr>
        <w:t>Los resultados sugieren que la exposición a teléfonos móviles afecta negativamente a la fertilidad masculina.</w:t>
      </w:r>
    </w:p>
    <w:p w:rsidR="00925B77" w:rsidRDefault="00F559A4">
      <w:pPr>
        <w:spacing w:after="0" w:line="236" w:lineRule="auto"/>
        <w:ind w:left="38" w:right="20" w:hanging="10"/>
      </w:pPr>
      <w:r>
        <w:rPr>
          <w:color w:val="FF0000"/>
          <w:sz w:val="24"/>
        </w:rPr>
        <w:t xml:space="preserve">(E) </w:t>
      </w:r>
      <w:r>
        <w:rPr>
          <w:sz w:val="24"/>
        </w:rPr>
        <w:t>Kundu A, Vangaru S, BhowmickS, Bhattacharyya S, Mallick AI, GuptaB. La irradiación electromagnética única modifica las expresiones genéticas sensibles al estrés en la planta de arroz.</w:t>
      </w:r>
    </w:p>
    <w:p w:rsidR="00925B77" w:rsidRDefault="00F559A4">
      <w:pPr>
        <w:spacing w:after="267" w:line="236" w:lineRule="auto"/>
        <w:ind w:left="38" w:right="20" w:hanging="10"/>
      </w:pPr>
      <w:r>
        <w:rPr>
          <w:sz w:val="24"/>
        </w:rPr>
        <w:lastRenderedPageBreak/>
        <w:t xml:space="preserve">Bioelectromagnetismo 42(8):649-658, 2021. </w:t>
      </w:r>
      <w:r>
        <w:rPr>
          <w:color w:val="FF0000"/>
          <w:sz w:val="24"/>
        </w:rPr>
        <w:t>(VO, AE, GE)</w:t>
      </w:r>
    </w:p>
    <w:p w:rsidR="00925B77" w:rsidRDefault="00F559A4">
      <w:pPr>
        <w:spacing w:after="5" w:line="229" w:lineRule="auto"/>
        <w:ind w:left="38" w:right="18" w:hanging="10"/>
      </w:pPr>
      <w:r>
        <w:rPr>
          <w:color w:val="222222"/>
          <w:sz w:val="24"/>
        </w:rPr>
        <w:t>La energía electromagnética se utiliza en múltiples bandas de frecuencia para proporcionar servicios de comunicación inalámbrica sin interrupciones. Las plantas pueden percibir bien la energía electromagnética presente en un entorno abierto debido a la permitividad y conductividad eléctrica razonablemente altas de los tejidos constituyentes. Además, la mayor relación superficie-volumen de la estructura de la planta facilita una mayor interacción con las ondas electromagnéticas incidentes. Hasta la fecha, se han realizado algunos estudios bien diseñados dentro de cámaras de reverberación electromagnética controladas para investigar las respuestas moleculares inducidas por irradiación electromagnética de corta duración y baja amplitud o de larga duración y periódica en plantas. Sin embargo, hasta donde se sabe, no se han publicado anteriormente estudios que investiguen las respuestas moleculares, particularmente en la etapa vegetativa media en plantas después de una irradiación electromagnética única (de horas de duración). Por lo tanto, el presente estudio tuvo como objetivo investigar las respuestas moleculares en plantas de arroz Swarnaprabha de 40 días de edad después de una irradiación electromagnética única de 1837,50 MHz, 2,75 mW/m2 de 2 h 30 min de duración. Se aseguró la irradiación electromagnética controlada dentro de una cámara de reverberación simple para lograr un entorno electromagnético puro a 1837,50 MHz con una densidad de potencia electromagnética determinista en la posición seleccionada. Se eligió la planta de arroz Swarnaprabha para esta investigación porque la variedad de arroz se cultiva y consume ampliamente en el subcontinente indio. Las alteraciones posteriores en algunas expresiones de genes sensibles al estrés seleccionados se analizaron utilizando la técnica de reacción en cadena de la polimerasa cuantitativa en tiempo real: se observó una regulación positiva significativa en las expresiones de los genes de calmodulina y fitocromo B. Esta investigación se centró deliberadamente en las respuestas moleculares posteriores inmediatamente después de la irradiación electromagnética para poder evitar los posibles efectos de las estimulaciones secundarias. Las respuestas moleculares observadas sugirieron firmemente que las plantas perciben la irradiación electromagnética de 1837,50 MHz, 2,75 mW/m2 de manera similar a otros estímulos nocivos.</w:t>
      </w:r>
    </w:p>
    <w:p w:rsidR="00925B77" w:rsidRDefault="00F559A4">
      <w:pPr>
        <w:spacing w:after="135" w:line="250" w:lineRule="auto"/>
        <w:ind w:left="28" w:right="16" w:firstLine="53"/>
      </w:pPr>
      <w:r>
        <w:rPr>
          <w:b/>
          <w:color w:val="FF0000"/>
          <w:sz w:val="24"/>
        </w:rPr>
        <w:t xml:space="preserve">(NE) </w:t>
      </w:r>
      <w:r>
        <w:rPr>
          <w:b/>
          <w:sz w:val="24"/>
        </w:rPr>
        <w:t xml:space="preserve">Lagroye I, Anane R, Wettring BA, Moros EG, Straube WL, Laregina M, Niehoff M, Pickard WF, Baty J, Roti JL. Medición del daño del ADN después de la exposición aguda a microondas de 2450 MHz de onda pulsada en células cerebrales de ratas mediante dos métodos de ensayo de cometa alcalino. Int J Radia t Biol. 80(1):11-20, 2004a </w:t>
      </w:r>
      <w:r>
        <w:rPr>
          <w:b/>
          <w:color w:val="FF0000"/>
          <w:sz w:val="24"/>
        </w:rPr>
        <w:t>. (VO, AE, GT)</w:t>
      </w:r>
    </w:p>
    <w:p w:rsidR="00925B77" w:rsidRDefault="00F559A4">
      <w:pPr>
        <w:spacing w:after="130" w:line="250" w:lineRule="auto"/>
        <w:ind w:left="38" w:right="17" w:hanging="10"/>
      </w:pPr>
      <w:r>
        <w:rPr>
          <w:sz w:val="24"/>
        </w:rPr>
        <w:t xml:space="preserve">Objetivo: Investigar el efecto de las microondas de onda pulsada de 2450 MHz en la inducción de daño del ADN en las células cerebrales de ratas expuestas y descubrir si la proteinasa K es necesaria para detectar daño del ADN en las células cerebrales de ratas expuestas a microondas de 2450 MHz. Materiales y métodos: Se expusieron ratas Sprague-Dawley a microondas de onda pulsada de 2450 MHz y se sacrificaron 4 h después de una exposición de 2 h. Las ratas irradiadas en todo el cuerpo con 1 Gy (137)Cs se incluyeron como controles positivos. El daño del ADN se analizó mediante dos variantes del ensayo cometa alcalino en alícuotas separadas de la misma preparación celular. Resultados: Se observó un daño significativo del ADN en las células cerebrales de ratas expuestas a rayos gamma utilizando ambas versiones del ensayo alcalino del cometa, independientemente de la presencia o </w:t>
      </w:r>
      <w:r>
        <w:rPr>
          <w:sz w:val="24"/>
        </w:rPr>
        <w:lastRenderedPageBreak/>
        <w:t xml:space="preserve">ausencia de proteinasa K. Sin embargo, ninguna versión del ensayo pudo detectar ninguna diferencia en la longitud del cometa y/o el momento normalizado del cometa entre las ratas expuestas a microondas de onda pulsada de 2450 MHz y las expuestas a microondas de onda pulsada de 2450 MHz, independientemente de la inclusión u omisión de proteinasa K en el ensayo del cometa. Conclusiones: </w:t>
      </w:r>
      <w:r>
        <w:rPr>
          <w:sz w:val="24"/>
          <w:u w:val="single" w:color="000000"/>
        </w:rPr>
        <w:t>No se detectó daño del ADN en las células cerebrales después de la exposición de ratas a microondas de onda pulsada de 2450 MHz a una tasa de absorción específica de 1,2 W kg(-1), independientemente de si se incluyó o no proteinasa K en el ensayo. Por lo tanto, los resultados respaldan la conclusión de que las exposiciones a microondas de onda pulsada de 2450 MHz de bajo nivel no inducen daño del ADN detectable por el ensayo alcalino del cometa.</w:t>
      </w:r>
    </w:p>
    <w:p w:rsidR="00925B77" w:rsidRDefault="00F559A4">
      <w:pPr>
        <w:spacing w:after="135" w:line="250" w:lineRule="auto"/>
        <w:ind w:left="38" w:right="16" w:hanging="10"/>
      </w:pPr>
      <w:r>
        <w:rPr>
          <w:b/>
          <w:color w:val="FF0000"/>
          <w:sz w:val="24"/>
        </w:rPr>
        <w:t xml:space="preserve">(NE) </w:t>
      </w:r>
      <w:r>
        <w:rPr>
          <w:b/>
          <w:sz w:val="24"/>
        </w:rPr>
        <w:t xml:space="preserve">Lagroye I, Hook GJ, Wettring BA, Baty JD, Moros EG, Straube WL, Roti Roti JL. Mediciones de daño en el ADN lábil a los álcalis y enlaces cruzados entre proteínas y ADN después de microondas de 2450 MHz y irradiación gamma de dosis baja in vitro. Radiat Res. 161(2): 201-214, 2004b. </w:t>
      </w:r>
      <w:r>
        <w:rPr>
          <w:b/>
          <w:color w:val="FF0000"/>
          <w:sz w:val="24"/>
        </w:rPr>
        <w:t>(VT, AE.GT)</w:t>
      </w:r>
    </w:p>
    <w:p w:rsidR="00925B77" w:rsidRDefault="00F559A4">
      <w:pPr>
        <w:spacing w:after="408" w:line="250" w:lineRule="auto"/>
        <w:ind w:left="38" w:right="17" w:hanging="10"/>
      </w:pPr>
      <w:r>
        <w:rPr>
          <w:sz w:val="24"/>
        </w:rPr>
        <w:t xml:space="preserve">Se realizaron experimentos in vitro para determinar si la radiación de microondas de 2450 MHz induce daño al ADN lábil a los álcalis y/o enlaces cruzados ADN-proteína o ADN-ADN en células C3H 10T(1/2). Después de una exposición de 2 horas a microondas de onda continua (CW) de 2450 MHz a una SAR de 1,9 W/kg o 1 mM de cisplatino (CDDP, un control positivo para enlaces cruzados de ADN), las células C3H 10T(1/2) se irradiaron con 4 Gy de rayos gamma ((137)Cs). Inmediatamente después de la irradiación gamma, se realizó el ensayo de electroforesis en gel de células individuales para detectar daño al ADN. Para cada condición de exposición, un conjunto de muestras se trató con proteinasa K (1 mg/ml) para eliminar cualquier posible enlace cruzado ADN-proteína. Para medir los enlaces cruzados ADN-proteína independientemente de los enlaces cruzados ADN-ADN, cuantificamos las proteínas que se recuperaron con ADN después de la exposición a microondas, utilizando CDDP e irradiación gamma, controles positivos para los enlaces cruzados ADN-proteína. La radiación ionizante (4 Gy) indujo un daño significativo al ADN. Sin embargo, no se pudo detectar daño al ADN después de la exposición a microondas CW de 2450 MHz solamente. El agente de reticulación CDDP redujo significativamente tanto la longitud del cometa como el momento del cometa normalizado en células C3H 10T(1/2) irradiadas con rayos gamma de 4 Gy. En contraste, las microondas de 2450 MHz no impidieron la migración del ADN inducida por los rayos gamma. Cuando las células de control se trataron con proteinasa K, ambos parámetros aumentaron en ausencia de cualquier daño al ADN. Sin embargo, no se observó ningún efecto adicional de la proteinasa K en las muestras expuestas a microondas de 2450 MHz o en las muestras tratadas con la combinación de microondas y radiación. Por otra parte, el tratamiento con proteinasa K no fue eficaz para restaurar la migración del ADN en las células pretratadas con CDDP e irradiadas con rayos gamma. Cuando se midieron específicamente los enlaces cruzados ADN-proteína, no encontramos evidencia de la inducción de enlaces cruzados ADN-proteína o cambios en la cantidad de proteína asociada con el ADN por la exposición a microondas de onda continua de 2450 MHz. </w:t>
      </w:r>
      <w:r>
        <w:rPr>
          <w:sz w:val="24"/>
          <w:u w:val="single" w:color="000000"/>
        </w:rPr>
        <w:t xml:space="preserve">Por lo tanto, las exposiciones de 2 horas a 1,9 W/kg de </w:t>
      </w:r>
      <w:r>
        <w:rPr>
          <w:sz w:val="24"/>
          <w:u w:val="single" w:color="000000"/>
        </w:rPr>
        <w:lastRenderedPageBreak/>
        <w:t>microondas de onda continua de 2450 MHz no indujeron daño alcalino lábil mensurable en el ADN ni enlaces cruzados ADN-ADN o ADN-proteína.</w:t>
      </w:r>
    </w:p>
    <w:p w:rsidR="00925B77" w:rsidRDefault="00F559A4">
      <w:pPr>
        <w:spacing w:after="134" w:line="250" w:lineRule="auto"/>
        <w:ind w:left="38" w:right="16" w:hanging="10"/>
      </w:pPr>
      <w:r>
        <w:rPr>
          <w:b/>
          <w:color w:val="FF0000"/>
          <w:sz w:val="24"/>
        </w:rPr>
        <w:t xml:space="preserve">(E) </w:t>
      </w:r>
      <w:r>
        <w:rPr>
          <w:b/>
          <w:sz w:val="24"/>
        </w:rPr>
        <w:t xml:space="preserve">Lai H, Singh NP, La exposición aguda a microondas de baja intensidad aumenta las roturas de cadenas simples de ADN en células cerebrales de ratas. Bioelectromagnetismo 16(3):207-210, 1995. </w:t>
      </w:r>
      <w:r>
        <w:rPr>
          <w:b/>
          <w:color w:val="FF0000"/>
          <w:sz w:val="24"/>
        </w:rPr>
        <w:t>(VO, AE, GT)</w:t>
      </w:r>
    </w:p>
    <w:p w:rsidR="00925B77" w:rsidRDefault="00F559A4">
      <w:pPr>
        <w:spacing w:after="130" w:line="250" w:lineRule="auto"/>
        <w:ind w:left="38" w:right="17" w:hanging="10"/>
      </w:pPr>
      <w:r>
        <w:rPr>
          <w:sz w:val="24"/>
        </w:rPr>
        <w:t>Se analizaron los niveles de rotura de una sola cadena de ADN en células cerebrales de ratas expuestas de forma aguda a microondas de baja intensidad de 2450 MHz utilizando un método de electroforesis en microgel alcalino. Inmediatamente después de 2 h de exposición a microondas pulsadas (de 2 microsegundos de ancho, 500 pulsos/s), no se observó ningún efecto significativo, mientras que se encontró un aumento dependiente de la tasa de dosis [0,6 y 1,2 W/kg de tasa de absorción específica (SAR) de cuerpo entero] en las roturas de una sola cadena de ADN en las células cerebrales de ratas a las 4 h posteriores a la exposición. Además, en ratas expuestas durante 2 h a microondas de onda continua de 2450 MHz (SAR 1,2 W/kg), se observaron aumentos en las roturas de una sola cadena de ADN de las células cerebrales inmediatamente así como a las 4 h posteriores a la exposición.</w:t>
      </w:r>
    </w:p>
    <w:p w:rsidR="00925B77" w:rsidRDefault="00F559A4">
      <w:pPr>
        <w:spacing w:after="116" w:line="233" w:lineRule="auto"/>
        <w:ind w:left="38" w:hanging="10"/>
      </w:pPr>
      <w:r>
        <w:rPr>
          <w:b/>
          <w:color w:val="FF0000"/>
          <w:sz w:val="24"/>
        </w:rPr>
        <w:t xml:space="preserve">(E) </w:t>
      </w:r>
      <w:r>
        <w:rPr>
          <w:b/>
          <w:sz w:val="24"/>
        </w:rPr>
        <w:t xml:space="preserve">Lai H, Singh NP, Roturas de ADN monocatenario y bicatenario en células cerebrales de ratas tras exposición aguda a radiación electromagnética de radiofrecuencia. Int J Radiat Biol 69(4):513-521, 1996. </w:t>
      </w:r>
      <w:r>
        <w:rPr>
          <w:b/>
          <w:color w:val="FF0000"/>
          <w:sz w:val="24"/>
        </w:rPr>
        <w:t>(VO, AE, GT)</w:t>
      </w:r>
    </w:p>
    <w:p w:rsidR="00925B77" w:rsidRDefault="00F559A4">
      <w:pPr>
        <w:spacing w:after="145" w:line="228" w:lineRule="auto"/>
        <w:ind w:left="38" w:right="21" w:hanging="10"/>
      </w:pPr>
      <w:r>
        <w:rPr>
          <w:sz w:val="24"/>
        </w:rPr>
        <w:t>Investigamos los efectos de la exposición aguda (2 h) a la radiación electromagnética de radiofrecuencia de onda pulsada (ancho de pulso de 2 micros, 500 pulsos s(-1)) y continua de 2450 MHz sobre las roturas de cadenas de ADN en las células cerebrales de ratas. La densidad de potencia media espacial de la radiación fue de 2 mW/cm2, lo que produjo una tasa de absorción específica media de cuerpo entero de 1,2 W/kg. Las roturas de ADN de cadena simple y doble en células cerebrales individuales se midieron a las 4 h posteriores a la exposición utilizando un ensayo de electroforesis en microgel. Se observó un aumento en ambos tipos de roturas de cadenas de ADN después de la exposición a la radiación pulsada o de onda continua. No se observó ninguna diferencia significativa entre los efectos de las dos formas de radiación. Especulamos que estos efectos podrían ser resultado de un efecto directo de la energía electromagnética de radiofrecuencia sobre las moléculas de ADN y/o el deterioro de los mecanismos de reparación del daño del ADN en las células cerebrales. Nuestros datos respaldan aún más los resultados de estudios in vitro e in vivo anteriores que muestran los efectos de la radiación electromagnética de radiofrecuencia sobre el ADN.</w:t>
      </w:r>
    </w:p>
    <w:p w:rsidR="00925B77" w:rsidRDefault="00F559A4">
      <w:pPr>
        <w:spacing w:after="9" w:line="250" w:lineRule="auto"/>
        <w:ind w:left="38" w:right="16" w:hanging="10"/>
      </w:pPr>
      <w:r>
        <w:rPr>
          <w:b/>
          <w:color w:val="FF0000"/>
          <w:sz w:val="24"/>
        </w:rPr>
        <w:t xml:space="preserve">(E) </w:t>
      </w:r>
      <w:r>
        <w:rPr>
          <w:b/>
          <w:sz w:val="24"/>
        </w:rPr>
        <w:t>Lai, H, Singh, NP, La melatonina y un compuesto de trampa de espín bloquean la radiofrecuencia</w:t>
      </w:r>
    </w:p>
    <w:p w:rsidR="00925B77" w:rsidRDefault="00F559A4">
      <w:pPr>
        <w:spacing w:after="135" w:line="250" w:lineRule="auto"/>
        <w:ind w:left="38" w:right="16" w:hanging="10"/>
      </w:pPr>
      <w:r>
        <w:rPr>
          <w:b/>
          <w:sz w:val="24"/>
        </w:rPr>
        <w:t xml:space="preserve">Roturas de cadenas de ADN inducidas por radiación electromagnética en células cerebrales de ratas. Bioelectromagnetismo 18(6):446-454, 1997. </w:t>
      </w:r>
      <w:r>
        <w:rPr>
          <w:b/>
          <w:color w:val="FF0000"/>
          <w:sz w:val="24"/>
        </w:rPr>
        <w:t>(VO, AE, GT, OX)</w:t>
      </w:r>
    </w:p>
    <w:p w:rsidR="00925B77" w:rsidRDefault="00F559A4">
      <w:pPr>
        <w:spacing w:after="130" w:line="250" w:lineRule="auto"/>
        <w:ind w:left="38" w:right="17" w:hanging="10"/>
      </w:pPr>
      <w:r>
        <w:rPr>
          <w:sz w:val="24"/>
        </w:rPr>
        <w:t xml:space="preserve">Se investigaron los efectos de la exposición in vivo a microondas sobre las roturas de cadenas de ADN, una forma de daño del ADN, en células cerebrales de ratas. En investigaciones anteriores, hemos descubierto que la exposición aguda (2 horas) a la radiación </w:t>
      </w:r>
      <w:r>
        <w:rPr>
          <w:sz w:val="24"/>
        </w:rPr>
        <w:lastRenderedPageBreak/>
        <w:t>electromagnética de radiofrecuencia (RFR) pulsada (pulsos de 2 microsegundos, 500 pps) de 2450 MHz (densidad de potencia 2 mW/cm2, tasa de absorción específica corporal total promedio 1,2 W/kg) provocó un aumento de las roturas de cadenas simples y dobles de ADN en las células cerebrales de la rata cuando se analizó 4 horas después de la exposición utilizando un ensayo de electroforesis en microgel. En el presente estudio, descubrimos que el tratamiento de ratas inmediatamente antes y después de la exposición a RFR con melatonina (1 mg/kg/inyección, SC) o el compuesto de trampa de espín N-tert-butil-alfafenilnitrona (PBN) (100 mg/kg/inyección, ip) bloquea estos efectos de la RFR. Dado que tanto la melatonina como la PBN son eficaces captadores de radicales libres, se ha planteado la hipótesis de que los radicales libres están implicados en el daño del ADN inducido por la RFR en las células cerebrales de ratas. Dado que las roturas acumuladas de cadenas de ADN en las células cerebrales pueden provocar enfermedades neurodegenerativas y cáncer, y se ha sugerido que un exceso de radicales libres en las células es la causa de varias enfermedades humanas, los datos de este estudio podrían tener implicaciones importantes para los efectos de la exposición a la RFR en la salud.</w:t>
      </w:r>
    </w:p>
    <w:p w:rsidR="00925B77" w:rsidRDefault="00F559A4">
      <w:pPr>
        <w:spacing w:after="135" w:line="250" w:lineRule="auto"/>
        <w:ind w:left="38" w:right="16" w:hanging="10"/>
      </w:pPr>
      <w:r>
        <w:rPr>
          <w:b/>
          <w:color w:val="FF0000"/>
          <w:sz w:val="24"/>
        </w:rPr>
        <w:t xml:space="preserve">(E) </w:t>
      </w:r>
      <w:r>
        <w:rPr>
          <w:b/>
          <w:sz w:val="24"/>
        </w:rPr>
        <w:t xml:space="preserve">Lai H, Singh NP, Interacción de microondas y un campo magnético temporalmente incoherente en roturas de cadenas simples y dobles de ADN en células cerebrales de ratas. Electromag Biol Med 24:23-29, 2005. </w:t>
      </w:r>
      <w:r>
        <w:rPr>
          <w:b/>
          <w:color w:val="FF0000"/>
          <w:sz w:val="24"/>
        </w:rPr>
        <w:t>(VO, AE, GT, IX)</w:t>
      </w:r>
    </w:p>
    <w:p w:rsidR="00925B77" w:rsidRDefault="00F559A4">
      <w:pPr>
        <w:spacing w:after="130" w:line="250" w:lineRule="auto"/>
        <w:ind w:left="38" w:right="17" w:hanging="10"/>
      </w:pPr>
      <w:r>
        <w:rPr>
          <w:sz w:val="24"/>
        </w:rPr>
        <w:t xml:space="preserve">Se investigó el efecto de un campo magnético temporalmente incoherente ("ruido") sobre las roturas de cadena simple y doble de ADN inducidas por microondas en células cerebrales de ratas. Se estudiaron cuatro grupos de tratamiento de ratas: exposición a microondas (microondas de onda continua de 2450 MHz, densidad de potencia de 1 mW/cm2 </w:t>
      </w:r>
      <w:r>
        <w:rPr>
          <w:sz w:val="24"/>
          <w:vertAlign w:val="superscript"/>
        </w:rPr>
        <w:t xml:space="preserve">, </w:t>
      </w:r>
      <w:r>
        <w:rPr>
          <w:sz w:val="24"/>
        </w:rPr>
        <w:t xml:space="preserve">tasa de absorción específica promedio de todo el cuerpo de 0,6 W/kg), exposición a "ruido" (45 mG), exposición a "microondas + ruido" y exposición simulada. Los animales fueron expuestos a estas condiciones durante 2 horas. Las roturas de cadena simple y doble de ADN en las células cerebrales de estos animales se analizaron 4 horas después utilizando un ensayo de electroforesis en microgel. </w:t>
      </w:r>
      <w:r>
        <w:rPr>
          <w:sz w:val="24"/>
        </w:rPr>
        <w:tab/>
        <w:t>Los resultados muestran que las células cerebrales de las ratas expuestas a microondas tenían niveles significativamente más altos de roturas de cadena simple y doble de ADN en comparación con los animales expuestos simuladamente. La exposición al "ruido" por sí sola no afectó significativamente los niveles (es decir, fueron similares a los de las ratas expuestas al ruido simulado). Sin embargo, la exposición simultánea al "ruido" bloqueó los aumentos inducidos por microondas en las roturas de cadenas de ADN. Estos datos indican que la exposición simultánea a un campo magnético temporalmente incoherente podría bloquear el daño del ADN inducido por microondas en las células cerebrales de la rata.</w:t>
      </w:r>
    </w:p>
    <w:p w:rsidR="00925B77" w:rsidRDefault="00F559A4">
      <w:pPr>
        <w:spacing w:after="135" w:line="250" w:lineRule="auto"/>
        <w:ind w:left="38" w:right="16" w:hanging="10"/>
      </w:pPr>
      <w:r>
        <w:rPr>
          <w:b/>
          <w:color w:val="FF0000"/>
          <w:sz w:val="24"/>
        </w:rPr>
        <w:t xml:space="preserve">(E) </w:t>
      </w:r>
      <w:r>
        <w:rPr>
          <w:b/>
          <w:sz w:val="24"/>
        </w:rPr>
        <w:t xml:space="preserve">Lai, H, Carino, MA, Singh, NP, La naltrexona bloquea las roturas de doble cadena de ADN inducidas por RFR en células cerebrales de ratas. Wireless Networks 3:471-476, 1997. </w:t>
      </w:r>
      <w:r>
        <w:rPr>
          <w:b/>
          <w:color w:val="FF0000"/>
          <w:sz w:val="24"/>
        </w:rPr>
        <w:t>(VO, AE, GT)</w:t>
      </w:r>
    </w:p>
    <w:p w:rsidR="00925B77" w:rsidRDefault="00F559A4">
      <w:pPr>
        <w:spacing w:after="130" w:line="250" w:lineRule="auto"/>
        <w:ind w:left="38" w:right="17" w:hanging="10"/>
      </w:pPr>
      <w:r>
        <w:rPr>
          <w:sz w:val="24"/>
        </w:rPr>
        <w:lastRenderedPageBreak/>
        <w:t xml:space="preserve">Investigaciones previas en nuestro laboratorio han demostrado que varios efectos de la exposición a la radiación electromagnética de radiofrecuencia (RFR) en el sistema nervioso están mediados por opioides endógenos en el cerebro. También hemos descubierto que la exposición aguda a la RFR indujo roturas de cadenas de ADN en las células cerebrales de la rata. El presente experimento se llevó a cabo para investigar si los opioides endógenos también están involucrados en las roturas de cadenas de ADN inducidas por RFR. Las ratas fueron tratadas con el antagonista opioide naltrexona (1 mg/kg, IP) inmediatamente antes y después de la exposición a </w:t>
      </w:r>
      <w:r>
        <w:rPr>
          <w:sz w:val="24"/>
        </w:rPr>
        <w:tab/>
        <w:t>RFR pulsada de 2450 MHz (pulsos de 2 s, 500 pps) a una densidad de potencia de 2 mW/cm2 (tasa de absorción específica promedio de todo el cuerpo de 1,2 W/kg) durante 2 horas. Las roturas de doble cadena de ADN se analizaron en células cerebrales a las 4 horas después de la exposición utilizando un ensayo de electroforesis en microgel. Los resultados mostraron que la exposición a RFR aumentó significativamente las roturas de doble cadena de ADN en las células cerebrales de la rata, y el efecto fue bloqueado parcialmente por el tratamiento con naltrexona. Por lo tanto, estos datos indican que los opioides endógenos desempeñan un papel mediador en las roturas de cadena de ADN inducidas por RFR en las células cerebrales de la rata.</w:t>
      </w:r>
    </w:p>
    <w:p w:rsidR="00925B77" w:rsidRDefault="00F559A4">
      <w:pPr>
        <w:spacing w:after="0" w:line="237" w:lineRule="auto"/>
        <w:ind w:left="57" w:right="17" w:hanging="10"/>
      </w:pPr>
      <w:r>
        <w:rPr>
          <w:b/>
          <w:color w:val="FF0000"/>
          <w:sz w:val="24"/>
        </w:rPr>
        <w:t xml:space="preserve">(E) </w:t>
      </w:r>
      <w:r>
        <w:rPr>
          <w:b/>
          <w:sz w:val="24"/>
        </w:rPr>
        <w:t xml:space="preserve">Lakshmi NK, Tiwari R, Bhargava SC, Ahuja YR. Investigaciones sobre el daño del ADN y la frecuencia de los micronúcleos en la exposición ocupacional a campos electromagnéticos (CEM) emitidos por terminales de visualización de vídeo (VDT). Gen Mol Biol 33, 154-158, 2010. </w:t>
      </w:r>
      <w:r>
        <w:rPr>
          <w:b/>
          <w:color w:val="FF0000"/>
          <w:sz w:val="24"/>
        </w:rPr>
        <w:t>(HU, LE,</w:t>
      </w:r>
    </w:p>
    <w:p w:rsidR="00925B77" w:rsidRDefault="00F559A4">
      <w:pPr>
        <w:pStyle w:val="Ttulo2"/>
        <w:ind w:left="38"/>
      </w:pPr>
      <w:r>
        <w:t>G.G.)</w:t>
      </w:r>
    </w:p>
    <w:p w:rsidR="00925B77" w:rsidRDefault="00F559A4">
      <w:pPr>
        <w:spacing w:after="0" w:line="236" w:lineRule="auto"/>
        <w:ind w:left="28" w:right="20" w:firstLine="62"/>
      </w:pPr>
      <w:r>
        <w:rPr>
          <w:sz w:val="24"/>
        </w:rPr>
        <w:t xml:space="preserve">El efecto potencial de los campos electromagnéticos (CEM) emitidos por las terminales de visualización de vídeo (VDT) para provocar una respuesta biológica es una preocupación importante para el público. Los profesionales del software están expuestos a CEM acumulativos en sus entornos laborales. Este estudio se realizó para evaluar el daño del ADN y la incidencia de micronúcleos en dichos profesionales. Hasta donde sabemos, el presente estudio es el primer intento de realizar investigaciones citogenéticas para evaluar los efectos biológicos en usuarios de computadoras personales. Los sujetos del estudio (n = 138) incluyeron profesionales del software que usaron VDT durante más de 2 años con controles emparejados por edad, género y nivel socioeconómico (n = 151). El daño del ADN y la frecuencia de micronúcleos se evaluaron utilizando el ensayo de cometa alcalino y el ensayo de micronúcleos bloqueados con citocalasina respectivamente. El daño general del ADN y la incidencia de micronúcleos no mostraron diferencias significativas entre los sujetos expuestos y los de control. Con características de exposición, como la duración total (años) y la frecuencia de uso (minutos/día), se evaluaron subgrupos para dichos parámetros. </w:t>
      </w:r>
      <w:r>
        <w:rPr>
          <w:sz w:val="24"/>
          <w:u w:val="single" w:color="000000"/>
        </w:rPr>
        <w:t>Aunque la frecuencia acumulada de uso no mostró cambios significativos en la integridad del ADN de los subgrupos clasificados, los usuarios de largo plazo (&gt; 10 años) mostraron una mayor inducción de daño al ADN y una mayor frecuencia de micronúcleos y células micronucleares.</w:t>
      </w:r>
    </w:p>
    <w:p w:rsidR="00925B77" w:rsidRDefault="00F559A4">
      <w:pPr>
        <w:spacing w:after="188" w:line="236" w:lineRule="auto"/>
        <w:ind w:left="38" w:right="164" w:hanging="10"/>
        <w:jc w:val="both"/>
      </w:pPr>
      <w:r>
        <w:rPr>
          <w:b/>
          <w:color w:val="FF0000"/>
          <w:sz w:val="24"/>
        </w:rPr>
        <w:t xml:space="preserve">(E) </w:t>
      </w:r>
      <w:r>
        <w:rPr>
          <w:b/>
          <w:sz w:val="24"/>
        </w:rPr>
        <w:t xml:space="preserve">Lameth J, Arnaud-Cormos D, Lévêque P, Boillée S, Edeline JM, Mallat M. Efectos de la exposición de una sola cabeza a señales GSM-1800 MHz en el perfil del transcriptoma en la corteza cerebral de la rata: respuestas genéticas mejoradas en condiciones proinflamatorias. </w:t>
      </w:r>
      <w:r>
        <w:rPr>
          <w:b/>
          <w:sz w:val="24"/>
        </w:rPr>
        <w:lastRenderedPageBreak/>
        <w:t xml:space="preserve">Neurotox Res. 21 de marzo de 2020. doi: 10.1007/s12640-020-00191-3. [Publicado electrónicamente antes de la impresión] </w:t>
      </w:r>
      <w:r>
        <w:rPr>
          <w:b/>
          <w:color w:val="FF0000"/>
          <w:sz w:val="24"/>
        </w:rPr>
        <w:t>(VO, AE, GE, IX)</w:t>
      </w:r>
    </w:p>
    <w:p w:rsidR="00925B77" w:rsidRDefault="00F559A4">
      <w:pPr>
        <w:spacing w:after="1" w:line="228" w:lineRule="auto"/>
        <w:ind w:left="38" w:right="21" w:hanging="10"/>
      </w:pPr>
      <w:r>
        <w:rPr>
          <w:sz w:val="24"/>
        </w:rPr>
        <w:t xml:space="preserve">Las comunicaciones móviles se propagan mediante campos electromagnéticos (CEM) y, desde la década de 1990, funcionan con señales moduladas por pulsos, como la GSM-1800 MHz. Los efectos biológicos de los CEM GSM en humanos afectados por procesos neuropatológicos siguen siendo poco investigados. En este estudio, se aplicó una exposición de 2 horas solo en la cabeza a GSM-1800 MHz a (i) ratas que sufrían una neuroinflamación aguda desencadenada por un tratamiento con lipopolisacárido (LPS), (ii) ratas sanas de la misma edad o (iii) ratas transgénicas hSOD1 </w:t>
      </w:r>
      <w:r>
        <w:rPr>
          <w:sz w:val="24"/>
          <w:vertAlign w:val="superscript"/>
        </w:rPr>
        <w:t xml:space="preserve">G93A </w:t>
      </w:r>
      <w:r>
        <w:rPr>
          <w:sz w:val="24"/>
        </w:rPr>
        <w:t>que modelaron una fase presintomática de la esclerosis lateral amiotrófica (ELA) humana. Las respuestas genéticas se evaluaron 24 horas después de la exposición solo en la cabeza a GSM en un área motora de la corteza cerebral (mCx) donde la tasa de absorción específica media (SAR) se estimó en 3,22 W/kg. En ratas tratadas con LPS, se realizó un perfil de ARNm de todo el genoma mediante análisis de secuenciación de ARN y reveló regulaciones positivas o negativas significativas (valor p ajustado &lt; 0,05) pero moderadas (cambios de pliegue &lt; 2) que afectaron al 2,7 % de los genes expresados, incluidos genes expresados predominantemente en tipos de células neuronales o gliales y grupos de genes involucrados en la proteína.</w:t>
      </w:r>
    </w:p>
    <w:p w:rsidR="00925B77" w:rsidRDefault="00F559A4">
      <w:pPr>
        <w:spacing w:after="139" w:line="228" w:lineRule="auto"/>
        <w:ind w:left="38" w:right="21" w:hanging="10"/>
      </w:pPr>
      <w:r>
        <w:rPr>
          <w:sz w:val="24"/>
        </w:rPr>
        <w:t xml:space="preserve">ubiquitinación o desfosforilación. Los análisis de PCR cuantitativa con transcripción inversa confirmaron las modulaciones genéticas descubiertas por los datos de secuenciación de ARN y mostraron que en un conjunto de 15 genes evaluados por PCR, las respuestas genéticas significativas a GSM-1800 MHz dependían del estado neuroinflamatorio agudo desencadenado en ratas tratadas con LPS, porque no se observaron en ratas sanas o en ratas hSOD1 </w:t>
      </w:r>
      <w:r>
        <w:rPr>
          <w:sz w:val="24"/>
          <w:vertAlign w:val="superscript"/>
        </w:rPr>
        <w:t xml:space="preserve">G93A </w:t>
      </w:r>
      <w:r>
        <w:rPr>
          <w:sz w:val="24"/>
        </w:rPr>
        <w:t xml:space="preserve">. </w:t>
      </w:r>
      <w:r>
        <w:rPr>
          <w:sz w:val="24"/>
          <w:u w:val="single" w:color="000000"/>
        </w:rPr>
        <w:t>En conjunto, nuestros datos especifican el alcance de las modulaciones genéticas corticales desencadenadas por GSM-EMF en el curso de una neuroinflamación aguda e indican que las respuestas genéticas inducidas por GSM pueden diferir según las patologías que afectan al SNC.</w:t>
      </w:r>
    </w:p>
    <w:p w:rsidR="00925B77" w:rsidRDefault="00F559A4">
      <w:pPr>
        <w:spacing w:after="6" w:line="237" w:lineRule="auto"/>
        <w:ind w:left="57" w:right="17" w:hanging="10"/>
      </w:pPr>
      <w:r>
        <w:rPr>
          <w:b/>
          <w:color w:val="FF0000"/>
          <w:sz w:val="24"/>
        </w:rPr>
        <w:t xml:space="preserve">(NE) </w:t>
      </w:r>
      <w:r>
        <w:rPr>
          <w:b/>
          <w:sz w:val="24"/>
        </w:rPr>
        <w:t>Lamkowski A, Kreitlow M, Radunz J, Willenbockel M, Sabath F, Schuhn W, Stiemer M, Fichte LO, Dudzinski M, Böhmelt S, Ullmann R, Majewski M, Franchini V, Eder S,</w:t>
      </w:r>
    </w:p>
    <w:p w:rsidR="00925B77" w:rsidRDefault="00F559A4">
      <w:pPr>
        <w:spacing w:after="194" w:line="237" w:lineRule="auto"/>
        <w:ind w:left="57" w:right="17" w:hanging="10"/>
      </w:pPr>
      <w:r>
        <w:rPr>
          <w:b/>
          <w:sz w:val="24"/>
        </w:rPr>
        <w:t xml:space="preserve">Rump A, Port M, Abend M. Análisis de la expresión génica en células sanguíneas periféricas humanas después de una exposición breve a campos electromagnéticos de radiofrecuencia de 900 MHz. Radiat Res. 189(5):529-540, 2018. </w:t>
      </w:r>
      <w:r>
        <w:rPr>
          <w:b/>
          <w:color w:val="FF0000"/>
          <w:sz w:val="24"/>
        </w:rPr>
        <w:t>(VT, AE, GE)</w:t>
      </w:r>
    </w:p>
    <w:p w:rsidR="00925B77" w:rsidRDefault="00F559A4">
      <w:pPr>
        <w:spacing w:after="0" w:line="228" w:lineRule="auto"/>
        <w:ind w:left="38" w:right="21" w:hanging="10"/>
      </w:pPr>
      <w:r>
        <w:rPr>
          <w:sz w:val="24"/>
        </w:rPr>
        <w:t>Los campos electromagnéticos de radiofrecuencia (RF-EMF) son un requisito básico de la tecnología de comunicación inalámbrica moderna. Los umbrales legales de RF-EMF se establecen para limitar el suministro de calor adicional relevante en el tejido humano. Sin embargo, hasta la fecha, las cuestiones relacionadas con los efectos biológicos no térmicos aún no se han abordado por completo. Las nuevas versiones de microarrays (8 × 60K v2) brindan una resolución más alta de la expresión génica del genoma completo para mostrar los procesos adaptativos en las células después de la irradiación. En este estudio ex vivo/in vitro</w:t>
      </w:r>
    </w:p>
    <w:p w:rsidR="00925B77" w:rsidRDefault="00F559A4">
      <w:pPr>
        <w:spacing w:after="116" w:line="228" w:lineRule="auto"/>
        <w:ind w:left="38" w:right="21" w:hanging="10"/>
      </w:pPr>
      <w:r>
        <w:rPr>
          <w:sz w:val="24"/>
        </w:rPr>
        <w:t xml:space="preserve">estudio, irradiamos células de sangre periférica de cinco donantes con una onda continua de 900 MHz RF-EMF durante 0, 30, 60 y 90 min. Los cambios en la expresión génica (P ≤ 0,05 y ≥diferencias de dos veces por encima o por debajo de las muestras de control expuestas a temperatura ambiente) se evaluaron con análisis de microarrays. Los resultados se compararon con datos de muestras a temperatura ambiente + 2 °C. La verificación de los resultados de la microarray se realizó mediante análisis bioinformáticos y qRT-PCR. Registramos una falta de </w:t>
      </w:r>
      <w:r>
        <w:rPr>
          <w:sz w:val="24"/>
        </w:rPr>
        <w:lastRenderedPageBreak/>
        <w:t xml:space="preserve">una respuesta de expresión génica específica de EMF después de aplicar el ajuste de tasa de descubrimiento falso (FDR), utilizando un enfoque de alta rigurosidad. El análisis de baja rigurosidad reveló 483 transcripciones desreguladas estadísticamente significativas en todos los grupos de RF-EMF en relación con las muestras expuestas a temperatura ambiente sin una asociación con sus controles correspondientes a temperatura ambiente + 2 °C. Sin embargo, estas transcripciones deben considerarse artefactos estadísticos debido a la ausencia de una respuesta biológica dirigida, incluidos los análisis de enriquecimiento y de red administrados a los perfiles de subconjuntos de genes expresados en microarrays. En consecuencia, las 14 transcripciones candidatas más prometedoras examinadas por qRTPCR mostraron una ausencia de correlación con respecto a los resultados de la microarray. En conclusión, </w:t>
      </w:r>
      <w:r>
        <w:rPr>
          <w:sz w:val="24"/>
          <w:u w:val="single" w:color="000000"/>
        </w:rPr>
        <w:t>estos hallazgos indican que la exposición a EMF de 900 MHz que establece una tasa de absorción específica promedio de 9,3 W/kg para las células de sangre completa es insuficiente para inducir efectos no térmicos en la expresión génica durante una exposición de corta duración de hasta 90 min.</w:t>
      </w:r>
    </w:p>
    <w:p w:rsidR="00925B77" w:rsidRDefault="00F559A4">
      <w:pPr>
        <w:spacing w:after="551" w:line="237" w:lineRule="auto"/>
        <w:ind w:left="57" w:right="17" w:hanging="10"/>
      </w:pPr>
      <w:r>
        <w:rPr>
          <w:b/>
          <w:color w:val="FF0000"/>
          <w:sz w:val="24"/>
        </w:rPr>
        <w:t xml:space="preserve">(NE) </w:t>
      </w:r>
      <w:r>
        <w:rPr>
          <w:b/>
          <w:sz w:val="24"/>
        </w:rPr>
        <w:t xml:space="preserve">Lamkowski A, Kreitlow M, Radunz J, Willenbockel M, Stiemer M, Fichte LO, Rädel CF, Majewski M, Ostheim P, Port M, Abend M. Análisis del impacto de la exposición a corto plazo a campos electromagnéticos de 900 MHz en la expresión de 667 miRNA en células sanguíneas periféricas humanas. Sci Rep. 24 de febrero de 2021;11(1):4444. doi: 10.1038/s41598-021-82278-1. </w:t>
      </w:r>
      <w:r>
        <w:rPr>
          <w:b/>
          <w:color w:val="FF0000"/>
          <w:sz w:val="24"/>
        </w:rPr>
        <w:t>(VT, AE, GE)</w:t>
      </w:r>
    </w:p>
    <w:p w:rsidR="00925B77" w:rsidRDefault="00F559A4">
      <w:pPr>
        <w:spacing w:after="391" w:line="236" w:lineRule="auto"/>
        <w:ind w:left="38" w:right="20" w:hanging="10"/>
      </w:pPr>
      <w:r>
        <w:rPr>
          <w:sz w:val="24"/>
        </w:rPr>
        <w:t xml:space="preserve">Más que nunca antes, las personas en todo el mundo están expuestas con frecuencia a diferentes secciones del espectro electromagnético, principalmente emitido por tecnologías de comunicación inalámbrica modernas. Especialmente, el nivel de conocimiento sobre los efectos biológicos no térmicos de los campos electromagnéticos sigue siendo controvertido. Las nuevas tecnologías permiten una detección más detallada de ARN no codificantes que afectan el control postranscripcional. Dicho método se aplicará en este trabajo para investigar la respuesta de las células sanguíneas humanas a la irradiación electromagnética. En este estudio in vitro ex vivo, expusimos células de sangre periférica de 5 donantes masculinos a una onda continua de 900 MHz de campo electromagnético durante 0, 30, 60 y 90 minutos. Los cambios significativos en la expresión de micro ARN (miARN) (p ≤ 0,05) por encima o por debajo de las muestras expuestas a SHAM se evaluaron utilizando una plataforma de PCR cuantitativa en tiempo real para la detección simultánea de 667 miARN denominada matriz de baja densidad. Solo se analizaron los cambios significativos en la expresión de miARN que fueron detectables en al menos el 60% de las muestras por grupo de exposición. Los resultados se compararon con datos de muestras a temperatura ambiente + 2 °C (RT + 2 °C) (aquí denominadas hipertermia) para excluir la expresión de miRNA alterada por la hipertermia. El estudio de validación utilizando los mismos donantes y diseño de estudio se realizó después de un intervalo de 2 años. </w:t>
      </w:r>
      <w:r>
        <w:rPr>
          <w:sz w:val="24"/>
          <w:u w:val="single" w:color="000000"/>
        </w:rPr>
        <w:t xml:space="preserve">Al analizar un total de 667 miRNA durante el estudio de selección, se identificaron 2 miRNA candidatos prometedores, que se regularon a la baja casi dos veces y mostraron una separación completa del grupo de control no expuesto (miR-194 a los 30 min y miR939 a los 60 min). Los valores p incluso sobrevivieron a la corrección de Bonferroni para comparaciones múltiples (p = 0,0007 y p = 0,004, respectivamente). </w:t>
      </w:r>
      <w:r>
        <w:rPr>
          <w:sz w:val="24"/>
        </w:rPr>
        <w:t xml:space="preserve">Ninguno de estos miRNA se expresó en un segundo punto temporal después de la exposición a EMF. Siguiendo un enfoque de análisis </w:t>
      </w:r>
      <w:r>
        <w:rPr>
          <w:sz w:val="24"/>
        </w:rPr>
        <w:lastRenderedPageBreak/>
        <w:t xml:space="preserve">alternativo, examinamos los miRNA que revelaron una asociación significativa esperada de la expresión diferencial de miRNA con el producto de exposición a EMF dosis-tiempo, por separado para cada donante. Los donantes 2 y 3 revelaron 11 y 10 especies de miRNA que se asociaban significativamente con la exposición a los CEM, lo que difería significativamente de los otros donantes que mostraban un número menor de miRNA expresados de manera diferencial y podían identificar a los donantes 2 y 3 como particularmente sensibles a los CEM. Las mediciones se repitieron después de 2 años. El número de miRNA expresados/no expresados fue casi similar (97,4%), pero ni el número ni los miRNA expresados de manera diferencial previamente pudieron reproducirse. </w:t>
      </w:r>
      <w:r>
        <w:rPr>
          <w:sz w:val="24"/>
          <w:u w:val="single" w:color="000000"/>
        </w:rPr>
        <w:t>Nuestros datos no respaldan la evidencia de cambios tempranos en el nivel de expresión de miRNA en células de sangre completa humana después de la exposición a CEM de 900 MHz ni la identificación de individuos sensibles a los CEM.</w:t>
      </w:r>
    </w:p>
    <w:p w:rsidR="00925B77" w:rsidRDefault="00F559A4">
      <w:pPr>
        <w:spacing w:after="274" w:line="236" w:lineRule="auto"/>
        <w:ind w:left="38" w:right="139" w:hanging="10"/>
        <w:jc w:val="both"/>
      </w:pPr>
      <w:r>
        <w:rPr>
          <w:b/>
          <w:color w:val="FF0000"/>
          <w:sz w:val="24"/>
        </w:rPr>
        <w:t xml:space="preserve">(E) </w:t>
      </w:r>
      <w:r>
        <w:rPr>
          <w:b/>
          <w:sz w:val="24"/>
        </w:rPr>
        <w:t xml:space="preserve">Le Quément C, Nicolas Nicolaz C, Zhadobov M, Desmots F, Sauleau R, Aubry M, Michel D, Le Dréan Y. Análisis de la expresión del genoma completo en cultivos de células de queratinocitos humanos primarios expuestos a una radiación de 60 GHz. Bioelectromagnetics 33(2):147-158, 2012. </w:t>
      </w:r>
      <w:r>
        <w:rPr>
          <w:b/>
          <w:color w:val="FF0000"/>
          <w:sz w:val="24"/>
        </w:rPr>
        <w:t>(VT, AE, GE)</w:t>
      </w:r>
    </w:p>
    <w:p w:rsidR="00925B77" w:rsidRDefault="00F559A4">
      <w:pPr>
        <w:spacing w:after="25" w:line="236" w:lineRule="auto"/>
        <w:ind w:left="38" w:right="20" w:hanging="10"/>
      </w:pPr>
      <w:r>
        <w:rPr>
          <w:sz w:val="24"/>
        </w:rPr>
        <w:t xml:space="preserve">El objetivo principal de este estudio es investigar las posibles respuestas de las células de la piel a la radiación de ondas milimétricas (MMW) cada vez más utilizada en las tecnologías inalámbricas. Se expusieron células cutáneas humanas primarias durante 1, 6 o 24 h a 60,4 GHz con una densidad de potencia incidente media de 1,8 mW/cm(2) y una tasa de absorción específica media de 42,4 W/kg. Se realizó un análisis a gran escala para determinar si estas exposiciones podrían afectar a la expresión génica. Se utilizaron microarreglos de expresión génica que contenían más de 41.000 conjuntos de sondas de transcripción humana únicas, y se compararon los datos obtenidos para células simuladas y expuestas. No se observó ninguna diferencia significativa en la expresión génica cuando los valores de expresión génica se sometieron a un análisis estadístico estricto como el procedimiento Benjamini-Hochberg </w:t>
      </w:r>
      <w:r>
        <w:rPr>
          <w:sz w:val="24"/>
          <w:u w:val="single" w:color="000000"/>
        </w:rPr>
        <w:t xml:space="preserve">. Sin embargo, cuando se empleó una prueba t para analizar los datos de los microarreglos, se encontró que 130 transcripciones estaban potencialmente moduladas después de la exposición </w:t>
      </w:r>
      <w:r>
        <w:rPr>
          <w:sz w:val="24"/>
        </w:rPr>
        <w:t>. Para analizar cuantitativamente más a fondo estas transcripciones preseleccionadas, se realizó una PCR en tiempo real en</w:t>
      </w:r>
    </w:p>
    <w:p w:rsidR="00925B77" w:rsidRDefault="00F559A4">
      <w:pPr>
        <w:spacing w:after="221" w:line="236" w:lineRule="auto"/>
        <w:ind w:left="38" w:right="20" w:hanging="10"/>
      </w:pPr>
      <w:r>
        <w:rPr>
          <w:sz w:val="24"/>
        </w:rPr>
        <w:t xml:space="preserve">24 genes con la mejor combinación de alto grado de cambio y bajo valor P. </w:t>
      </w:r>
      <w:r>
        <w:rPr>
          <w:sz w:val="24"/>
          <w:u w:val="single" w:color="000000"/>
        </w:rPr>
        <w:t xml:space="preserve">Se confirmó que cinco de ellos, CRIP2, PLXND1, PTX3, SERPINF1 y TRPV2, se expresaban de forma diferencial después de 6 h de exposición. </w:t>
      </w:r>
      <w:r>
        <w:rPr>
          <w:sz w:val="24"/>
        </w:rPr>
        <w:t>Hasta donde sabemos, este es el primer estudio a gran escala que informa sobre la posible modificación de la expresión génica asociada con la radiación MMW utilizada en aplicaciones de comunicación inalámbrica.</w:t>
      </w:r>
    </w:p>
    <w:p w:rsidR="00925B77" w:rsidRDefault="00F559A4">
      <w:pPr>
        <w:spacing w:after="274" w:line="236" w:lineRule="auto"/>
        <w:ind w:left="38" w:right="984" w:hanging="10"/>
        <w:jc w:val="both"/>
      </w:pPr>
      <w:r>
        <w:rPr>
          <w:b/>
          <w:color w:val="FF0000"/>
        </w:rPr>
        <w:t xml:space="preserve">(E) </w:t>
      </w:r>
      <w:r>
        <w:rPr>
          <w:b/>
          <w:sz w:val="24"/>
        </w:rPr>
        <w:t xml:space="preserve">Lee KS, Choi JS, Hong SY, Son TH, Yu K. La radiación electromagnética de los teléfonos móviles activa la señalización de MAPK y regula la viabilidad en Drosophila. Bioelectromagnetics 29(5):371-379, 2008. </w:t>
      </w:r>
      <w:r>
        <w:rPr>
          <w:b/>
          <w:color w:val="FF0000"/>
          <w:sz w:val="24"/>
        </w:rPr>
        <w:t>(VO, AE, GE)</w:t>
      </w:r>
    </w:p>
    <w:p w:rsidR="00925B77" w:rsidRDefault="00F559A4">
      <w:pPr>
        <w:spacing w:after="0" w:line="228" w:lineRule="auto"/>
        <w:ind w:left="38" w:right="15" w:hanging="10"/>
      </w:pPr>
      <w:r>
        <w:rPr>
          <w:color w:val="212121"/>
          <w:sz w:val="24"/>
        </w:rPr>
        <w:lastRenderedPageBreak/>
        <w:t>Los teléfonos móviles se utilizan ampliamente en el mundo moderno. Sin embargo, los efectos biológicos de la radiación electromagnética producida por los teléfonos móviles son en gran medida desconocidos. En este informe, mostramos los efectos biológicos del campo electromagnético (CEM) de 835 MHz del teléfono móvil en el sistema modelo de Drosophila. Cuando las moscas se expusieron a la tasa de absorción específica (SAR) 1,6</w:t>
      </w:r>
    </w:p>
    <w:p w:rsidR="00925B77" w:rsidRDefault="00F559A4">
      <w:pPr>
        <w:spacing w:after="31" w:line="228" w:lineRule="auto"/>
        <w:ind w:left="38" w:right="15" w:hanging="10"/>
      </w:pPr>
      <w:r>
        <w:rPr>
          <w:color w:val="212121"/>
          <w:sz w:val="24"/>
        </w:rPr>
        <w:t>W/kg, que es el límite de exposición propuesto por el Instituto Nacional Estadounidense de Estándares</w:t>
      </w:r>
    </w:p>
    <w:p w:rsidR="00925B77" w:rsidRDefault="00F559A4">
      <w:pPr>
        <w:spacing w:after="0" w:line="228" w:lineRule="auto"/>
        <w:ind w:left="38" w:right="15" w:hanging="10"/>
      </w:pPr>
      <w:r>
        <w:rPr>
          <w:color w:val="212121"/>
          <w:sz w:val="24"/>
        </w:rPr>
        <w:t>(ANSI), más del 90% de las moscas eran viables incluso después de la exposición de 30 h. Sin embargo, en la exposición fuerte a EMF SAR 4.0 W/kg, la viabilidad disminuyó a partir de la exposición de 12 h. Estas exposiciones a EMF desencadenaron una respuesta de estrés y aumentaron la producción de especies reactivas de oxígeno. Las exposiciones a EMF también activaron la señalización de la quinasa regulada por señal extracelular (ERK) y la quinasa N-terminal c-Jun (JNK), pero no la señalización de la quinasa p38. Curiosamente, SAR 1.6 W/kg activó principalmente la señalización de ERK y la expresión de un gen antiapoptótico, mientras que SAR 4.0 W/kg activó fuertemente la señalización de JNK y la expresión de genes apoptóticos. Además, SAR 4.0 W/kg amplificó el número de células apoptóticas en el cerebro de la mosca. Estos hallazgos demuestran que el límite de exposición a la radiación electromagnética propuesto por ANSI desencadenó la señalización de supervivencia de ERK, pero la fuerte radiación electromagnética activó la señalización apoptótica de JNK en Drosophila.</w:t>
      </w:r>
    </w:p>
    <w:tbl>
      <w:tblPr>
        <w:tblStyle w:val="TableGrid"/>
        <w:tblW w:w="9418" w:type="dxa"/>
        <w:tblInd w:w="14" w:type="dxa"/>
        <w:tblCellMar>
          <w:top w:w="8" w:type="dxa"/>
          <w:right w:w="104" w:type="dxa"/>
        </w:tblCellMar>
        <w:tblLook w:val="04A0" w:firstRow="1" w:lastRow="0" w:firstColumn="1" w:lastColumn="0" w:noHBand="0" w:noVBand="1"/>
      </w:tblPr>
      <w:tblGrid>
        <w:gridCol w:w="888"/>
        <w:gridCol w:w="8530"/>
      </w:tblGrid>
      <w:tr w:rsidR="00925B77">
        <w:trPr>
          <w:trHeight w:val="278"/>
        </w:trPr>
        <w:tc>
          <w:tcPr>
            <w:tcW w:w="888" w:type="dxa"/>
            <w:tcBorders>
              <w:top w:val="nil"/>
              <w:left w:val="nil"/>
              <w:bottom w:val="nil"/>
              <w:right w:val="single" w:sz="54" w:space="0" w:color="F1F1F1"/>
            </w:tcBorders>
          </w:tcPr>
          <w:p w:rsidR="00925B77" w:rsidRDefault="00F559A4">
            <w:pPr>
              <w:ind w:left="29"/>
              <w:jc w:val="both"/>
            </w:pPr>
            <w:r>
              <w:rPr>
                <w:b/>
                <w:color w:val="FF0000"/>
                <w:sz w:val="24"/>
              </w:rPr>
              <w:t xml:space="preserve">(E) </w:t>
            </w:r>
            <w:r>
              <w:rPr>
                <w:b/>
                <w:sz w:val="24"/>
              </w:rPr>
              <w:t>Lee</w:t>
            </w:r>
          </w:p>
        </w:tc>
        <w:tc>
          <w:tcPr>
            <w:tcW w:w="8530" w:type="dxa"/>
            <w:tcBorders>
              <w:top w:val="nil"/>
              <w:left w:val="single" w:sz="54" w:space="0" w:color="F1F1F1"/>
              <w:bottom w:val="nil"/>
              <w:right w:val="nil"/>
            </w:tcBorders>
          </w:tcPr>
          <w:p w:rsidR="00925B77" w:rsidRDefault="00F559A4">
            <w:pPr>
              <w:ind w:left="-67"/>
            </w:pPr>
            <w:r>
              <w:rPr>
                <w:b/>
                <w:sz w:val="24"/>
              </w:rPr>
              <w:t>S, Johnson D, Dunbar K, Hui Dong, Xijin Ge, Yeong C Kim, Claudia</w:t>
            </w:r>
          </w:p>
        </w:tc>
      </w:tr>
      <w:tr w:rsidR="00925B77">
        <w:trPr>
          <w:trHeight w:val="274"/>
        </w:trPr>
        <w:tc>
          <w:tcPr>
            <w:tcW w:w="9418" w:type="dxa"/>
            <w:gridSpan w:val="2"/>
            <w:tcBorders>
              <w:top w:val="nil"/>
              <w:left w:val="nil"/>
              <w:bottom w:val="nil"/>
              <w:right w:val="nil"/>
            </w:tcBorders>
            <w:shd w:val="clear" w:color="auto" w:fill="FFFFFF"/>
          </w:tcPr>
          <w:p w:rsidR="00925B77" w:rsidRDefault="00F559A4">
            <w:pPr>
              <w:ind w:left="29"/>
            </w:pPr>
            <w:r>
              <w:rPr>
                <w:b/>
                <w:sz w:val="24"/>
              </w:rPr>
              <w:t>Ala, Nimanthi Jayathilaka, Nimmi Emmanuel, Chenn Q Zhou, Howard L</w:t>
            </w:r>
          </w:p>
        </w:tc>
      </w:tr>
    </w:tbl>
    <w:p w:rsidR="00925B77" w:rsidRDefault="00F559A4">
      <w:pPr>
        <w:spacing w:after="204" w:line="237" w:lineRule="auto"/>
        <w:ind w:left="57" w:right="17" w:hanging="10"/>
      </w:pPr>
      <w:r>
        <w:rPr>
          <w:b/>
          <w:sz w:val="24"/>
        </w:rPr>
        <w:t xml:space="preserve">Gerber, Charles C Tseng, San Ming Wang. Los campos de radiofrecuencia de 2,45 GHz alteran la expresión génica en células humanas cultivadas. FEBS Lett 579(21):4829-4836, 2005. </w:t>
      </w:r>
      <w:r>
        <w:rPr>
          <w:b/>
          <w:color w:val="FF0000"/>
          <w:sz w:val="24"/>
        </w:rPr>
        <w:t xml:space="preserve">(VT, AE, GE </w:t>
      </w:r>
      <w:r>
        <w:rPr>
          <w:b/>
          <w:sz w:val="24"/>
        </w:rPr>
        <w:t>)</w:t>
      </w:r>
    </w:p>
    <w:p w:rsidR="00925B77" w:rsidRDefault="00F559A4">
      <w:pPr>
        <w:spacing w:after="198" w:line="228" w:lineRule="auto"/>
        <w:ind w:left="38" w:right="15" w:hanging="10"/>
      </w:pPr>
      <w:r>
        <w:rPr>
          <w:color w:val="212121"/>
          <w:sz w:val="24"/>
        </w:rPr>
        <w:t>El efecto biológico de los campos de radiofrecuencia (RF) sigue siendo controvertido. Abordamos esta cuestión examinando si los campos de RF pueden provocar cambios en la expresión génica. Utilizamos los campos de RF pulsados a una frecuencia de 2,45 GHz que se utiliza habitualmente en telecomunicaciones para exponer células humanas HL-60 cultivadas. Utilizamos el método de análisis en serie de la expresión génica (SAGE) para medir el efecto de RF en la expresión génica a nivel del genoma. Observamos que 221 genes alteraron su expresión después de una exposición de 2 horas. El número de genes afectados aumentó a 759 después de una exposición de 6 horas. La clasificación funcional de los genes afectados revela que los genes relacionados con la apoptosis estaban entre los regulados al alza y los genes del ciclo celular entre los regulados a la baja. No observamos un aumento significativo en la expresión de los genes de choque térmico. Estos resultados indican que los campos de RF a 2,45 GHz pueden alterar la expresión génica en células humanas cultivadas a través de un mecanismo no térmico.</w:t>
      </w:r>
    </w:p>
    <w:p w:rsidR="00925B77" w:rsidRDefault="00F559A4">
      <w:pPr>
        <w:spacing w:after="0" w:line="236" w:lineRule="auto"/>
        <w:ind w:left="28" w:right="536" w:firstLine="62"/>
        <w:jc w:val="both"/>
      </w:pPr>
      <w:r>
        <w:rPr>
          <w:b/>
          <w:color w:val="FF0000"/>
          <w:sz w:val="24"/>
        </w:rPr>
        <w:t xml:space="preserve">(NE) </w:t>
      </w:r>
      <w:r>
        <w:rPr>
          <w:b/>
          <w:sz w:val="24"/>
        </w:rPr>
        <w:t>LerchlA, KloseM, Drees K. No se observó un aumento del daño del ADN en el cerebro, el hígado y los pulmones de fetos de ratones tratados con etilnitrosourea y expuestos a campos electromagnéticos de radiofrecuencia UMTS. Bioelectromagnetics 2020 Oct 8. doi:</w:t>
      </w:r>
    </w:p>
    <w:p w:rsidR="00925B77" w:rsidRDefault="00F559A4">
      <w:pPr>
        <w:spacing w:after="273" w:line="237" w:lineRule="auto"/>
        <w:ind w:left="57" w:right="17" w:hanging="10"/>
      </w:pPr>
      <w:r>
        <w:rPr>
          <w:b/>
          <w:sz w:val="24"/>
        </w:rPr>
        <w:t xml:space="preserve">10.1002/bem.22301. Disponible en línea antes de su impresión. </w:t>
      </w:r>
      <w:r>
        <w:rPr>
          <w:b/>
          <w:color w:val="FF0000"/>
          <w:sz w:val="24"/>
        </w:rPr>
        <w:t>(VO, LE, GT, IX)</w:t>
      </w:r>
    </w:p>
    <w:p w:rsidR="00925B77" w:rsidRDefault="00F559A4">
      <w:pPr>
        <w:spacing w:after="267" w:line="236" w:lineRule="auto"/>
        <w:ind w:left="38" w:right="20" w:hanging="10"/>
      </w:pPr>
      <w:r>
        <w:rPr>
          <w:sz w:val="24"/>
        </w:rPr>
        <w:lastRenderedPageBreak/>
        <w:t>El uso generalizado de teléfonos móviles y dispositivos de comunicación basados en Wi-Fi hace que la exposición a campos electromagnéticos de radiofrecuencia (RF-EMF) sea inevitable. Experimentos anteriores han revelado los efectos promotores de tumores de RF-EMF no ionizantes en ratones adultos tratados con carcinógenos en el útero. Para ampliar estas investigaciones, probamos si estos efectos se deben a la cocarcinogenicidad de RF-EMF que se manifestaría como un daño elevado del ADN. De manera similar a experimentos anteriores, ratones preñados fueron expuestos a RF-EMF (estándar del Sistema Universal de Telecomunicaciones Móviles [UMTS], aproximadamente 1.960 MHz) desde el día 7 después de la concepción (pc) a 0 (simulado), 0,04 y 0,4 W/kg SAR. El día 14 pc, los ratones fueron inyectados con el carcinógeno etilnitrosourea (ENU, 40 mg/kg). En tres momentos concretos, 24, 36 y 72 h más tarde, se sacrificaron las hembras preñadas y se extrajeron los fetos (n = 24-57). Se utilizó un colorante (cy3) específico para aductos de adenilo para detectar daños en el ADN mediante microscopía de fluorescencia en el cerebro, el hígado y el pulmón de cada feto. En comparación con el control (0 W/kg SAR), la exposición a RF-EMF no tuvo ningún efecto sobre la formación de aductos de ADN en los tejidos inspeccionados. Concluimos que el aumento de la formación de adenilo en el ADN por la exposición a RF-EMF no es una explicación válida de los efectos promotores de tumores informados anteriormente de RF-RMF. Nuestros hallazgos pueden ayudar a obtener una visión más profunda de los efectos biológicos de la exposición a RF-EMF en el contexto de la malignidad.</w:t>
      </w:r>
    </w:p>
    <w:p w:rsidR="00925B77" w:rsidRDefault="00F559A4">
      <w:pPr>
        <w:spacing w:after="2" w:line="262" w:lineRule="auto"/>
        <w:ind w:left="38" w:right="33" w:hanging="10"/>
      </w:pPr>
      <w:r>
        <w:rPr>
          <w:b/>
          <w:color w:val="FF0000"/>
          <w:sz w:val="24"/>
        </w:rPr>
        <w:t xml:space="preserve">(E) </w:t>
      </w:r>
      <w:r>
        <w:rPr>
          <w:b/>
          <w:color w:val="222222"/>
          <w:sz w:val="24"/>
        </w:rPr>
        <w:t>Li H, Yu G, Yong Z, Qiao S, Zhi W, Ma L, Xu X, Zhao X, Zhang J, Wang L, Hu X.</w:t>
      </w:r>
    </w:p>
    <w:p w:rsidR="00925B77" w:rsidRDefault="00F559A4">
      <w:pPr>
        <w:spacing w:after="2" w:line="262" w:lineRule="auto"/>
        <w:ind w:left="38" w:right="33" w:hanging="10"/>
      </w:pPr>
      <w:r>
        <w:rPr>
          <w:b/>
          <w:color w:val="222222"/>
          <w:sz w:val="24"/>
        </w:rPr>
        <w:t>Asociaciones entre un polimorfismo en la región promotora del gen del receptor 5-HT1A de rata</w:t>
      </w:r>
    </w:p>
    <w:p w:rsidR="00925B77" w:rsidRDefault="00F559A4">
      <w:pPr>
        <w:spacing w:after="240" w:line="262" w:lineRule="auto"/>
        <w:ind w:left="38" w:right="33" w:hanging="10"/>
      </w:pPr>
      <w:r>
        <w:rPr>
          <w:b/>
          <w:color w:val="222222"/>
          <w:sz w:val="24"/>
        </w:rPr>
        <w:t xml:space="preserve">(rs198585630) y alteraciones cognitivas inducidas por la exposición a microondas. Front Pub Health. 10. 2022. doi: 10.3389/fpubh.2022.802386. </w:t>
      </w:r>
      <w:r>
        <w:rPr>
          <w:b/>
          <w:color w:val="FF0000"/>
          <w:sz w:val="24"/>
        </w:rPr>
        <w:t>(VT, VO, LE, GE)</w:t>
      </w:r>
    </w:p>
    <w:p w:rsidR="00925B77" w:rsidRDefault="00F559A4">
      <w:pPr>
        <w:spacing w:after="5" w:line="229" w:lineRule="auto"/>
        <w:ind w:left="38" w:right="18" w:hanging="10"/>
      </w:pPr>
      <w:r>
        <w:rPr>
          <w:color w:val="222222"/>
          <w:sz w:val="24"/>
        </w:rPr>
        <w:t xml:space="preserve">El sistema nervioso es un objetivo sensible de la radiación electromagnética (REM). La exposición crónica a microondas puede inducir déficits cognitivos, y el sistema 5-HT está involucrado en este efecto. Los polimorfismos genéticos conducen a diferencias individuales. En este estudio, evaluamos si el polimorfismo de un solo nucleótido (SNP) rs198585630 del receptor 5-HT </w:t>
      </w:r>
      <w:r>
        <w:rPr>
          <w:color w:val="222222"/>
          <w:sz w:val="24"/>
          <w:vertAlign w:val="subscript"/>
        </w:rPr>
        <w:t xml:space="preserve">1A </w:t>
      </w:r>
      <w:r>
        <w:rPr>
          <w:color w:val="222222"/>
          <w:sz w:val="24"/>
        </w:rPr>
        <w:t xml:space="preserve">está asociado con alteraciones cognitivas en ratas después de la exposición a microondas con una frecuencia de 2,856 GHz y una densidad de potencia promedio de 30 mW/cm </w:t>
      </w:r>
      <w:r>
        <w:rPr>
          <w:color w:val="222222"/>
          <w:sz w:val="24"/>
          <w:vertAlign w:val="superscript"/>
        </w:rPr>
        <w:t xml:space="preserve">2 </w:t>
      </w:r>
      <w:r>
        <w:rPr>
          <w:color w:val="222222"/>
          <w:sz w:val="24"/>
        </w:rPr>
        <w:t>. Las ratas fueron expuestas a microondas durante 6 minutos tres veces por semana durante hasta 6 semanas. Las células PC12 y las células 293T fueron expuestas a microondas durante 5 minutos hasta 3 veces a la semana.</w:t>
      </w:r>
    </w:p>
    <w:p w:rsidR="00925B77" w:rsidRDefault="00F559A4">
      <w:pPr>
        <w:spacing w:after="272" w:line="229" w:lineRule="auto"/>
        <w:ind w:left="38" w:right="18" w:hanging="10"/>
      </w:pPr>
      <w:r>
        <w:rPr>
          <w:color w:val="222222"/>
          <w:sz w:val="24"/>
        </w:rPr>
        <w:t xml:space="preserve">Se determinó in vitro la actividad transcripcional del promotor del receptor 5-HT </w:t>
      </w:r>
      <w:r>
        <w:rPr>
          <w:color w:val="222222"/>
          <w:sz w:val="24"/>
          <w:vertAlign w:val="subscript"/>
        </w:rPr>
        <w:t xml:space="preserve">1A que contiene el alelo rs198585630 C/T. Se evaluaron in vivo los electroencefalogramas (EEG), el aprendizaje y la memoria espaciales y la expresión de ARNm y proteínas del receptor 5-HT 1A </w:t>
      </w:r>
      <w:r>
        <w:rPr>
          <w:color w:val="222222"/>
          <w:sz w:val="24"/>
        </w:rPr>
        <w:t xml:space="preserve">. Demostramos que </w:t>
      </w:r>
      <w:r>
        <w:rPr>
          <w:color w:val="222222"/>
          <w:sz w:val="24"/>
          <w:u w:val="single" w:color="222222"/>
        </w:rPr>
        <w:t xml:space="preserve">la actividad transcripcional del promotor del receptor 5-HT </w:t>
      </w:r>
      <w:r>
        <w:rPr>
          <w:color w:val="222222"/>
          <w:sz w:val="24"/>
          <w:u w:val="single" w:color="222222"/>
          <w:vertAlign w:val="subscript"/>
        </w:rPr>
        <w:t xml:space="preserve">1A </w:t>
      </w:r>
      <w:r>
        <w:rPr>
          <w:color w:val="222222"/>
          <w:sz w:val="24"/>
          <w:u w:val="single" w:color="222222"/>
        </w:rPr>
        <w:t xml:space="preserve">que contiene el alelo rs198585630 C fue mayor que la del promotor del receptor 5-HT </w:t>
      </w:r>
      <w:r>
        <w:rPr>
          <w:color w:val="222222"/>
          <w:sz w:val="24"/>
          <w:u w:val="single" w:color="222222"/>
          <w:vertAlign w:val="subscript"/>
        </w:rPr>
        <w:t xml:space="preserve">1A que contiene el alelo T. </w:t>
      </w:r>
      <w:r>
        <w:rPr>
          <w:color w:val="222222"/>
          <w:sz w:val="24"/>
        </w:rPr>
        <w:t xml:space="preserve">La actividad transcripcional del promotor del receptor 5-HT </w:t>
      </w:r>
      <w:r>
        <w:rPr>
          <w:color w:val="222222"/>
          <w:sz w:val="24"/>
          <w:vertAlign w:val="subscript"/>
        </w:rPr>
        <w:t xml:space="preserve">1A </w:t>
      </w:r>
      <w:r>
        <w:rPr>
          <w:color w:val="222222"/>
          <w:sz w:val="24"/>
        </w:rPr>
        <w:t xml:space="preserve">fue estimulada por la exposición a microondas de 30 mW/cm </w:t>
      </w:r>
      <w:r>
        <w:rPr>
          <w:color w:val="222222"/>
          <w:sz w:val="24"/>
          <w:vertAlign w:val="superscript"/>
        </w:rPr>
        <w:t xml:space="preserve">2 </w:t>
      </w:r>
      <w:r>
        <w:rPr>
          <w:color w:val="222222"/>
          <w:sz w:val="24"/>
        </w:rPr>
        <w:t xml:space="preserve">, y el alelo rs198585630 C fue más sensible a la exposición a microondas, ya que mostró una activación transcripcional más fuerte. Las ratas portadoras del alelo rs198585630 C mostraron una mayor expresión de ARNm y proteína del receptor 5-HT </w:t>
      </w:r>
      <w:r>
        <w:rPr>
          <w:color w:val="222222"/>
          <w:sz w:val="24"/>
          <w:vertAlign w:val="subscript"/>
        </w:rPr>
        <w:t xml:space="preserve">1A </w:t>
      </w:r>
      <w:r>
        <w:rPr>
          <w:color w:val="222222"/>
          <w:sz w:val="24"/>
        </w:rPr>
        <w:t xml:space="preserve">y fueron más susceptibles a la exposición a microondas de 30 mW/cm </w:t>
      </w:r>
      <w:r>
        <w:rPr>
          <w:color w:val="222222"/>
          <w:sz w:val="24"/>
          <w:vertAlign w:val="superscript"/>
        </w:rPr>
        <w:t xml:space="preserve">2 </w:t>
      </w:r>
      <w:r>
        <w:rPr>
          <w:color w:val="222222"/>
          <w:sz w:val="24"/>
        </w:rPr>
        <w:t xml:space="preserve">, </w:t>
      </w:r>
      <w:r>
        <w:rPr>
          <w:color w:val="222222"/>
          <w:sz w:val="24"/>
        </w:rPr>
        <w:lastRenderedPageBreak/>
        <w:t xml:space="preserve">mostrando déficits cognitivos e inhibición de la actividad eléctrica cerebral. Estos hallazgos sugieren que el SNP rs198585630 del receptor 5-HT </w:t>
      </w:r>
      <w:r>
        <w:rPr>
          <w:color w:val="222222"/>
          <w:sz w:val="24"/>
          <w:vertAlign w:val="subscript"/>
        </w:rPr>
        <w:t xml:space="preserve">1A </w:t>
      </w:r>
      <w:r>
        <w:rPr>
          <w:color w:val="222222"/>
          <w:sz w:val="24"/>
        </w:rPr>
        <w:t>es un objetivo importante para futuras investigaciones que exploren los mecanismos de hipersensibilidad a la exposición a microondas.</w:t>
      </w:r>
    </w:p>
    <w:p w:rsidR="00925B77" w:rsidRDefault="00F559A4">
      <w:pPr>
        <w:spacing w:after="185" w:line="237" w:lineRule="auto"/>
        <w:ind w:left="57" w:right="17" w:hanging="10"/>
      </w:pPr>
      <w:r>
        <w:rPr>
          <w:b/>
          <w:color w:val="FF0000"/>
          <w:sz w:val="24"/>
        </w:rPr>
        <w:t xml:space="preserve">(NE) </w:t>
      </w:r>
      <w:r>
        <w:rPr>
          <w:b/>
          <w:sz w:val="24"/>
        </w:rPr>
        <w:t xml:space="preserve">Li L, Bisht KS, LaGroye I, Zhang P, Straube WL, Moros EG, Roti Roti JL. Medición del daño del ADN en células de mamíferos expuestas in vitro a campos de radiofrecuencia con una SAR de 3-5 w/kg. Radiat Res 156:328-332, 2001. </w:t>
      </w:r>
      <w:r>
        <w:rPr>
          <w:b/>
          <w:color w:val="FF0000"/>
          <w:sz w:val="24"/>
        </w:rPr>
        <w:t>(VT, AE, GT)</w:t>
      </w:r>
    </w:p>
    <w:p w:rsidR="00925B77" w:rsidRDefault="00F559A4">
      <w:pPr>
        <w:spacing w:after="152" w:line="229" w:lineRule="auto"/>
        <w:ind w:left="38" w:right="13" w:hanging="10"/>
      </w:pPr>
      <w:r>
        <w:rPr>
          <w:sz w:val="24"/>
        </w:rPr>
        <w:t xml:space="preserve">En el presente estudio, determinamos si la exposición de células de mamíferos a campos de radiofrecuencia de tasa de absorción específica (SAR) de 3,2-5,1 W/kg podría inducir daño del ADN en fibroblastos murinos C3H 10T(1/2). Los cultivos celulares se expusieron a radiaciones moduladas de acceso múltiple por división de código (CDMA) de 847,74 MHz y acceso múltiple por división de frecuencia (FDMA) de 835,62 en irradiadores de línea de transmisión radial (RTL) en los que la temperatura se reguló a 37,0 +/- 0,3 grados C. Utilizando el ensayo de cometa alcalino para medir el daño del ADN, no encontramos diferencias estadísticamente significativas ni en el momento del cometa ni en la longitud del cometa entre las células expuestas simuladamente y las expuestas durante 2, 4 o 24 h a radiaciones CDMA o FDMA en células en crecimiento exponencial o en fase de meseta. Además, una incubación de 4 h después de la exposición de 2 h no dio como resultado cambios significativos en el momento del cometa ni en la longitud del cometa. </w:t>
      </w:r>
      <w:r>
        <w:rPr>
          <w:sz w:val="24"/>
          <w:u w:val="single" w:color="000000"/>
        </w:rPr>
        <w:t>Nuestros resultados muestran que la exposición de células C3H 10T(1/2) cultivadas a 37 grados C CDMA o FDMA a valores de SAR de hasta 5,1 W/kg no indujo daños mesurables en el ADN.</w:t>
      </w:r>
    </w:p>
    <w:p w:rsidR="00925B77" w:rsidRDefault="00F559A4">
      <w:pPr>
        <w:spacing w:after="274" w:line="236" w:lineRule="auto"/>
        <w:ind w:left="28" w:right="128" w:firstLine="62"/>
        <w:jc w:val="both"/>
      </w:pPr>
      <w:r>
        <w:rPr>
          <w:b/>
          <w:color w:val="FF0000"/>
          <w:sz w:val="24"/>
        </w:rPr>
        <w:t xml:space="preserve">(E) </w:t>
      </w:r>
      <w:r>
        <w:rPr>
          <w:b/>
          <w:sz w:val="24"/>
        </w:rPr>
        <w:t xml:space="preserve">LiM, HaoB, ZhangM, Reiter RJ, LinS, ZhengT, ChenX, RenY, YueL, AbayB, ChenG, XuX, ShiY, FanL. La melatonina mejora la inmunidad antitumoral de las células NK inducida por radiofrecuencia, lo que provoca la reprogramación del metabolismo del cáncer y la inhibición del desarrollo de múltiples tumores pulmonares. Signal Transduct Target Ther 2021 1 de septiembre;6(1):330. </w:t>
      </w:r>
      <w:r>
        <w:rPr>
          <w:b/>
          <w:color w:val="FF0000"/>
          <w:sz w:val="24"/>
        </w:rPr>
        <w:t>(VO, AE, GE, IX)</w:t>
      </w:r>
    </w:p>
    <w:p w:rsidR="00925B77" w:rsidRDefault="00F559A4">
      <w:pPr>
        <w:spacing w:after="276" w:line="228" w:lineRule="auto"/>
        <w:ind w:left="38" w:right="15" w:hanging="10"/>
      </w:pPr>
      <w:r>
        <w:rPr>
          <w:color w:val="212121"/>
          <w:sz w:val="24"/>
        </w:rPr>
        <w:t xml:space="preserve">La cirugía es el tratamiento habitual para el cáncer de pulmón en etapa temprana con múltiples nódulos pulmonares, pero a menudo se acompaña del problema de la malignidad significativa de otros nódulos en áreas no terapéuticas. En este estudio, descubrimos que un tratamiento combinado de ablación por radiofrecuencia local (RFA) y melatonina (MLT) mejoró en gran medida los resultados clínicos para pacientes con cáncer de pulmón en etapa temprana con múltiples nódulos pulmonares al minimizar la lesión de la función pulmonar y reducir la probabilidad de transformación maligna o agrandamiento de nódulos en áreas no extirpadas. Mecánicamente, como se demostró en un modelo de tumor pulmonar de ratón asociado, la RFA no solo elimina eficazmente los tumores tratados, sino que también estimula la inmunidad antitumoral, lo que podría inhibir el crecimiento del tumor en áreas no extirpadas. La MLT mejoró la actividad de las células NK estimuladas por la RFA y ejerció efectos antitumorales sinérgicos con la RFA. Los análisis transcriptómicos y proteómicos de los tejidos tumorales residuales revelaron una mayor fosforilación oxidativa y una acidificación reducida, así como hipoxia en el microambiente tumoral, lo que sugiere un metabolismo tumoral reprogramado después del tratamiento combinado con RFA y MLT. El análisis del tumor residual reveló además la actividad deprimida de las vías MAPK, NF-kappa B, Wnt y Hedgehog y la vía P53 </w:t>
      </w:r>
      <w:r>
        <w:rPr>
          <w:color w:val="212121"/>
          <w:sz w:val="24"/>
        </w:rPr>
        <w:lastRenderedPageBreak/>
        <w:t>regulada al alza en los tumores, lo que estaba en consonancia con el crecimiento tumoral inhibido. El tratamiento combinado con RFA y MLT también revirtió el efecto Warburg y disminuyó la malignidad tumoral. Por tanto, estos hallazgos demostraron que el tratamiento combinado de RFA y MLT inhibió eficazmente la malignidad de los nódulos no extirpados y proporcionó una estrategia innovadora no invasiva para el tratamiento de tumores pulmonares tempranos con múltiples nódulos pulmonares.</w:t>
      </w:r>
    </w:p>
    <w:p w:rsidR="00925B77" w:rsidRDefault="00F559A4">
      <w:pPr>
        <w:spacing w:after="273" w:line="237" w:lineRule="auto"/>
        <w:ind w:left="57" w:right="17" w:hanging="10"/>
      </w:pPr>
      <w:r>
        <w:rPr>
          <w:b/>
          <w:color w:val="FF0000"/>
          <w:sz w:val="24"/>
        </w:rPr>
        <w:t xml:space="preserve">(E) </w:t>
      </w:r>
      <w:r>
        <w:rPr>
          <w:b/>
          <w:sz w:val="24"/>
        </w:rPr>
        <w:t xml:space="preserve">Li R, Ma M, Li L, Zhao L, Zhang T, Gao X, Zhang D, Zhu Y, Peng Q, Luo X, Wang M. El efecto protector de la autofagia sobre el daño del ADN en células derivadas de espermatocitos de ratón expuestas a campos electromagnéticos de radiofrecuencia de 1800 MHz. Cell Physiol Biochem. 48(1):29-41, 2018. </w:t>
      </w:r>
      <w:r>
        <w:rPr>
          <w:b/>
          <w:color w:val="FF0000"/>
          <w:sz w:val="24"/>
        </w:rPr>
        <w:t>(VT, AE, GT, OX, RP)</w:t>
      </w:r>
    </w:p>
    <w:p w:rsidR="00925B77" w:rsidRDefault="00F559A4">
      <w:pPr>
        <w:spacing w:after="267" w:line="236" w:lineRule="auto"/>
        <w:ind w:left="38" w:right="20" w:hanging="10"/>
      </w:pPr>
      <w:r>
        <w:rPr>
          <w:b/>
          <w:sz w:val="24"/>
        </w:rPr>
        <w:t xml:space="preserve">Antecedentes/objetivos: </w:t>
      </w:r>
      <w:r>
        <w:rPr>
          <w:sz w:val="24"/>
        </w:rPr>
        <w:t xml:space="preserve">Los efectos de la exposición a campos electromagnéticos de radiofrecuencia (CEM-RF) en el sistema reproductor masculino han suscitado preocupación pública y los estudios han demostrado que la exposición a CEM-RF puede inducir daño del ADN y autofagia. Sin embargo, no existen informes relacionados sobre el papel de la autofagia en el daño del ADN en los espermatocitos, especialmente después de la exposición a CEM-RF. El objetivo del presente estudio fue determinar el mecanismo y el papel de la autofagia inducida por CEM-RF en células de espermatozoides. </w:t>
      </w:r>
      <w:r>
        <w:rPr>
          <w:b/>
          <w:sz w:val="24"/>
        </w:rPr>
        <w:t xml:space="preserve">Métodos: </w:t>
      </w:r>
      <w:r>
        <w:rPr>
          <w:sz w:val="24"/>
        </w:rPr>
        <w:t xml:space="preserve">Las células derivadas de espermatozoides de ratón (GC-2) se expusieron a CEM-RF 4 W/kg durante 24 h. El nivel de especies reactivas de oxígeno (ROS) se determinó mediante un kit de ensayo de ROS. Se utilizó el ensayo Comet para detectar daño del ADN. La autofagia se detectó mediante tres indicadores: LC3II/LC3I, vacuolas autofágicas y puntos GFP-LC3, que se midieron mediante transferencia Western, microscopía electrónica de transmisión y transfección con GFP-LC3, respectivamente. La expresión de la vía de señalización molecular AMP-activated protein kinase (AMPK)/mTOR se determinó mediante transferencia Western. </w:t>
      </w:r>
      <w:r>
        <w:rPr>
          <w:b/>
          <w:sz w:val="24"/>
        </w:rPr>
        <w:t xml:space="preserve">Resultados: </w:t>
      </w:r>
      <w:r>
        <w:rPr>
          <w:sz w:val="24"/>
          <w:u w:val="single" w:color="000000"/>
        </w:rPr>
        <w:t xml:space="preserve">Los resultados mostraron que los RF-EMF indujeron autofagia y daño del ADN en células GC-2 a través de la generación de ROS </w:t>
      </w:r>
      <w:r>
        <w:rPr>
          <w:sz w:val="24"/>
        </w:rPr>
        <w:t xml:space="preserve">, y la vía de señalización de autofagia AMPK/mTOR se activó por la generación de ROS. Además, después de la inhibición de la autofagia por la eliminación de AMPKα, se observó un mayor daño del ADN en células GC-2 después de la exposición a RF-EMF, y la sobreexpresión de AMPKα promovió la autofagia y atenuó el daño del ADN. </w:t>
      </w:r>
      <w:r>
        <w:rPr>
          <w:b/>
          <w:sz w:val="24"/>
        </w:rPr>
        <w:t xml:space="preserve">Conclusiones: </w:t>
      </w:r>
      <w:r>
        <w:rPr>
          <w:sz w:val="24"/>
          <w:u w:val="single" w:color="000000"/>
        </w:rPr>
        <w:t>Estos hallazgos demostraron que la autofagia inducida por campos electromagnéticos de radiofrecuencia a través de la vía de señalización AMPK/mTOR podría prevenir el daño del ADN en las células de los espermatozoides.</w:t>
      </w:r>
    </w:p>
    <w:p w:rsidR="00925B77" w:rsidRDefault="00F559A4">
      <w:pPr>
        <w:spacing w:after="22" w:line="237" w:lineRule="auto"/>
        <w:ind w:left="57" w:right="17" w:hanging="10"/>
      </w:pPr>
      <w:r>
        <w:rPr>
          <w:b/>
          <w:color w:val="FF0000"/>
          <w:sz w:val="24"/>
        </w:rPr>
        <w:t xml:space="preserve">(E) </w:t>
      </w:r>
      <w:r>
        <w:rPr>
          <w:b/>
          <w:sz w:val="24"/>
        </w:rPr>
        <w:t>Li Y, Deng P, Chen C, Ma Q, Pi H, He M, Lu Y, Gao P, Zhou C, He Z, Zhang Y,</w:t>
      </w:r>
    </w:p>
    <w:p w:rsidR="00925B77" w:rsidRDefault="00F559A4">
      <w:pPr>
        <w:spacing w:after="22" w:line="237" w:lineRule="auto"/>
        <w:ind w:left="57" w:right="17" w:hanging="10"/>
      </w:pPr>
      <w:r>
        <w:rPr>
          <w:b/>
          <w:sz w:val="24"/>
        </w:rPr>
        <w:t>Yu Z, Zhang L. La irradiación electromagnética de radiofrecuencia de 1.800 MHz daña las neuritas</w:t>
      </w:r>
    </w:p>
    <w:p w:rsidR="00925B77" w:rsidRDefault="00F559A4">
      <w:pPr>
        <w:spacing w:after="273" w:line="237" w:lineRule="auto"/>
        <w:ind w:left="57" w:right="17" w:hanging="10"/>
      </w:pPr>
      <w:r>
        <w:rPr>
          <w:b/>
          <w:sz w:val="24"/>
        </w:rPr>
        <w:t xml:space="preserve">Crecimiento con disminución de Rap1-GTP en neuronas hipocampales primarias de ratón y células Neuro2a. Front Public Health 2021 22 de noviembre;9:771508. </w:t>
      </w:r>
      <w:r>
        <w:rPr>
          <w:b/>
          <w:color w:val="FF0000"/>
          <w:sz w:val="24"/>
        </w:rPr>
        <w:t>(VT, AE, GE)</w:t>
      </w:r>
    </w:p>
    <w:p w:rsidR="00925B77" w:rsidRDefault="00F559A4">
      <w:pPr>
        <w:spacing w:after="0" w:line="228" w:lineRule="auto"/>
        <w:ind w:left="38" w:right="15" w:hanging="10"/>
      </w:pPr>
      <w:r>
        <w:rPr>
          <w:b/>
          <w:color w:val="212121"/>
          <w:sz w:val="24"/>
        </w:rPr>
        <w:t xml:space="preserve">Antecedentes: </w:t>
      </w:r>
      <w:r>
        <w:rPr>
          <w:color w:val="212121"/>
          <w:sz w:val="24"/>
        </w:rPr>
        <w:t xml:space="preserve">Con la popularidad global de los dispositivos de comunicación como los teléfonos móviles, hay una creciente preocupación con respecto al efecto de la radiación electromagnética de radiofrecuencia (RF-EMR) en el cerebro, uno de los órganos más </w:t>
      </w:r>
      <w:r>
        <w:rPr>
          <w:color w:val="212121"/>
          <w:sz w:val="24"/>
        </w:rPr>
        <w:lastRenderedPageBreak/>
        <w:t xml:space="preserve">importantes sensibles a la exposición a RF-EMR a 1.800 MHz. Sin embargo, los efectos de la exposición a RF-EMR en las células neuronales no están claros. El crecimiento de las neuritas desempeña un papel fundamental en el desarrollo del cerebro, por lo tanto, determinar los efectos de la exposición a RF-EMR de 1.800 MHz en el crecimiento de las neuritas es importante para explorar sus efectos en el desarrollo del cerebro. </w:t>
      </w:r>
      <w:r>
        <w:rPr>
          <w:b/>
          <w:color w:val="212121"/>
          <w:sz w:val="24"/>
        </w:rPr>
        <w:t xml:space="preserve">Objetivos: </w:t>
      </w:r>
      <w:r>
        <w:rPr>
          <w:color w:val="212121"/>
          <w:sz w:val="24"/>
        </w:rPr>
        <w:t xml:space="preserve">Nuestro objetivo fue investigar los efectos de la exposición a RF-EMR de 1.800 MHz durante 48 h en el crecimiento de las neuritas en las células neuronales y explorar el papel asociado de la vía de señalización Rap1. </w:t>
      </w:r>
      <w:r>
        <w:rPr>
          <w:b/>
          <w:color w:val="212121"/>
          <w:sz w:val="24"/>
        </w:rPr>
        <w:t xml:space="preserve">Material y métodos: </w:t>
      </w:r>
      <w:r>
        <w:rPr>
          <w:color w:val="212121"/>
          <w:sz w:val="24"/>
        </w:rPr>
        <w:t xml:space="preserve">Las neuronas hipocampales primarias de ratones C57BL/6 y las células Neuro2a se expusieron a RF-EMR de 1.800 MHz a un valor de tasa de absorción específica (SAR) de 4 W/kg durante 48 h. Se utilizaron ensayos CCK-8 para determinar la viabilidad celular después de 24, 48 y 72 h de irradiación. El crecimiento de neuritas de neuronas hipocampales primarias (DIV 2) y células Neuro2a se observó con un microscopio óptico de 20 × y se reconoció con el software ImageJ. Las expresiones de los genes Rap1a y Rap1b se detectaron mediante PCR cuantitativa en tiempo real. Las expresiones de las proteínas Rap1, Rap1a, Rap1b, Rap1GAP y p-MEK1/2 se detectaron mediante transferencia Western. La expresión de Rap1-GTP se detectó mediante inmunoprecipitación. El papel de Rap1-GTP se evaluó transfectando un plásmido mutante constitutivamente activo (Rap1-Gly_Val-GFP) en células Neuro2a. </w:t>
      </w:r>
      <w:r>
        <w:rPr>
          <w:b/>
          <w:color w:val="212121"/>
          <w:sz w:val="24"/>
        </w:rPr>
        <w:t xml:space="preserve">Resultados: </w:t>
      </w:r>
      <w:r>
        <w:rPr>
          <w:color w:val="212121"/>
          <w:sz w:val="24"/>
        </w:rPr>
        <w:t>La exposición a 1.800 MHz RF-EMR durante 24, 48 y 72 h a 4 W/kg no influyó en la viabilidad celular. La longitud de las neuritas, el número de neuritas primarias y secundarias y los puntos de ramificación de las neuronas hipocampales primarias del ratón se vieron significativamente afectados por la exposición a RF-EMR durante 48 horas. El porcentaje de células portadoras de neuritas y la longitud de las neuritas de las células Neuro2a también se inhibieron por la exposición a RF-EMR durante 48 horas. La actividad de Rap1 se inhibió por RF-EMR durante 48 horas sin alteración detectable en la expresión de genes o proteínas de Rap1. La expresión de proteínas de Rap1GAP aumentó después de la exposición a RF-EMR durante 48 horas, mientras que la expresión de la proteína p-MEK1/2 disminuyó. La sobreexpresión de Rap1 constitutivamente activa revirtió la disminución de Rap1-GTP y el deterioro del crecimiento de las neuritas en las células Neuro2a inducido por la exposición a RF-EMR de 1.800 MHz durante 48 horas.</w:t>
      </w:r>
    </w:p>
    <w:p w:rsidR="00925B77" w:rsidRDefault="00F559A4">
      <w:pPr>
        <w:spacing w:after="276" w:line="228" w:lineRule="auto"/>
        <w:ind w:left="38" w:right="15" w:hanging="10"/>
      </w:pPr>
      <w:r>
        <w:rPr>
          <w:color w:val="212121"/>
          <w:sz w:val="24"/>
        </w:rPr>
        <w:t xml:space="preserve">h. </w:t>
      </w:r>
      <w:r>
        <w:rPr>
          <w:b/>
          <w:color w:val="212121"/>
          <w:sz w:val="24"/>
        </w:rPr>
        <w:t xml:space="preserve">Conclusión: </w:t>
      </w:r>
      <w:r>
        <w:rPr>
          <w:color w:val="212121"/>
          <w:sz w:val="24"/>
        </w:rPr>
        <w:t>La actividad de Rap1 y las vías de señalización relacionadas están implicadas en la alteración del crecimiento de las neuritas inducida por la exposición a radiofrecuencias electromagnéticas de 1800 MHz durante 48 horas. Los efectos de la exposición a radiofrecuencias electromagnéticas en el desarrollo neuronal de los bebés y los niños merecen una mayor atención.</w:t>
      </w:r>
    </w:p>
    <w:p w:rsidR="00925B77" w:rsidRDefault="00F559A4">
      <w:pPr>
        <w:spacing w:after="22" w:line="237" w:lineRule="auto"/>
        <w:ind w:left="57" w:right="17" w:hanging="10"/>
      </w:pPr>
      <w:r>
        <w:rPr>
          <w:b/>
          <w:color w:val="FF0000"/>
          <w:sz w:val="24"/>
        </w:rPr>
        <w:t xml:space="preserve">(E) </w:t>
      </w:r>
      <w:r>
        <w:rPr>
          <w:b/>
          <w:sz w:val="24"/>
        </w:rPr>
        <w:t>Li ZQ, Zhang Y, Wan YM, Zhou Q, Liu C, Wu HX, Mu YZ, He YF, Rauniyar R, Wu</w:t>
      </w:r>
    </w:p>
    <w:p w:rsidR="00925B77" w:rsidRDefault="00F559A4">
      <w:pPr>
        <w:spacing w:after="22" w:line="237" w:lineRule="auto"/>
        <w:ind w:left="57" w:right="17" w:hanging="10"/>
      </w:pPr>
      <w:r>
        <w:rPr>
          <w:b/>
          <w:sz w:val="24"/>
        </w:rPr>
        <w:t>XN. Prueba del desarrollo conductual y cognitivo en ratas después de la exposición prenatal a</w:t>
      </w:r>
    </w:p>
    <w:p w:rsidR="00925B77" w:rsidRDefault="00F559A4">
      <w:pPr>
        <w:spacing w:after="188" w:line="237" w:lineRule="auto"/>
        <w:ind w:left="57" w:right="17" w:hanging="10"/>
      </w:pPr>
      <w:r>
        <w:rPr>
          <w:b/>
          <w:sz w:val="24"/>
        </w:rPr>
        <w:t xml:space="preserve">Campos de radiofrecuencia de 1800 y 2400 MHz. J Radiat Res. 61:197-206, 2020. </w:t>
      </w:r>
      <w:r>
        <w:rPr>
          <w:b/>
          <w:color w:val="FF0000"/>
          <w:sz w:val="24"/>
        </w:rPr>
        <w:t>(VO, CE, GE, DE)</w:t>
      </w:r>
    </w:p>
    <w:p w:rsidR="00925B77" w:rsidRDefault="00F559A4">
      <w:pPr>
        <w:spacing w:after="212" w:line="236" w:lineRule="auto"/>
        <w:ind w:left="38" w:right="20" w:hanging="10"/>
      </w:pPr>
      <w:r>
        <w:rPr>
          <w:sz w:val="24"/>
        </w:rPr>
        <w:t xml:space="preserve">El objetivo del estudio fue explorar los efectos del desarrollo conductual y cognitivo en ratas después de la exposición prenatal a campos de radiofrecuencia de 1800 y 2400 MHz. Las ratas hembras preñadas fueron expuestas a campos de radiofrecuencia a partir del día 21 de gestación. Se observaron y midieron los indicadores de desarrollo fisiológico y conductual en las crías de ratas: laberinto en Y medido a las 3 semanas postnatales, campo abierto a las 7 </w:t>
      </w:r>
      <w:r>
        <w:rPr>
          <w:sz w:val="24"/>
        </w:rPr>
        <w:lastRenderedPageBreak/>
        <w:t xml:space="preserve">semanas postnatales y la expresión de receptores de N-metil-D-aspartato (NMDAR) medidos por PCR de transcripción inversa en el hipocampo a las 9 semanas postnatales. El peso corporal del grupo de 1800 MHz y del grupo de 1800 MHz + WiFi mostró una tendencia a la baja. El tiempo de apertura de los ojos de las ratas recién nacidas fue mucho más temprano en el grupo WiFi que en el grupo de control. En comparación con el grupo de control, la longitud total del camino del grupo de 1800 MHz + WiFi se acortó y el tiempo estacionario se retrasó. La longitud del camino del grupo WiFi se acortó y la velocidad promedio aumentó en el brazo de error. El grupo 1800 MHz + WiFi mostró una tendencia aumentada en la longitud del camino, la duración, los tiempos de entrada y el tiempo estacionario en el área central. En ambos grupos, 1800 MHz + WiFi y WiFi, la expresión de NR2A y NR2B se reguló a la baja, mientras que NR2D, NR3A y NR3B se reguló al alza. Además, NR1 y NR2C en el grupo WiFi también se reguló al alza. </w:t>
      </w:r>
      <w:r>
        <w:rPr>
          <w:sz w:val="24"/>
          <w:u w:val="single" w:color="000000"/>
        </w:rPr>
        <w:t>La exposición prenatal a la radiofrecuencia de 1800 MHz y WiFi puede afectar el desarrollo conductual y cognitivo de las crías de ratas, lo que puede estar asociado con la expresión alterada del ARNm de los NMDAR en el hipocampo.</w:t>
      </w:r>
    </w:p>
    <w:p w:rsidR="00925B77" w:rsidRDefault="00F559A4">
      <w:pPr>
        <w:spacing w:after="22" w:line="237" w:lineRule="auto"/>
        <w:ind w:left="57" w:right="17" w:hanging="10"/>
      </w:pPr>
      <w:r>
        <w:rPr>
          <w:b/>
          <w:color w:val="FF0000"/>
          <w:sz w:val="24"/>
        </w:rPr>
        <w:t xml:space="preserve">(E) </w:t>
      </w:r>
      <w:r>
        <w:rPr>
          <w:b/>
          <w:sz w:val="24"/>
        </w:rPr>
        <w:t>LianH-Y, LinK-W, YangC, Cai P. Generación y propagación de priones de levadura</w:t>
      </w:r>
    </w:p>
    <w:p w:rsidR="00925B77" w:rsidRDefault="00F559A4">
      <w:pPr>
        <w:spacing w:after="273" w:line="237" w:lineRule="auto"/>
        <w:ind w:left="57" w:right="17" w:hanging="10"/>
      </w:pPr>
      <w:r>
        <w:rPr>
          <w:b/>
          <w:sz w:val="24"/>
        </w:rPr>
        <w:t xml:space="preserve">[URE3] se elevan bajo el campo electromagnético. Cell Stress Chaperones 23(4):581-594, 2018. </w:t>
      </w:r>
      <w:r>
        <w:rPr>
          <w:sz w:val="24"/>
        </w:rPr>
        <w:t xml:space="preserve">( </w:t>
      </w:r>
      <w:r>
        <w:rPr>
          <w:b/>
          <w:color w:val="FF0000"/>
          <w:sz w:val="24"/>
        </w:rPr>
        <w:t>VO, AE, GE, OX)</w:t>
      </w:r>
    </w:p>
    <w:p w:rsidR="00925B77" w:rsidRDefault="00F559A4">
      <w:pPr>
        <w:spacing w:after="267" w:line="236" w:lineRule="auto"/>
        <w:ind w:left="38" w:right="20" w:hanging="10"/>
      </w:pPr>
      <w:r>
        <w:rPr>
          <w:sz w:val="24"/>
        </w:rPr>
        <w:t xml:space="preserve">En este estudio, estudiamos el efecto de la exposición a campos electromagnéticos de radiofrecuencia (RF-EMF) de 2,0 GHz y campos electromagnéticos de frecuencia extremadamente baja (ELF-EMF) de 50 Hz en la generación y propagación de priones utilizando dos cepas de levadura en gemación, NT64C y SB34, como organismos modelo. </w:t>
      </w:r>
      <w:r>
        <w:rPr>
          <w:sz w:val="24"/>
          <w:u w:val="single" w:color="000000"/>
        </w:rPr>
        <w:t xml:space="preserve">Bajo exposición a RF-EMF o ELF-EMF, la generación y propagación de novo de priones de levadura [URE3] aumentaron en ambas cepas. </w:t>
      </w:r>
      <w:r>
        <w:rPr>
          <w:sz w:val="24"/>
        </w:rPr>
        <w:t xml:space="preserve">La elevación aumentó con el tiempo y los efectos de ELF-EMF se produjeron de manera dependiente de la dosis. </w:t>
      </w:r>
      <w:r>
        <w:rPr>
          <w:sz w:val="24"/>
          <w:u w:val="single" w:color="000000"/>
        </w:rPr>
        <w:t xml:space="preserve">Los niveles de transcripción y expresión de las chaperonas moleculares Hsp104, Hsp70-Ssa1/2 y Hsp40-Ydj1 no cambiaron de manera estadísticamente significativa después de la exposición </w:t>
      </w:r>
      <w:r>
        <w:rPr>
          <w:sz w:val="24"/>
        </w:rPr>
        <w:t xml:space="preserve">. Además, los niveles de ROS, así como las actividades de superóxido dismutasa (SOD) y catalasa (CAT), aumentaron significativamente después de la exposición a corto plazo, pero no a largo plazo. </w:t>
      </w:r>
      <w:r>
        <w:rPr>
          <w:sz w:val="24"/>
          <w:u w:val="single" w:color="000000"/>
        </w:rPr>
        <w:t xml:space="preserve">Este trabajo demostró por primera vez que la exposición a los campos electromagnéticos podría aumentar la generación y propagación de novo de priones de levadura y respalda la hipótesis de que las ROS pueden desempeñar un papel en los efectos de los campos electromagnéticos en el plegamiento incorrecto de proteínas </w:t>
      </w:r>
      <w:r>
        <w:rPr>
          <w:sz w:val="24"/>
        </w:rPr>
        <w:t>. Los efectos de los campos electromagnéticos en el plegamiento de proteínas y los niveles de ROS pueden mediar los efectos generales de los campos electromagnéticos en la función celular.</w:t>
      </w:r>
    </w:p>
    <w:p w:rsidR="00925B77" w:rsidRDefault="00F559A4">
      <w:pPr>
        <w:spacing w:after="385" w:line="237" w:lineRule="auto"/>
        <w:ind w:left="57" w:right="17" w:hanging="10"/>
      </w:pPr>
      <w:r>
        <w:rPr>
          <w:b/>
          <w:color w:val="FF0000"/>
          <w:sz w:val="24"/>
        </w:rPr>
        <w:t xml:space="preserve">(E) </w:t>
      </w:r>
      <w:r>
        <w:rPr>
          <w:b/>
          <w:color w:val="333333"/>
          <w:sz w:val="24"/>
        </w:rPr>
        <w:t xml:space="preserve">Lin KW </w:t>
      </w:r>
      <w:r>
        <w:rPr>
          <w:b/>
          <w:sz w:val="24"/>
        </w:rPr>
        <w:t xml:space="preserve">, </w:t>
      </w:r>
      <w:r>
        <w:rPr>
          <w:b/>
          <w:color w:val="333333"/>
          <w:sz w:val="24"/>
        </w:rPr>
        <w:t xml:space="preserve">Yang CJ </w:t>
      </w:r>
      <w:r>
        <w:rPr>
          <w:b/>
          <w:sz w:val="24"/>
        </w:rPr>
        <w:t xml:space="preserve">, </w:t>
      </w:r>
      <w:r>
        <w:rPr>
          <w:b/>
          <w:color w:val="333333"/>
          <w:sz w:val="24"/>
        </w:rPr>
        <w:t xml:space="preserve">Lian HY </w:t>
      </w:r>
      <w:r>
        <w:rPr>
          <w:b/>
          <w:sz w:val="24"/>
        </w:rPr>
        <w:t xml:space="preserve">, </w:t>
      </w:r>
      <w:r>
        <w:rPr>
          <w:b/>
          <w:color w:val="333333"/>
          <w:sz w:val="24"/>
        </w:rPr>
        <w:t xml:space="preserve">Cai P. </w:t>
      </w:r>
      <w:r>
        <w:rPr>
          <w:b/>
          <w:sz w:val="24"/>
        </w:rPr>
        <w:t xml:space="preserve">La exposición a campos electromagnéticos de baja frecuencia (ELF-EMF) y de radiofrecuencia (RF-EMF) aumenta la tasa de transporte de glucosa y el ciclo del TCA en levaduras en ciernes. </w:t>
      </w:r>
      <w:r>
        <w:rPr>
          <w:b/>
          <w:color w:val="333333"/>
          <w:sz w:val="24"/>
        </w:rPr>
        <w:t xml:space="preserve">Front Microbiol. </w:t>
      </w:r>
      <w:r>
        <w:rPr>
          <w:b/>
          <w:sz w:val="24"/>
        </w:rPr>
        <w:t xml:space="preserve">7:1378, (2016) </w:t>
      </w:r>
      <w:r>
        <w:rPr>
          <w:b/>
          <w:color w:val="FF0000"/>
          <w:sz w:val="24"/>
        </w:rPr>
        <w:t>. (VO, AE, GE)</w:t>
      </w:r>
    </w:p>
    <w:p w:rsidR="00925B77" w:rsidRDefault="00F559A4">
      <w:pPr>
        <w:spacing w:after="77" w:line="236" w:lineRule="auto"/>
        <w:ind w:left="38" w:right="20" w:hanging="10"/>
      </w:pPr>
      <w:r>
        <w:rPr>
          <w:sz w:val="24"/>
        </w:rPr>
        <w:t xml:space="preserve">En este estudio, investigamos la respuesta transcripcional a la exposición a campos electromagnéticos de frecuencia extremadamente baja (ELF-EMF) de 50 Hz y campos </w:t>
      </w:r>
      <w:r>
        <w:rPr>
          <w:sz w:val="24"/>
        </w:rPr>
        <w:lastRenderedPageBreak/>
        <w:t xml:space="preserve">electromagnéticos de radiofrecuencia (RF-EMF) de 2,0 GHz mediante la tecnología de secuenciación de Illumina utilizando levadura en ciernes como organismo modelo. Los niveles de transcripción de 28 genes se regularon al alza y los de cuatro genes se regularon a la baja bajo la exposición a ELF-EMF, mientras que los niveles de transcripción de 29 genes se regularon al alza y los de 24 genes se regularon a la baja bajo la exposición a RF-EMF. Después de la validación por reacción en cadena de la polimerasa cuantitativa con transcripción inversa (RT-qPCR), se demostró una dirección concordante de cambio tanto en la expresión génica diferencial (DGE) como en la RT-qPCR para nueve genes bajo la exposición a ELF-EMF y para 10 genes bajo la exposición a RF-EMF. </w:t>
      </w:r>
      <w:r>
        <w:rPr>
          <w:sz w:val="24"/>
          <w:u w:val="single" w:color="000000"/>
        </w:rPr>
        <w:t xml:space="preserve">Los resultados de la RT-qPCR revelaron que la exposición a ELF-EMF y RF-EMF puede regular al alza la expresión de genes involucrados en el transporte de glucosa y el ciclo del ácido tricarboxílico (TCA), pero no la vía de la glucólisis. </w:t>
      </w:r>
      <w:r>
        <w:rPr>
          <w:sz w:val="24"/>
        </w:rPr>
        <w:t xml:space="preserve">El metabolismo energético está estrechamente relacionado con la respuesta celular al estrés ambiental, incluida la exposición a los campos electromagnéticos. Nuestros hallazgos pueden arrojar luz sobre el mecanismo subyacente a los efectos biológicos de los campos electromagnéticos </w:t>
      </w:r>
      <w:r>
        <w:rPr>
          <w:sz w:val="28"/>
        </w:rPr>
        <w:t>.</w:t>
      </w:r>
    </w:p>
    <w:p w:rsidR="00925B77" w:rsidRDefault="00F559A4">
      <w:pPr>
        <w:spacing w:after="190" w:line="237" w:lineRule="auto"/>
        <w:ind w:left="57" w:right="17" w:hanging="10"/>
      </w:pPr>
      <w:r>
        <w:rPr>
          <w:b/>
          <w:color w:val="FF0000"/>
          <w:sz w:val="24"/>
        </w:rPr>
        <w:t xml:space="preserve">(E) </w:t>
      </w:r>
      <w:r>
        <w:rPr>
          <w:b/>
          <w:sz w:val="24"/>
        </w:rPr>
        <w:t xml:space="preserve">Liu C, Duan W, Xu S, Chen C, He M, Zhang L, Yu Z, Zhou Z. La exposición a la radiación electromagnética de radiofrecuencia de 1800 MHz induce daño oxidativo de la base del ADN en una línea celular derivada de espermatocitos de ratón. Toxicol Lett 218(1): 2-9, 2013a. </w:t>
      </w:r>
      <w:r>
        <w:rPr>
          <w:b/>
          <w:color w:val="FF0000"/>
          <w:sz w:val="24"/>
        </w:rPr>
        <w:t>(VT, AE, GT, OX, RP)</w:t>
      </w:r>
    </w:p>
    <w:p w:rsidR="00925B77" w:rsidRDefault="00F559A4">
      <w:pPr>
        <w:spacing w:after="190" w:line="236" w:lineRule="auto"/>
        <w:ind w:left="38" w:right="20" w:hanging="10"/>
      </w:pPr>
      <w:r>
        <w:rPr>
          <w:sz w:val="24"/>
        </w:rPr>
        <w:t xml:space="preserve">Aún no está claro si la exposición a la radiación electromagnética de radiofrecuencia (RF-EMR) emitida por los teléfonos móviles puede inducir daño del ADN en las células germinales masculinas. En este estudio, realizamos una exposición intermitente de 24 h (5 min encendido y 10 min apagado) de una línea celular GC-2 derivada de espermatocitos de ratón a señales del Sistema Global para Comunicaciones Móviles (GSM) de 1800 MHz en modo GSM-Talk a tasas de absorción específicas (SAR) de 1 W/kg, 2 W/kg o 4 W/kg. Posteriormente, mediante el uso de la ADN glicosilasa de formamidopirimidina (FPG) en un ensayo cometa modificado, determinamos que el grado de migración del ADN aumentó significativamente a una SAR de 4 W/kg. El análisis de citometría de flujo demostró que los niveles del aducto de ADN 8-oxoguanina (8-oxoG) también aumentaron a una SAR de 4 W/kg. Estos aumentos fueron concomitantes con aumentos similares en la generación de especies reactivas de oxígeno (ROS); Estos fenómenos se mitigaron mediante el tratamiento conjunto con el antioxidante α-tocoferol. Sin embargo, no se observó ninguna rotura detectable de la cadena de ADN mediante el ensayo cometa alcalino. En conjunto, estos hallazgos pueden implicar la nueva posibilidad de que </w:t>
      </w:r>
      <w:r>
        <w:rPr>
          <w:sz w:val="24"/>
          <w:u w:val="single" w:color="000000"/>
        </w:rPr>
        <w:t>la RF-EMR con energía insuficiente para la inducción directa de roturas de la cadena de ADN pueda producir genotoxicidad a través del daño oxidativo de las bases del ADN en las células germinales masculinas.</w:t>
      </w:r>
    </w:p>
    <w:p w:rsidR="00925B77" w:rsidRDefault="00F559A4">
      <w:pPr>
        <w:spacing w:after="296" w:line="237" w:lineRule="auto"/>
        <w:ind w:left="57" w:right="17" w:hanging="10"/>
      </w:pPr>
      <w:r>
        <w:rPr>
          <w:b/>
          <w:color w:val="FF0000"/>
          <w:sz w:val="24"/>
        </w:rPr>
        <w:t xml:space="preserve">(E) </w:t>
      </w:r>
      <w:r>
        <w:rPr>
          <w:b/>
          <w:sz w:val="24"/>
        </w:rPr>
        <w:t xml:space="preserve">Liu C, Gao P, Xu SC, Wang Y, Chen CH, He MD, Yu ZP, Zhang L, Zhou Z. La radiación de los teléfonos móviles induce daño en el ADN dependiente del modo en una línea celular derivada de espermatocitos de ratón: un papel protector de la melatonina. Int J Radiat Biol. 89(11):993-1001, 2013b. </w:t>
      </w:r>
      <w:r>
        <w:rPr>
          <w:b/>
          <w:color w:val="FF0000"/>
          <w:sz w:val="24"/>
        </w:rPr>
        <w:t>(VT, AE, GT, OX, RP)</w:t>
      </w:r>
    </w:p>
    <w:p w:rsidR="00925B77" w:rsidRDefault="00F559A4">
      <w:pPr>
        <w:spacing w:after="267" w:line="236" w:lineRule="auto"/>
        <w:ind w:left="38" w:right="20" w:hanging="10"/>
      </w:pPr>
      <w:r>
        <w:rPr>
          <w:sz w:val="24"/>
        </w:rPr>
        <w:t>Objetivo: Evaluar si la exposición a la radiación de los teléfonos móviles (MPR) puede inducir daño del ADN en las células germinales masculinas. Materiales y métodos: Una línea celular GC-</w:t>
      </w:r>
      <w:r>
        <w:rPr>
          <w:sz w:val="24"/>
        </w:rPr>
        <w:lastRenderedPageBreak/>
        <w:t xml:space="preserve">2 derivada de espermatocitos de ratón se expuso a un teléfono móvil comercial una vez cada 20 minutos en los modos de espera, escucha, marcado o marcando durante 24 h. El daño del ADN se determinó utilizando un ensayo de cometa alcalino. Resultados: </w:t>
      </w:r>
      <w:r>
        <w:rPr>
          <w:sz w:val="24"/>
          <w:u w:val="single" w:color="000000"/>
        </w:rPr>
        <w:t xml:space="preserve">Los niveles de daño del ADN aumentaron significativamente después de la exposición a MPR en los modos de escucha, marcado y marcando. </w:t>
      </w:r>
      <w:r>
        <w:rPr>
          <w:sz w:val="24"/>
        </w:rPr>
        <w:t xml:space="preserve">Además, hubo aumentos significativamente mayores en los modos marcado y marcando que en el modo de escucha. Curiosamente, estos resultados fueron consistentes con las intensidades de radiación de estos modos. </w:t>
      </w:r>
      <w:r>
        <w:rPr>
          <w:sz w:val="24"/>
          <w:u w:val="single" w:color="000000"/>
        </w:rPr>
        <w:t xml:space="preserve">Sin embargo, los efectos del daño del ADN de MPR en el modo de marcación se atenuaron de manera eficiente mediante el pretratamiento con melatonina. </w:t>
      </w:r>
      <w:r>
        <w:rPr>
          <w:sz w:val="24"/>
        </w:rPr>
        <w:t xml:space="preserve">Conclusiones: Estos resultados sobre el daño al ADN dependiente del modo tienen implicaciones importantes para la seguridad del uso inadecuado del teléfono móvil por parte de los hombres en edad reproductiva y también sugieren una medida preventiva sencilla: mantener nuestro cuerpo alejado del teléfono móvil lo más posible, no solo durante las conversaciones, sino también durante los modos de funcionamiento "marcado" y "marcando". Dado que el modo "marcado" es en realidad parte del modo de espera, los teléfonos móviles deberían mantenerse a una distancia segura de nuestro cuerpo incluso durante el funcionamiento en espera. Además, </w:t>
      </w:r>
      <w:r>
        <w:rPr>
          <w:sz w:val="24"/>
          <w:u w:val="single" w:color="000000"/>
        </w:rPr>
        <w:t>el papel protector de la melatonina sugiere que puede ser un candidato farmacológico prometedor para prevenir los trastornos reproductivos relacionados con el uso del teléfono móvil.</w:t>
      </w:r>
    </w:p>
    <w:p w:rsidR="00925B77" w:rsidRDefault="00F559A4">
      <w:pPr>
        <w:spacing w:after="276" w:line="243" w:lineRule="auto"/>
        <w:ind w:left="28" w:right="169" w:firstLine="52"/>
        <w:jc w:val="both"/>
      </w:pPr>
      <w:r>
        <w:rPr>
          <w:color w:val="FF0000"/>
          <w:sz w:val="24"/>
          <w:u w:val="single" w:color="000000"/>
        </w:rPr>
        <w:t xml:space="preserve">(E) </w:t>
      </w:r>
      <w:r>
        <w:rPr>
          <w:sz w:val="24"/>
          <w:u w:val="single" w:color="000000"/>
        </w:rPr>
        <w:t xml:space="preserve">Liu </w:t>
      </w:r>
      <w:r>
        <w:rPr>
          <w:sz w:val="24"/>
          <w:u w:val="single" w:color="000000"/>
          <w:shd w:val="clear" w:color="auto" w:fill="F1F1F1"/>
        </w:rPr>
        <w:t xml:space="preserve">Yx </w:t>
      </w:r>
      <w:r>
        <w:rPr>
          <w:sz w:val="24"/>
        </w:rPr>
        <w:t xml:space="preserve">, </w:t>
      </w:r>
      <w:r>
        <w:rPr>
          <w:sz w:val="24"/>
          <w:u w:val="single" w:color="000000"/>
        </w:rPr>
        <w:t xml:space="preserve">Tai </w:t>
      </w:r>
      <w:r>
        <w:rPr>
          <w:sz w:val="24"/>
        </w:rPr>
        <w:t xml:space="preserve">Jl, </w:t>
      </w:r>
      <w:r>
        <w:rPr>
          <w:sz w:val="24"/>
          <w:u w:val="single" w:color="000000"/>
        </w:rPr>
        <w:t xml:space="preserve">Li </w:t>
      </w:r>
      <w:r>
        <w:rPr>
          <w:sz w:val="24"/>
        </w:rPr>
        <w:t xml:space="preserve">Gq, </w:t>
      </w:r>
      <w:r>
        <w:rPr>
          <w:sz w:val="24"/>
          <w:u w:val="single" w:color="000000"/>
        </w:rPr>
        <w:t xml:space="preserve">Zhang </w:t>
      </w:r>
      <w:r>
        <w:rPr>
          <w:sz w:val="24"/>
        </w:rPr>
        <w:t xml:space="preserve">Zw, </w:t>
      </w:r>
      <w:r>
        <w:rPr>
          <w:sz w:val="24"/>
          <w:u w:val="single" w:color="000000"/>
        </w:rPr>
        <w:t xml:space="preserve">Xue </w:t>
      </w:r>
      <w:r>
        <w:rPr>
          <w:sz w:val="24"/>
        </w:rPr>
        <w:t xml:space="preserve">Jh, </w:t>
      </w:r>
      <w:r>
        <w:rPr>
          <w:sz w:val="24"/>
          <w:u w:val="single" w:color="000000"/>
        </w:rPr>
        <w:t xml:space="preserve">Liu </w:t>
      </w:r>
      <w:r>
        <w:rPr>
          <w:sz w:val="24"/>
        </w:rPr>
        <w:t xml:space="preserve">Hs, </w:t>
      </w:r>
      <w:r>
        <w:rPr>
          <w:sz w:val="24"/>
          <w:u w:val="single" w:color="000000"/>
        </w:rPr>
        <w:t xml:space="preserve">Zhu </w:t>
      </w:r>
      <w:r>
        <w:rPr>
          <w:sz w:val="24"/>
        </w:rPr>
        <w:t xml:space="preserve">H, </w:t>
      </w:r>
      <w:r>
        <w:rPr>
          <w:sz w:val="24"/>
          <w:u w:val="single" w:color="000000"/>
        </w:rPr>
        <w:t xml:space="preserve">Cheng </w:t>
      </w:r>
      <w:r>
        <w:rPr>
          <w:sz w:val="24"/>
        </w:rPr>
        <w:t xml:space="preserve">Jd, </w:t>
      </w:r>
      <w:r>
        <w:rPr>
          <w:sz w:val="24"/>
          <w:u w:val="single" w:color="000000"/>
        </w:rPr>
        <w:t xml:space="preserve">Liu </w:t>
      </w:r>
      <w:r>
        <w:rPr>
          <w:sz w:val="24"/>
        </w:rPr>
        <w:t xml:space="preserve">YL, </w:t>
      </w:r>
      <w:r>
        <w:rPr>
          <w:sz w:val="24"/>
          <w:u w:val="single" w:color="000000"/>
        </w:rPr>
        <w:t xml:space="preserve">Li </w:t>
      </w:r>
      <w:r>
        <w:rPr>
          <w:sz w:val="24"/>
        </w:rPr>
        <w:t xml:space="preserve">Am, </w:t>
      </w:r>
      <w:r>
        <w:rPr>
          <w:sz w:val="24"/>
          <w:u w:val="single" w:color="000000"/>
        </w:rPr>
        <w:t xml:space="preserve">Zhang </w:t>
      </w:r>
      <w:r>
        <w:rPr>
          <w:sz w:val="24"/>
        </w:rPr>
        <w:t xml:space="preserve">Y. La exposición a campos electromagnéticos TD-SCDMA de 1950 MHz afecta la apoptosis de los astrocitos a través de la vía dependiente de la caspasa-3. PLoS One 2012;7(8):e42332 </w:t>
      </w:r>
      <w:r>
        <w:rPr>
          <w:color w:val="FF0000"/>
          <w:sz w:val="24"/>
        </w:rPr>
        <w:t>.(VT, AE, GE)</w:t>
      </w:r>
    </w:p>
    <w:p w:rsidR="00925B77" w:rsidRDefault="00F559A4">
      <w:pPr>
        <w:spacing w:after="0" w:line="236" w:lineRule="auto"/>
        <w:ind w:left="38" w:right="20" w:hanging="10"/>
      </w:pPr>
      <w:r>
        <w:rPr>
          <w:sz w:val="24"/>
        </w:rPr>
        <w:t>El uso de teléfonos móviles aumenta a nivel mundial. Sin embargo, todavía hay escasez de datos sobre el impacto de los campos electromagnéticos (CEM) en la salud humana. Este estudio investigó si la radiación CEM alteraría la biología de las células gliales y actuaría como un agente promotor de tumores. Expusimos astrocitos de rata y células de glioma C6 a TD-SCDMA de 1950 MHz durante 12, 24 y 48 h respectivamente, y descubrimos que la exposición a CEM tuvo efectos diferenciales en los astrocitos de rata y las células de glioma C6. Una exposición de 48 h dañó las mitocondrias e indujo una apoptosis significativa de los astrocitos. Además, la caspasa-3, un sello distintivo de la apoptosis, se destacó en los astrocitos después de 48 h de exposición a CEM, acompañada de una expresión significativamente mayor de bax y un nivel reducido de bcl-2. Los ensayos de tumorigenicidad demostraron que los astrocitos no formaron tumores tanto en los grupos de control como en los de exposición. Por el contrario, las células de glioma C6 no expuestas y expuestas no muestran cambios significativos.</w:t>
      </w:r>
    </w:p>
    <w:p w:rsidR="00925B77" w:rsidRDefault="00F559A4">
      <w:pPr>
        <w:spacing w:after="267" w:line="236" w:lineRule="auto"/>
        <w:ind w:left="38" w:right="20" w:hanging="10"/>
      </w:pPr>
      <w:r>
        <w:rPr>
          <w:sz w:val="24"/>
        </w:rPr>
        <w:t>diferencias tanto en las características biológicas como en la capacidad de formación de tumores. Por lo tanto, nuestros resultados implicaron que la exposición al campo electromagnético de 1950 MHz TD-SCDMA puede no promover la formación de tumores, pero la exposición continua dañó las mitocondrias de los astrocitos e indujo la apoptosis a través de una vía dependiente de la caspasa-3 con la participación de Bax y Bcl-2.</w:t>
      </w:r>
    </w:p>
    <w:p w:rsidR="00925B77" w:rsidRDefault="00F559A4">
      <w:pPr>
        <w:spacing w:after="184" w:line="237" w:lineRule="auto"/>
        <w:ind w:left="57" w:right="17" w:hanging="10"/>
      </w:pPr>
      <w:r>
        <w:rPr>
          <w:b/>
          <w:color w:val="FF0000"/>
          <w:sz w:val="24"/>
        </w:rPr>
        <w:lastRenderedPageBreak/>
        <w:t xml:space="preserve">(E) </w:t>
      </w:r>
      <w:r>
        <w:rPr>
          <w:b/>
          <w:sz w:val="24"/>
        </w:rPr>
        <w:t xml:space="preserve">Lixia S, Yao K, Kaijun W, Deqiang L, Huajun H, Xiangwei G, Baohong W, Wei Z, Jianling L, Wei W. Efectos del campo de radiofrecuencia de 1,8 GHz sobre el daño del ADN y la expresión de la proteína de choque térmico 70 en células epiteliales del cristalino humano. Mutat Res 602(1-2):135-42, 2006. </w:t>
      </w:r>
      <w:r>
        <w:rPr>
          <w:b/>
          <w:color w:val="FF0000"/>
          <w:sz w:val="24"/>
        </w:rPr>
        <w:t>(VT, AE, GT, GE)</w:t>
      </w:r>
    </w:p>
    <w:p w:rsidR="00925B77" w:rsidRDefault="00F559A4">
      <w:pPr>
        <w:spacing w:after="188" w:line="236" w:lineRule="auto"/>
        <w:ind w:left="38" w:right="20" w:hanging="10"/>
      </w:pPr>
      <w:r>
        <w:rPr>
          <w:sz w:val="24"/>
        </w:rPr>
        <w:t xml:space="preserve">Para investigar el daño del ADN, la expresión de la proteína de choque térmico 70 (Hsp70) y la proliferación celular de las células epiteliales del cristalino humano (hLEC) después de la exposición al campo de radiofrecuencia (RF) de 1,8 GHz de un sistema global para comunicaciones móviles (GSM). Se utilizó un sistema de exposición a RF Xc-1800 para emplear una señal GSM a 1,8 GHz (217 Hz modulada en amplitud) con la potencia de salida en la tasa de absorción específica (SAR) de 1, 2 y 3 W/kg. Después de 2 h de exposición a RF, se accedió al daño del ADN de las hLEC mediante un ensayo cometa en cinco tiempos de incubación diferentes: 0, 30, 60, 120 y 240 min, respectivamente. Se utilizaron Western blot y RT-PCR para determinar la expresión de Hsp70 en las hLEC después de la exposición a RF. La tasa de proliferación de las células se evaluó mediante la incorporación de bromodesoxiuridina los días 0, 1 y 4 después de la exposición. Los resultados muestran que la diferencia de roturas de ADN entre los grupos expuestos y los grupos de exposición simulada (control) inducidas por irradiación de 1 y 2 W/kg no fue significativa en ningún momento de incubación (P&gt;0,05). El daño al ADN causado por la irradiación de 3 W/kg aumentó significativamente en los momentos de 0 y 30 min después de la exposición (P&lt;0,05), un fenómeno que no se pudo observar en los momentos de 60, 120 o 240 min (P&gt;0,05). Se encontró ARNm detectable, así como expresión de proteína de Hsp70 en todos los grupos. La exposición a SAR de 2 y 3 W/kg durante 2 h mostró una expresión de proteína Hsp70 significativamente aumentada (P&lt;0,05), mientras que no se pudo encontrar ningún cambio en la expresión de ARNm de Hsp70 en ninguno de los grupos (P&gt;0,05). No se encontró diferencia en la tasa de proliferación celular entre las células expuestas y las expuestas simuladas en ninguna dosis de exposición probada (P&gt;0,05). </w:t>
      </w:r>
      <w:r>
        <w:rPr>
          <w:sz w:val="24"/>
          <w:u w:val="single" w:color="000000"/>
        </w:rPr>
        <w:t xml:space="preserve">Los resultados indican que la exposición a dosis no térmicas de RF para comunicaciones inalámbricas puede inducir daño al ADN nulo o reparable y el aumento de la expresión de la proteína Hsp70 </w:t>
      </w:r>
      <w:r>
        <w:rPr>
          <w:sz w:val="24"/>
        </w:rPr>
        <w:t>en las células hLEC se produjo sin cambios en la tasa de proliferación celular. La respuesta al estrés no térmico del aumento de la proteína Hsp70 a la exposición a RF podría estar involucrada en la protección de las células hLEC contra el daño al ADN y en el mantenimiento de la capacidad celular para la proliferación.</w:t>
      </w:r>
    </w:p>
    <w:p w:rsidR="00925B77" w:rsidRDefault="00F559A4">
      <w:pPr>
        <w:spacing w:after="273" w:line="237" w:lineRule="auto"/>
        <w:ind w:left="47" w:right="191" w:firstLine="62"/>
      </w:pPr>
      <w:r>
        <w:rPr>
          <w:b/>
          <w:color w:val="FF0000"/>
          <w:sz w:val="24"/>
        </w:rPr>
        <w:t xml:space="preserve">(E) </w:t>
      </w:r>
      <w:r>
        <w:rPr>
          <w:b/>
          <w:sz w:val="24"/>
        </w:rPr>
        <w:t xml:space="preserve">López-Furelos A, Leiro-Vidal JM, Salas-Sánchez AÁ, Ares-Pena FJ, LópezMartín ME. Evidencia de estrés celular y caspasa-3 resultante de una señal combinada de dos frecuencias en el cerebro y el cerebelo de ratas sprague-dawley. Oncotarget 7(40):64674-64689, 2016. </w:t>
      </w:r>
      <w:r>
        <w:rPr>
          <w:b/>
          <w:color w:val="FF0000"/>
          <w:sz w:val="24"/>
        </w:rPr>
        <w:t>(VO, AE, GE)</w:t>
      </w:r>
    </w:p>
    <w:p w:rsidR="00925B77" w:rsidRDefault="00F559A4">
      <w:pPr>
        <w:spacing w:after="276" w:line="228" w:lineRule="auto"/>
        <w:ind w:left="38" w:right="15" w:hanging="10"/>
      </w:pPr>
      <w:r>
        <w:rPr>
          <w:color w:val="212121"/>
          <w:sz w:val="24"/>
        </w:rPr>
        <w:t xml:space="preserve">Múltiples exposiciones simultáneas a señales electromagnéticas indujeron ajustes en los sistemas nerviosos de los mamíferos. En este estudio, investigamos la SAR (tasa de absorción específica) no térmica en los hemisferios cerebrales o cerebelosos de ratas expuestas in vivo a señales combinadas de campos electromagnéticos (CEM) a 900 y 2450 MHz. Cuarenta ratas divididas en cuatro grupos de 10 fueron expuestas individualmente o no expuestas a la radiación en una cámara GTEM durante una o dos horas. Después de la radiación, utilizamos la </w:t>
      </w:r>
      <w:r>
        <w:rPr>
          <w:color w:val="212121"/>
          <w:sz w:val="24"/>
        </w:rPr>
        <w:lastRenderedPageBreak/>
        <w:t>técnica de ensayo inmunoabsorbente ligado a enzimas quimioluminiscentes (ChELISA) para medir los niveles de estrés celular, indicados por la presencia de proteínas de choque térmico (HSP) 90 y 70, así como la actividad preapoptótica dependiente de caspasa-3 en los hemisferios cerebrales y cerebelosos izquierdo y derecho de ratas Sprague Dawley. Veinticuatro horas después de la exposición a la radiación combinada o única, se evidenciaron diferencias significativas en los niveles de HSP 90 y 70, pero no en los niveles de caspasa 3, entre los hemisferios de la corteza cerebral con altos niveles de SAR. En los hemisferios cerebelosos, los grupos expuestos a una sola radiofrecuencia (RF) y SAR alto mostraron diferencias significativas en los niveles de HSP 90, 70 y caspasa-3 en comparación con los animales de control. La energía absorbida y/o los efectos biológicos de las señales combinadas no fueron aditivos, lo que sugiere que las señales múltiples actúan sobre el tejido nervioso por un mecanismo diferente.</w:t>
      </w:r>
    </w:p>
    <w:p w:rsidR="00925B77" w:rsidRDefault="00F559A4">
      <w:pPr>
        <w:spacing w:after="273" w:line="237" w:lineRule="auto"/>
        <w:ind w:left="57" w:right="17" w:hanging="10"/>
      </w:pPr>
      <w:r>
        <w:rPr>
          <w:b/>
          <w:color w:val="FF0000"/>
          <w:sz w:val="24"/>
        </w:rPr>
        <w:t xml:space="preserve">(E) </w:t>
      </w:r>
      <w:r>
        <w:rPr>
          <w:b/>
          <w:sz w:val="24"/>
        </w:rPr>
        <w:t xml:space="preserve">López-Martín E, Bregains J, Relova-Quinteiro JL, Cadarso-Suárez C, Jorge-Barreiro FJ, Ares-Pena FJ. La acción de la radiación GSM modulada por pulsos aumenta los cambios regionales en la actividad cerebral y la expresión de c-Fos en áreas corticales y subcorticales en un modelo de rata de propensión a las convulsiones inducida por picrotoxina. J Neurosci Res. 87(6):1484-1499, 2009. </w:t>
      </w:r>
      <w:r>
        <w:rPr>
          <w:b/>
          <w:color w:val="FF0000"/>
          <w:sz w:val="24"/>
        </w:rPr>
        <w:t>(VO, AE, GE, WS)</w:t>
      </w:r>
    </w:p>
    <w:p w:rsidR="00925B77" w:rsidRDefault="00F559A4">
      <w:pPr>
        <w:spacing w:after="270" w:line="232" w:lineRule="auto"/>
        <w:ind w:left="38" w:right="48" w:hanging="10"/>
      </w:pPr>
      <w:r>
        <w:rPr>
          <w:sz w:val="24"/>
        </w:rPr>
        <w:t xml:space="preserve">La acción de la radiofrecuencia GSM modulada por pulsos de los teléfonos móviles se ha sugerido como un fenómeno físico que podría tener efectos biológicos sobre el sistema nervioso central de los mamíferos. </w:t>
      </w:r>
      <w:r>
        <w:rPr>
          <w:sz w:val="24"/>
          <w:u w:val="single" w:color="000000"/>
        </w:rPr>
        <w:t xml:space="preserve">En el presente estudio, las ratas expuestas a GSM tratadas previamente con picrotoxina mostraron diferencias en los signos clínicos y de EEG, y en la expresión de c-Fos en el cerebro, con respecto a las ratas tratadas con picrotoxina expuestas a una dosis equivalente de radiación no modulada. </w:t>
      </w:r>
      <w:r>
        <w:rPr>
          <w:sz w:val="24"/>
        </w:rPr>
        <w:t xml:space="preserve">Ninguno de los tratamientos de radiación causó calentamiento tisular, por lo que se pueden descartar efectos térmicos. </w:t>
      </w:r>
      <w:r>
        <w:rPr>
          <w:sz w:val="24"/>
          <w:u w:val="single" w:color="000000"/>
        </w:rPr>
        <w:t xml:space="preserve">Los efectos más marcados de la radiación GSM sobre la expresión de c-Fos en ratas tratadas con picrotoxina se observaron en las estructuras límbicas, las áreas de la corteza olfatoria y las áreas subcorticales, el giro dentado y el núcleo lateral central del grupo de núcleos intralaminares talámicos. Los animales no tratados con picrotoxina expuestos a la radiación no modulada mostraron los niveles más altos de expresión neuronal de c-Fos en las áreas corticales. </w:t>
      </w:r>
      <w:r>
        <w:rPr>
          <w:sz w:val="24"/>
        </w:rPr>
        <w:t>Estos resultados sugieren un efecto específico de la modulación de pulsos de la radiación GSM sobre la actividad cerebral de un modelo de rata con propensión a convulsiones inducida por picrotoxina e indican que esta radiación tipo teléfono móvil podría inducir cambios regionales en condiciones previas de preexcitabilidad de la activación neuronal.</w:t>
      </w:r>
    </w:p>
    <w:p w:rsidR="00925B77" w:rsidRDefault="00F559A4">
      <w:pPr>
        <w:spacing w:after="22" w:line="237" w:lineRule="auto"/>
        <w:ind w:left="57" w:right="17" w:hanging="10"/>
      </w:pPr>
      <w:r>
        <w:rPr>
          <w:b/>
          <w:color w:val="FF0000"/>
          <w:sz w:val="24"/>
        </w:rPr>
        <w:t xml:space="preserve">(E) </w:t>
      </w:r>
      <w:r>
        <w:rPr>
          <w:b/>
          <w:sz w:val="24"/>
        </w:rPr>
        <w:t>López-Martín E, Jorge-Barreirob FJ, Relova-Quinteroc JL, .Salas-Sánchezde AA,</w:t>
      </w:r>
    </w:p>
    <w:p w:rsidR="00925B77" w:rsidRDefault="00F559A4">
      <w:pPr>
        <w:spacing w:after="273" w:line="237" w:lineRule="auto"/>
        <w:ind w:left="57" w:right="17" w:hanging="10"/>
      </w:pPr>
      <w:r>
        <w:rPr>
          <w:b/>
          <w:sz w:val="24"/>
        </w:rPr>
        <w:t xml:space="preserve">Ares-Penad FJ. La exposición a radiofrecuencias de 2,45 GHz modula la actividad dependiente de la calcitonina y la proteína HSP-90 en células parafoliculares de la glándula tiroides de rata. Tissue and Cell 68: 101478, 2021. </w:t>
      </w:r>
      <w:r>
        <w:rPr>
          <w:b/>
          <w:color w:val="FF0000"/>
          <w:sz w:val="24"/>
        </w:rPr>
        <w:t>(VO, AE, GE)</w:t>
      </w:r>
    </w:p>
    <w:p w:rsidR="00925B77" w:rsidRDefault="00F559A4">
      <w:pPr>
        <w:spacing w:after="162" w:line="230" w:lineRule="auto"/>
        <w:ind w:left="-5" w:right="29" w:hanging="10"/>
      </w:pPr>
      <w:r>
        <w:rPr>
          <w:color w:val="2E2E2E"/>
          <w:sz w:val="24"/>
        </w:rPr>
        <w:t xml:space="preserve">En este estudio analizamos la respuesta de las células parafoliculares en la glándula tiroides de la rata después de la exposición a radiofrecuencia a 2,45 GHz utilizando un modelo de diatermia experimental subtérmica. Cuarenta y dos ratas Sprague Dawley, divididas en dos grupos de 21 ratas cada uno, fueron expuestas individualmente a 0 (control), 3 o 12 W en una cámara </w:t>
      </w:r>
      <w:r>
        <w:rPr>
          <w:color w:val="2E2E2E"/>
          <w:sz w:val="24"/>
        </w:rPr>
        <w:lastRenderedPageBreak/>
        <w:t>electromagnética transversal de gigahercios (GTEM) durante 30 min. Después de la radiación, utilizamos inmunohistoquímica simple o de fluorescencia para medir las células de calcitonina o los niveles de estrés celular, indicados por la presencia de hiperplasia de células parafoliculares, proteína de choque térmico (HSP) 90. El inmunomarcaje de células positivas a calcitonina fue estadísticamente significativamente mayor en el tejido tiroideo de ratas expuestas a radiofrecuencia de 2,45 GHz y la hiperplasia celular apareció 90 min después de la radiación a los niveles de SAR estudiados. Al mismo tiempo, la expresión co-localizada de HSP-90 y calcitonina en células parafoliculares se atenuó significativamente de manera estadística 90 min después de la radiación y permaneció estadísticamente significativamente baja 24 h después de la radiación, a pesar de que los niveles de células parafoliculares se normalizaron. Estos hechos indican que la radiofrecuencia (RF) subtérmica a 2,45 GHz constituye un estímulo de estrés externo negativo que altera la actividad y la homeostasis de las células parafoliculares en la glándula tiroides de la rata. Sin embargo, se necesita más investigación para determinar si existe una acción tóxica en las células C humanas.</w:t>
      </w:r>
    </w:p>
    <w:p w:rsidR="00925B77" w:rsidRDefault="00F559A4">
      <w:pPr>
        <w:spacing w:after="22" w:line="237" w:lineRule="auto"/>
        <w:ind w:left="57" w:right="17" w:hanging="10"/>
      </w:pPr>
      <w:r>
        <w:rPr>
          <w:b/>
          <w:color w:val="FF0000"/>
          <w:sz w:val="24"/>
        </w:rPr>
        <w:t xml:space="preserve">(E) </w:t>
      </w:r>
      <w:r>
        <w:rPr>
          <w:b/>
          <w:sz w:val="24"/>
        </w:rPr>
        <w:t>Luukkonen J, Hakulinen P, Mäki-Paakkanen J, Juutilainen J, Naarala J.</w:t>
      </w:r>
    </w:p>
    <w:p w:rsidR="00925B77" w:rsidRDefault="00F559A4">
      <w:pPr>
        <w:spacing w:after="190" w:line="237" w:lineRule="auto"/>
        <w:ind w:left="57" w:right="17" w:hanging="10"/>
      </w:pPr>
      <w:r>
        <w:rPr>
          <w:b/>
          <w:sz w:val="24"/>
        </w:rPr>
        <w:t xml:space="preserve">Aumento de la producción de especies reactivas de oxígeno inducidas químicamente y daño del ADN en células de neuroblastoma humano SH-SY5Y mediante radiación de radiofrecuencia de 872 MHz. Mutat Res 662:54-58, 2009. </w:t>
      </w:r>
      <w:r>
        <w:rPr>
          <w:b/>
          <w:color w:val="FF0000"/>
          <w:sz w:val="24"/>
        </w:rPr>
        <w:t>(VT, AE, GT, OX, WS)</w:t>
      </w:r>
    </w:p>
    <w:p w:rsidR="00925B77" w:rsidRDefault="00F559A4">
      <w:pPr>
        <w:spacing w:after="185" w:line="236" w:lineRule="auto"/>
        <w:ind w:left="38" w:right="20" w:hanging="10"/>
      </w:pPr>
      <w:r>
        <w:rPr>
          <w:sz w:val="24"/>
        </w:rPr>
        <w:t xml:space="preserve">El objetivo del estudio fue investigar los efectos de la radiación de radiofrecuencia (RF) de 872 MHz en la producción intracelular de especies reactivas de oxígeno (ROS) y el daño del ADN a un valor SAR relativamente alto (5 W/kg). Los experimentos también implicaron la exposición combinada a la radiación de RF y menadiona, una sustancia química que induce la producción intracelular de ROS y el daño del ADN. La producción de ROS se midió utilizando la sonda fluorescente diclorofluoresceína y el daño del ADN se evaluó mediante el ensayo Comet. Las células de neuroblastoma humano SH-SY5Y se expusieron a la radiación de RF durante 1 hora con o sin menadiona. Los cultivos de control se expusieron simuladamente. Se utilizaron ondas continuas (CW) y una señal pulsada similar a la utilizada en los teléfonos móviles del sistema global para comunicaciones móviles (GSM). </w:t>
      </w:r>
      <w:r>
        <w:rPr>
          <w:sz w:val="24"/>
          <w:u w:val="single" w:color="000000"/>
        </w:rPr>
        <w:t xml:space="preserve">La exposición a la radiación de RF de CW aumentó la rotura del ADN (p &lt; 0,01) en comparación con las células expuestas solo a menadiona. </w:t>
      </w:r>
      <w:r>
        <w:rPr>
          <w:sz w:val="24"/>
        </w:rPr>
        <w:t xml:space="preserve">La comparación de los mismos grupos también mostró que el nivel de ROS era más alto en las células expuestas a la radiación de RF CW a los 30 y 60 minutos después del final de la exposición (p &lt; 0,05 y p &lt; 0,01, respectivamente). </w:t>
      </w:r>
      <w:r>
        <w:rPr>
          <w:sz w:val="24"/>
          <w:u w:val="single" w:color="000000"/>
        </w:rPr>
        <w:t xml:space="preserve">No se observaron efectos de la señal GSM en la producción de ROS ni en el daño del ADN. Los resultados del presente estudio sugieren que la radiación de RF CW de 872 MHz a 5 W/kg podría mejorar la producción de ROS inducida químicamente y, por lo tanto, causar daño secundario al ADN. </w:t>
      </w:r>
      <w:r>
        <w:rPr>
          <w:sz w:val="24"/>
        </w:rPr>
        <w:t>Sin embargo, no se conoce ningún mecanismo que explique dichos efectos de la radiación de RF CW pero no de la radiación de RF modulada por GSM con una SAR idéntica.</w:t>
      </w:r>
    </w:p>
    <w:p w:rsidR="00925B77" w:rsidRDefault="00F559A4">
      <w:pPr>
        <w:spacing w:after="273" w:line="237" w:lineRule="auto"/>
        <w:ind w:left="57" w:right="17" w:hanging="10"/>
      </w:pPr>
      <w:r>
        <w:rPr>
          <w:b/>
          <w:color w:val="FF0000"/>
          <w:sz w:val="24"/>
        </w:rPr>
        <w:t xml:space="preserve">(NE) </w:t>
      </w:r>
      <w:r>
        <w:rPr>
          <w:b/>
          <w:sz w:val="24"/>
        </w:rPr>
        <w:t xml:space="preserve">Luukkonen J, Juutilainen J, Naarala J. Efectos combinados de la radiación de radiofrecuencia de 872 MHz y el cloruro ferroso en la producción de especies reactivas de oxígeno y el daño del ADN en células de neuroblastoma humano SH-SY5Y. Bioelectromagnetics 31:417-424, 2010. </w:t>
      </w:r>
      <w:r>
        <w:rPr>
          <w:b/>
          <w:color w:val="FF0000"/>
          <w:sz w:val="24"/>
        </w:rPr>
        <w:t>(VT, AE, GT, OX)</w:t>
      </w:r>
    </w:p>
    <w:p w:rsidR="00925B77" w:rsidRDefault="00F559A4">
      <w:pPr>
        <w:spacing w:after="23" w:line="236" w:lineRule="auto"/>
        <w:ind w:left="38" w:right="20" w:hanging="10"/>
      </w:pPr>
      <w:r>
        <w:rPr>
          <w:sz w:val="24"/>
        </w:rPr>
        <w:lastRenderedPageBreak/>
        <w:t>El objetivo del presente estudio fue investigar los posibles efectos cooperativos de la radiofrecuencia.</w:t>
      </w:r>
    </w:p>
    <w:p w:rsidR="00925B77" w:rsidRDefault="00F559A4">
      <w:pPr>
        <w:spacing w:after="200" w:line="236" w:lineRule="auto"/>
        <w:ind w:left="38" w:right="20" w:hanging="10"/>
      </w:pPr>
      <w:r>
        <w:rPr>
          <w:sz w:val="24"/>
        </w:rPr>
        <w:t xml:space="preserve">(RF) radiación y cloruro ferroso (FeCl) en la producción de especies reactivas de oxígeno (ROS) y daño del ADN. Con el fin de probar la producción intracelular de ROS como un posible mecanismo subyacente del daño del ADN, aplicamos la sonda fluorescente DCFH-DA. La integridad del ADN se cuantificó mediante el ensayo cometa alcalino. Las exposiciones a la radiación de RF de 872 MHz se llevaron a cabo a una tasa de absorción específica (SAR) de 5 W/kg utilizando ondas continuas (CW) o una señal modulada similar a la utilizada en los teléfonos del Sistema Global para Comunicaciones Móviles (GSM). Se incluyeron cuatro grupos: exposición simulada (control), radiación de RF, tratamiento químico, tratamiento químico y radiación de RF. En los experimentos de producción de ROS, las células de neuroblastoma humano (SH-SY5Y) se expusieron a la radiación de RF y 10 microg/ml de FeCl durante 1 h. En los experimentos de ensayo cometa, el tiempo de exposición fue de 3 h y se utilizó un químico adicional (maleato de dietilo al 0,015 %) para hacer observable el nivel de daño del ADN. Los tratamientos químicos dieron lugar a respuestas estadísticamente significativas, pero </w:t>
      </w:r>
      <w:r>
        <w:rPr>
          <w:sz w:val="24"/>
          <w:u w:val="single" w:color="000000"/>
        </w:rPr>
        <w:t>no se observaron efectos ni de la radiación CW ni de la radiación RF modulada sobre la producción de ROS, el daño al ADN o la viabilidad celular.</w:t>
      </w:r>
    </w:p>
    <w:p w:rsidR="00925B77" w:rsidRDefault="00F559A4">
      <w:pPr>
        <w:spacing w:after="135" w:line="250" w:lineRule="auto"/>
        <w:ind w:left="38" w:right="16" w:hanging="10"/>
      </w:pPr>
      <w:r>
        <w:rPr>
          <w:b/>
          <w:color w:val="FF0000"/>
          <w:sz w:val="24"/>
        </w:rPr>
        <w:t xml:space="preserve">(E) </w:t>
      </w:r>
      <w:r>
        <w:rPr>
          <w:b/>
          <w:sz w:val="24"/>
        </w:rPr>
        <w:t xml:space="preserve">Maes A, Verschaeve L, Arroyo A, De Wagter C, Vercruyssen L, Efectos citogenéticos in vitro de ondas de 2450 MHz en linfocitos de sangre periférica humana. </w:t>
      </w:r>
      <w:r>
        <w:rPr>
          <w:b/>
          <w:i/>
          <w:sz w:val="24"/>
        </w:rPr>
        <w:t xml:space="preserve">Bioelectromagnética </w:t>
      </w:r>
      <w:r>
        <w:rPr>
          <w:b/>
          <w:sz w:val="24"/>
        </w:rPr>
        <w:t xml:space="preserve">14(6):495501, 1993. </w:t>
      </w:r>
      <w:r>
        <w:rPr>
          <w:b/>
          <w:color w:val="FF0000"/>
          <w:sz w:val="24"/>
        </w:rPr>
        <w:t>(VT, AE, GT)</w:t>
      </w:r>
    </w:p>
    <w:p w:rsidR="00925B77" w:rsidRDefault="00F559A4">
      <w:pPr>
        <w:spacing w:after="9" w:line="250" w:lineRule="auto"/>
        <w:ind w:left="38" w:right="17" w:hanging="10"/>
      </w:pPr>
      <w:r>
        <w:rPr>
          <w:sz w:val="24"/>
        </w:rPr>
        <w:t>Se realizaron análisis citogenéticos en linfocitos de sangre periférica humana expuestos a</w:t>
      </w:r>
    </w:p>
    <w:p w:rsidR="00925B77" w:rsidRDefault="00F559A4">
      <w:pPr>
        <w:spacing w:after="264" w:line="250" w:lineRule="auto"/>
        <w:ind w:left="38" w:right="40" w:hanging="10"/>
      </w:pPr>
      <w:r>
        <w:rPr>
          <w:sz w:val="24"/>
        </w:rPr>
        <w:t xml:space="preserve">Microondas de 2450 MHz durante 30 y 120 minutos a una temperatura constante de 36,1 grados C (temperatura corporal). La temperatura se mantuvo constante por medio de una sonda de temperatura colocada en la muestra de sangre que proporciona retroalimentación a un microordenador que controla el suministro de microondas. </w:t>
      </w:r>
      <w:r>
        <w:rPr>
          <w:sz w:val="24"/>
          <w:u w:val="single" w:color="000000"/>
        </w:rPr>
        <w:t>Encontramos un marcado aumento en la frecuencia de aberraciones cromosómicas (incluidos cromosomas dicéntricos y fragmentos acéntricos) y micronúcleos. Por otro lado, la exposición a microondas no influyó en la cinética celular ni en la frecuencia de intercambio de cromátidas hermanas (SCE).</w:t>
      </w:r>
    </w:p>
    <w:p w:rsidR="00925B77" w:rsidRDefault="00F559A4">
      <w:pPr>
        <w:spacing w:after="22" w:line="237" w:lineRule="auto"/>
        <w:ind w:left="57" w:right="17" w:hanging="10"/>
      </w:pPr>
      <w:r>
        <w:rPr>
          <w:b/>
          <w:color w:val="FF0000"/>
          <w:sz w:val="24"/>
        </w:rPr>
        <w:t xml:space="preserve">(E) </w:t>
      </w:r>
      <w:r>
        <w:rPr>
          <w:b/>
          <w:sz w:val="24"/>
        </w:rPr>
        <w:t>Maes A, Collier M, Slaets D, Verschaeve L. Efectos citogenéticos de las microondas de</w:t>
      </w:r>
    </w:p>
    <w:p w:rsidR="00925B77" w:rsidRDefault="00F559A4">
      <w:pPr>
        <w:spacing w:after="273" w:line="237" w:lineRule="auto"/>
        <w:ind w:left="57" w:right="17" w:hanging="10"/>
      </w:pPr>
      <w:r>
        <w:rPr>
          <w:b/>
          <w:sz w:val="24"/>
        </w:rPr>
        <w:t xml:space="preserve">Frecuencias de comunicación móvil (954 MHz). Electro Magneto Biol. 1995; 14: 91-98. </w:t>
      </w:r>
      <w:r>
        <w:rPr>
          <w:b/>
          <w:color w:val="FF0000"/>
          <w:sz w:val="24"/>
        </w:rPr>
        <w:t>(VT, AE, GT)</w:t>
      </w:r>
    </w:p>
    <w:p w:rsidR="00925B77" w:rsidRDefault="00F559A4">
      <w:pPr>
        <w:spacing w:after="279" w:line="229" w:lineRule="auto"/>
        <w:ind w:left="38" w:hanging="10"/>
      </w:pPr>
      <w:r>
        <w:rPr>
          <w:color w:val="333333"/>
          <w:sz w:val="24"/>
        </w:rPr>
        <w:t xml:space="preserve">Se expusieron muestras de sangre completa a una antena emisora de 954 MHz de una estación base GSM (Sistema Global para Comunicaciones Móviles) y se cultivaron para el análisis de aberraciones cromosómicas. También se investigó un número limitado de muestras de sangre de trabajadores de mantenimiento expuestos profesionalmente a microondas de esta y otras frecuencias. Aunque se obtuvieron algunos daños citogenéticos </w:t>
      </w:r>
      <w:r>
        <w:rPr>
          <w:i/>
          <w:color w:val="333333"/>
          <w:sz w:val="24"/>
        </w:rPr>
        <w:t xml:space="preserve">in vitro </w:t>
      </w:r>
      <w:r>
        <w:rPr>
          <w:color w:val="333333"/>
          <w:sz w:val="24"/>
        </w:rPr>
        <w:t>cuando las muestras de sangre estaban muy cerca de la antena, podemos, según nuestros resultados, considerar que las microondas emitidas por una estación base GSM no son capaces de inducir defectos en la población general.</w:t>
      </w:r>
    </w:p>
    <w:p w:rsidR="00925B77" w:rsidRDefault="00F559A4">
      <w:pPr>
        <w:spacing w:after="135" w:line="250" w:lineRule="auto"/>
        <w:ind w:left="38" w:right="16" w:hanging="10"/>
      </w:pPr>
      <w:r>
        <w:rPr>
          <w:b/>
          <w:color w:val="FF0000"/>
          <w:sz w:val="24"/>
        </w:rPr>
        <w:lastRenderedPageBreak/>
        <w:t xml:space="preserve">(E) </w:t>
      </w:r>
      <w:r>
        <w:rPr>
          <w:b/>
          <w:sz w:val="24"/>
        </w:rPr>
        <w:t xml:space="preserve">Maes A, Collier M, Slaets D, Verschaeve L, Las microondas de 954 MHz mejoran las propiedades mutagénicas de la mitomicina C. </w:t>
      </w:r>
      <w:r>
        <w:rPr>
          <w:b/>
          <w:i/>
          <w:sz w:val="24"/>
        </w:rPr>
        <w:t xml:space="preserve">Environ Mol Mutagen </w:t>
      </w:r>
      <w:r>
        <w:rPr>
          <w:b/>
          <w:sz w:val="24"/>
        </w:rPr>
        <w:t xml:space="preserve">28(1):26-30, 1996. </w:t>
      </w:r>
      <w:r>
        <w:rPr>
          <w:b/>
          <w:color w:val="FF0000"/>
          <w:sz w:val="24"/>
        </w:rPr>
        <w:t>(VT, AE, GT, IX)</w:t>
      </w:r>
    </w:p>
    <w:p w:rsidR="00925B77" w:rsidRDefault="00F559A4">
      <w:pPr>
        <w:spacing w:after="130" w:line="250" w:lineRule="auto"/>
        <w:ind w:left="38" w:right="17" w:hanging="10"/>
      </w:pPr>
      <w:r>
        <w:rPr>
          <w:sz w:val="24"/>
        </w:rPr>
        <w:t xml:space="preserve">Este artículo se centra en los efectos combinados de las microondas de las frecuencias de comunicación móvil y un agente químico que daña el ADN, la mitomicina C (MMC). La investigación se realizó in vitro exponiendo muestras de sangre completa a una antena emisora de 954 MHz de una estación base GSM (Sistema Global para Comunicaciones Móviles), seguida de un cultivo de linfocitos en presencia de MMC. </w:t>
      </w:r>
      <w:r>
        <w:rPr>
          <w:sz w:val="24"/>
          <w:u w:val="single" w:color="000000"/>
        </w:rPr>
        <w:t>Se observó un efecto sinérgico altamente reproducible basado en las frecuencias de intercambio de cromátidas hermanas en las figuras de metafase.</w:t>
      </w:r>
    </w:p>
    <w:p w:rsidR="00925B77" w:rsidRDefault="00F559A4">
      <w:pPr>
        <w:spacing w:after="135" w:line="250" w:lineRule="auto"/>
        <w:ind w:left="38" w:right="16" w:hanging="10"/>
      </w:pPr>
      <w:r>
        <w:rPr>
          <w:b/>
          <w:color w:val="FF0000"/>
          <w:sz w:val="24"/>
        </w:rPr>
        <w:t xml:space="preserve">(NE) </w:t>
      </w:r>
      <w:r>
        <w:rPr>
          <w:b/>
          <w:sz w:val="24"/>
        </w:rPr>
        <w:t xml:space="preserve">Maes A, Collier M, Van Gorp U, Vandoninck S, Verschaeve L, Efectos citogenéticos de las microondas de 935,2 MHz (GSM) solas y en combinación con mitomicina C. </w:t>
      </w:r>
      <w:r>
        <w:rPr>
          <w:b/>
          <w:i/>
          <w:sz w:val="24"/>
        </w:rPr>
        <w:t xml:space="preserve">Mutat Res </w:t>
      </w:r>
      <w:r>
        <w:rPr>
          <w:b/>
          <w:sz w:val="24"/>
        </w:rPr>
        <w:t xml:space="preserve">393(1-2):151156, 1997. </w:t>
      </w:r>
      <w:r>
        <w:rPr>
          <w:b/>
          <w:color w:val="FF0000"/>
          <w:sz w:val="24"/>
        </w:rPr>
        <w:t>(VT, AE, GT, IX)</w:t>
      </w:r>
    </w:p>
    <w:p w:rsidR="00925B77" w:rsidRDefault="00F559A4">
      <w:pPr>
        <w:spacing w:after="264" w:line="250" w:lineRule="auto"/>
        <w:ind w:left="38" w:right="17" w:hanging="10"/>
      </w:pPr>
      <w:r>
        <w:rPr>
          <w:sz w:val="24"/>
        </w:rPr>
        <w:t xml:space="preserve">Este artículo se centra en los efectos genéticos de las microondas de las frecuencias de comunicación móvil (935,2 MHz) solas y en combinación con un agente químico que daña el ADN (mitomicina C). Se investigaron tres puntos finales citogenéticos después de la exposición in vitro de células de sangre entera humana. Estos puntos finales fueron la prueba de aberración cromosómica "clásica", la prueba de intercambio de cromátidas hermanas y el ensayo de cometa alcalino </w:t>
      </w:r>
      <w:r>
        <w:rPr>
          <w:sz w:val="24"/>
          <w:u w:val="single" w:color="000000"/>
        </w:rPr>
        <w:t>. No se encontró ningún efecto citogenético directo. La exposición combinada de las células a los campos de radiofrecuencia seguida de su cultivo en presencia de mitomicina C reveló un efecto muy débil en comparación con las células expuestas a la mitomicina C sola.</w:t>
      </w:r>
    </w:p>
    <w:p w:rsidR="00925B77" w:rsidRDefault="00F559A4">
      <w:pPr>
        <w:spacing w:after="130" w:line="250" w:lineRule="auto"/>
        <w:ind w:left="38" w:right="108" w:hanging="10"/>
      </w:pPr>
      <w:r>
        <w:rPr>
          <w:b/>
          <w:color w:val="FF0000"/>
          <w:sz w:val="24"/>
        </w:rPr>
        <w:t xml:space="preserve">(NE) </w:t>
      </w:r>
      <w:r>
        <w:rPr>
          <w:b/>
          <w:sz w:val="24"/>
        </w:rPr>
        <w:t xml:space="preserve">Maes A, Collier M, Verschaeve L Investigaciones citogenéticas sobre microondas emitidas por un teléfono de coche de 455,7 MHz. Folia Biol (Praha) 46(5):175-180, 2000. </w:t>
      </w:r>
      <w:r>
        <w:rPr>
          <w:b/>
          <w:sz w:val="24"/>
        </w:rPr>
        <w:tab/>
      </w:r>
      <w:r>
        <w:rPr>
          <w:b/>
          <w:color w:val="FF0000"/>
          <w:sz w:val="24"/>
        </w:rPr>
        <w:t xml:space="preserve">(VT, AE, GT, IX) </w:t>
      </w:r>
      <w:r>
        <w:rPr>
          <w:sz w:val="24"/>
        </w:rPr>
        <w:t xml:space="preserve">La aberración cromosómica o frecuencia de intercambio de cromátidas hermanas se determinó en linfocitos humanos expuestos a microondas de 455,7 MHz y en linfocitos que posteriormente fueron expuestos a MMC o rayos X. La exposición se realizó colocando las células a 5 cm de la antena de un teléfono de coche. De esta manera, la relación de absorción específica fue de aproximadamente 6,5 W/kg. La temperatura y la humedad se mantuvieron constantes durante los experimentos. No se encontró ninguna diferencia estadísticamente significativa entre las muestras de control expuestas a microondas y las no expuestas. Cuando la exposición a microondas fue seguida por la exposición a MMC, se encontraron algunas diferencias entre los tratamientos combinados y los tratamientos con MMC solo. Sin embargo, no hubo consistencia en los resultados. Los tratamientos combinados con rayos X tampoco proporcionaron ninguna indicación de una acción sinérgica entre los campos de RF y los rayos X. Por lo tanto, </w:t>
      </w:r>
      <w:r>
        <w:rPr>
          <w:sz w:val="24"/>
          <w:u w:val="single" w:color="000000"/>
        </w:rPr>
        <w:t>nuestros datos no respaldan la hipótesis de que los campos de RF actúen sinérgicamente con mutágenos químicos o físicos.</w:t>
      </w:r>
    </w:p>
    <w:p w:rsidR="00925B77" w:rsidRDefault="00F559A4">
      <w:pPr>
        <w:spacing w:after="135" w:line="250" w:lineRule="auto"/>
        <w:ind w:left="38" w:right="16" w:hanging="10"/>
      </w:pPr>
      <w:r>
        <w:rPr>
          <w:b/>
          <w:color w:val="FF0000"/>
          <w:sz w:val="24"/>
        </w:rPr>
        <w:lastRenderedPageBreak/>
        <w:t xml:space="preserve">(NE) </w:t>
      </w:r>
      <w:r>
        <w:rPr>
          <w:b/>
          <w:sz w:val="24"/>
        </w:rPr>
        <w:t xml:space="preserve">Maes A, Collier M, Verschaeve L Efectos citogenéticos de las microondas de 900 MHz (GSM) en los linfocitos humanos. Bioelectromagnetismo 22(2):91-96, 2001. </w:t>
      </w:r>
      <w:r>
        <w:rPr>
          <w:b/>
          <w:color w:val="FF0000"/>
          <w:sz w:val="24"/>
        </w:rPr>
        <w:t>(VT, AE, GT, IX)</w:t>
      </w:r>
    </w:p>
    <w:p w:rsidR="00925B77" w:rsidRDefault="00F559A4">
      <w:pPr>
        <w:spacing w:after="130" w:line="250" w:lineRule="auto"/>
        <w:ind w:left="38" w:right="17" w:hanging="10"/>
      </w:pPr>
      <w:r>
        <w:rPr>
          <w:sz w:val="24"/>
        </w:rPr>
        <w:t xml:space="preserve">Se investigaron los efectos citogenéticos de los campos de radiofrecuencia de 900 MHz con los métodos de aberración cromosómica y frecuencia de intercambio de cromátidas hermanas. Se estudiaron tres modos diferentes de exposición (continua, pseudoaleatoria y ráfaga ficticia) para diferentes potencias de salida (0, 2, 8, 15, 25, 50 W). Las tasas de absorción específicas variaron entre 0 y 10 W/kg. Investigamos los posibles efectos de la radiación de 900 MHz sola, así como de la exposición combinada a los mutágenos químicos o físicos mitomicina C y rayos X. </w:t>
      </w:r>
      <w:r>
        <w:rPr>
          <w:sz w:val="24"/>
          <w:u w:val="single" w:color="000000"/>
        </w:rPr>
        <w:t>En general, no se encontró ninguna indicación de un efecto mutagénico y/o co-mutagénico/sinérgico de este tipo de radiación no ionizante.</w:t>
      </w:r>
    </w:p>
    <w:p w:rsidR="00925B77" w:rsidRDefault="00F559A4">
      <w:pPr>
        <w:spacing w:after="184" w:line="236" w:lineRule="auto"/>
        <w:ind w:left="38" w:right="368" w:hanging="10"/>
        <w:jc w:val="both"/>
      </w:pPr>
      <w:r>
        <w:rPr>
          <w:b/>
          <w:color w:val="FF0000"/>
          <w:sz w:val="24"/>
        </w:rPr>
        <w:t xml:space="preserve">(NE) </w:t>
      </w:r>
      <w:r>
        <w:rPr>
          <w:b/>
          <w:sz w:val="24"/>
        </w:rPr>
        <w:t xml:space="preserve">Maes A, Van Gorp U, Verschaeve L. Investigación citogenética de sujetos expuestos profesionalmente a radiación de radiofrecuencia. Mutagenesis 21:139-142, 2006. </w:t>
      </w:r>
      <w:r>
        <w:rPr>
          <w:b/>
          <w:color w:val="FF0000"/>
          <w:sz w:val="24"/>
        </w:rPr>
        <w:t>(HU, VT, LE, GT, IX)</w:t>
      </w:r>
    </w:p>
    <w:p w:rsidR="00925B77" w:rsidRDefault="00F559A4">
      <w:pPr>
        <w:spacing w:after="267" w:line="236" w:lineRule="auto"/>
        <w:ind w:left="38" w:right="20" w:hanging="10"/>
      </w:pPr>
      <w:r>
        <w:rPr>
          <w:sz w:val="24"/>
        </w:rPr>
        <w:t xml:space="preserve">En la actualidad, prácticamente todo el mundo está expuesto a la radiación de radiofrecuencia (RFR) procedente de las antenas de estaciones base de telefonía móvil u otras fuentes. Al menos según algunos científicos, esta exposición puede tener efectos perjudiciales para la salud. Investigamos los efectos citogenéticos en los linfocitos de sangre periférica de sujetos que estuvieron expuestos profesionalmente a los campos electromagnéticos de los teléfonos móviles en un intento de demostrar los posibles efectos genéticos inducidos por la RFR. Estos sujetos pueden considerarse muy adecuados para este propósito, ya que su exposición a la RFR es "normal", aunque bastante alta, y definitivamente superior a la de la "población general". El ensayo alcalino del cometa, el intercambio de cromátidas hermanas (SCE) y las pruebas de aberración cromosómica no revelaron evidencia de efectos genéticos inducidos por la RFR. Las células sanguíneas también se expusieron al conocido mutágeno químico mitomicina C para investigar los posibles efectos combinados de la RFR y el químico. </w:t>
      </w:r>
      <w:r>
        <w:rPr>
          <w:sz w:val="24"/>
          <w:u w:val="single" w:color="000000"/>
        </w:rPr>
        <w:t>No se encontró ninguna acción cooperativa entre la exposición al campo electromagnético y el mutágeno utilizando el ensayo del cometa o la prueba SCE.</w:t>
      </w:r>
    </w:p>
    <w:p w:rsidR="00925B77" w:rsidRDefault="00F559A4">
      <w:pPr>
        <w:spacing w:after="273" w:line="237" w:lineRule="auto"/>
        <w:ind w:left="57" w:right="17" w:hanging="10"/>
      </w:pPr>
      <w:r>
        <w:rPr>
          <w:b/>
          <w:color w:val="FF0000"/>
          <w:sz w:val="24"/>
        </w:rPr>
        <w:t xml:space="preserve">(NE) </w:t>
      </w:r>
      <w:r>
        <w:rPr>
          <w:b/>
          <w:sz w:val="24"/>
        </w:rPr>
        <w:t xml:space="preserve">Malini V, Resolviendo el enigma del efecto del uso del teléfono móvil en la espermatogénesis en humanos en la población del sur de la India. Asian J Pharmaceut Clin Res. 2017; 10: 233-237. </w:t>
      </w:r>
      <w:r>
        <w:rPr>
          <w:b/>
          <w:color w:val="FF0000"/>
          <w:sz w:val="24"/>
        </w:rPr>
        <w:t>(HU, LE, GT)</w:t>
      </w:r>
    </w:p>
    <w:p w:rsidR="00925B77" w:rsidRDefault="00F559A4">
      <w:pPr>
        <w:spacing w:after="85" w:line="230" w:lineRule="auto"/>
        <w:ind w:left="38" w:right="-3" w:hanging="10"/>
        <w:jc w:val="both"/>
      </w:pPr>
      <w:r>
        <w:rPr>
          <w:b/>
          <w:sz w:val="24"/>
        </w:rPr>
        <w:t xml:space="preserve">Objetivo: </w:t>
      </w:r>
      <w:r>
        <w:rPr>
          <w:sz w:val="24"/>
        </w:rPr>
        <w:t xml:space="preserve">Este estudio tuvo como objetivo evaluar el posible riesgo de radiofrecuencia y ondas electromagnéticas de teléfonos móviles sobre el deterioro espermatogénico y la capacidad funcional de los espermatozoides junto con el estrés oxidativo, daños al ADN y perfil hormonal entre los usuarios de teléfonos móviles. </w:t>
      </w:r>
      <w:r>
        <w:rPr>
          <w:b/>
          <w:sz w:val="24"/>
        </w:rPr>
        <w:t xml:space="preserve">Métodos: </w:t>
      </w:r>
      <w:r>
        <w:rPr>
          <w:sz w:val="24"/>
        </w:rPr>
        <w:t xml:space="preserve">Los usuarios de teléfonos móviles se clasificaron en tres grupos: 1-5, 610 y más de 10 horas / día, respectivamente, según la exposición a la radiación electromagnética. Se recolectaron muestras de sangre y semen con carta de consentimiento informado. Las muestras de semen se utilizaron para realizar el examen físico como volumen, tiempo de licuefacción, color, olor, pH y viscosidad, y se realizó el estado funcional de los espermatozoides como la prueba de descondensación de cromatina nuclear, prueba de hinchazón hipoosmótica y prueba de integridad acrosómica. El plasma seminal se </w:t>
      </w:r>
      <w:r>
        <w:rPr>
          <w:sz w:val="24"/>
        </w:rPr>
        <w:lastRenderedPageBreak/>
        <w:t xml:space="preserve">utilizó para evaluar los marcadores de estrés oxidativo, la actividad de superóxido dismutasa (SOD), los niveles de especies reactivas de oxígeno (ROS) y la capacidad antioxidante total (TAC). Se utilizó suero sanguíneo para estimar el nivel de hormona folículo estimulante (FSH), hormona luteinizante (LH) y testosterona. El ADN recolectado de la sangre se utilizó para el ensayo de escalera de ADN. </w:t>
      </w:r>
      <w:r>
        <w:rPr>
          <w:b/>
          <w:sz w:val="24"/>
        </w:rPr>
        <w:t xml:space="preserve">Resultados: </w:t>
      </w:r>
      <w:r>
        <w:rPr>
          <w:sz w:val="24"/>
        </w:rPr>
        <w:t xml:space="preserve">En la presente investigación, tanto los exámenes físicos como microscópicos se correlacionaron negativamente con el uso del teléfono móvil. No existe variación en el estado funcional de los espermatozoides. Los marcadores de estrés oxidativo como la presencia de ROS, depuradores enzimáticos como SOD y TAC no mostraron variaciones estadísticas entre el grupo de control y los usuarios de teléfonos móviles e incluso ninguna variación en el perfil hormonal como testosterona, FSH y LH de los usuarios de teléfonos móviles en comparación con los valores de referencia normales. </w:t>
      </w:r>
      <w:r>
        <w:rPr>
          <w:b/>
          <w:sz w:val="24"/>
        </w:rPr>
        <w:t xml:space="preserve">Conclusión: </w:t>
      </w:r>
      <w:r>
        <w:rPr>
          <w:sz w:val="24"/>
        </w:rPr>
        <w:t>En conclusión, aunque la literatura ha sugerido que el uso del teléfono móvil altera los parámetros del semen, el estado funcional de los espermatozoides, aumenta el estrés oxidativo, con el consiguiente daño del ADN del esperma en humanos. El presente estudio se desvía de un estudio previo que afirma que los teléfonos móviles tienen un impacto nulo en el deterioro espermatogenético en humanos.</w:t>
      </w:r>
    </w:p>
    <w:p w:rsidR="00925B77" w:rsidRDefault="00F559A4">
      <w:pPr>
        <w:spacing w:after="9" w:line="250" w:lineRule="auto"/>
        <w:ind w:left="38" w:right="16" w:hanging="10"/>
      </w:pPr>
      <w:r>
        <w:rPr>
          <w:b/>
          <w:color w:val="FF0000"/>
          <w:sz w:val="24"/>
        </w:rPr>
        <w:t xml:space="preserve">(NE) </w:t>
      </w:r>
      <w:r>
        <w:rPr>
          <w:b/>
          <w:sz w:val="24"/>
        </w:rPr>
        <w:t>Malyapa RS, Ahern EW, Straube WL, Moros EG, Pickard WF, Roti Roti JL, Medición de</w:t>
      </w:r>
    </w:p>
    <w:p w:rsidR="00925B77" w:rsidRDefault="00F559A4">
      <w:pPr>
        <w:spacing w:after="131" w:line="250" w:lineRule="auto"/>
        <w:ind w:left="38" w:right="16" w:hanging="10"/>
      </w:pPr>
      <w:r>
        <w:rPr>
          <w:b/>
          <w:sz w:val="24"/>
        </w:rPr>
        <w:t xml:space="preserve">Daño en el ADN tras exposición a radiación electromagnética de 2450 MHz. Radiat Res 148(6):608-617, 1997a. </w:t>
      </w:r>
      <w:r>
        <w:rPr>
          <w:b/>
          <w:color w:val="FF0000"/>
          <w:sz w:val="24"/>
        </w:rPr>
        <w:t>(VT, AE, GT)</w:t>
      </w:r>
    </w:p>
    <w:p w:rsidR="00925B77" w:rsidRDefault="00F559A4">
      <w:pPr>
        <w:spacing w:after="0" w:line="250" w:lineRule="auto"/>
        <w:ind w:left="38" w:right="17" w:hanging="10"/>
      </w:pPr>
      <w:r>
        <w:rPr>
          <w:sz w:val="24"/>
        </w:rPr>
        <w:t>Informes recientes sugieren que la exposición a la radiación electromagnética de 2450 MHz causa roturas de cadena simple (SSB) y de cadena doble (DSB) en el ADN en células de cerebro de rata irradiadas in vivo (Lai y Singh, Bioelectromagnetics 16, 207-210, 1995; Int. J. Radiat. Biol. 69, 513-521, 1996). Por lo tanto, nos propusimos determinar si la exposición de células de mamífero cultivadas in vitro a la radiación de 2450 MHz causa daño al ADN. El ensayo de cometa alcalino (electroforesis en gel de célula única), que es, según se informa, el método más sensible para ensayar el daño al ADN en células individuales, se utilizó para medir el daño al ADN después de la irradiación in vitro a 2450 MHz. Las células U87MG y C3H 10T1/2 de crecimiento exponencial se expusieron a una radiación de onda continua (CW) de 2450 MHz en líneas de transmisión radiales (RTL) especialmente diseñadas que proporcionaban una exposición a microondas relativamente uniforme. Se calcularon tasas de absorción específica (SAR ) de 0,7 y 1,9 W/kg. Las temperaturas en las RTL se midieron en tiempo real y se mantuvieron a 37 +/- 0,3 grados C. Cada experimento incluyó exposiciones simuladas en una RTL. Las células se irradiaron durante 2 h, 2 h seguidas de una incubación de 4 h a 37 grados C en una incubadora, 4 h y 24 h.</w:t>
      </w:r>
    </w:p>
    <w:p w:rsidR="00925B77" w:rsidRDefault="00F559A4">
      <w:pPr>
        <w:spacing w:after="130" w:line="250" w:lineRule="auto"/>
        <w:ind w:left="38" w:right="17" w:hanging="10"/>
      </w:pPr>
      <w:r>
        <w:rPr>
          <w:sz w:val="24"/>
        </w:rPr>
        <w:t xml:space="preserve">h. Después de estos tratamientos, las muestras se sometieron al ensayo de cometa alcalino descrito por Olive et al. (Exp. Cell Res. 198, 259-267, 1992). Las imágenes de los cometas se digitalizaron y analizaron utilizando un sistema de análisis de imágenes basado en PC, y se determinaron el "momento normalizado del cometa" y la "longitud del cometa". No se observaron diferencias significativas entre el grupo de prueba y los controles después de la exposición a la irradiación de onda continua de 2450 MHz. Por lo tanto, </w:t>
      </w:r>
      <w:r>
        <w:rPr>
          <w:sz w:val="24"/>
          <w:u w:val="single" w:color="000000"/>
        </w:rPr>
        <w:t>la irradiación de 2450 MHz no parece causar daño al ADN en células de mamíferos cultivadas en estas condiciones de exposición, según se mide mediante este ensayo.</w:t>
      </w:r>
    </w:p>
    <w:p w:rsidR="00925B77" w:rsidRDefault="00F559A4">
      <w:pPr>
        <w:spacing w:after="135" w:line="250" w:lineRule="auto"/>
        <w:ind w:left="38" w:right="16" w:hanging="10"/>
      </w:pPr>
      <w:r>
        <w:rPr>
          <w:b/>
          <w:color w:val="FF0000"/>
          <w:sz w:val="24"/>
        </w:rPr>
        <w:lastRenderedPageBreak/>
        <w:t xml:space="preserve">(NE) </w:t>
      </w:r>
      <w:r>
        <w:rPr>
          <w:b/>
          <w:sz w:val="24"/>
        </w:rPr>
        <w:t xml:space="preserve">Malyapa RS, Ahern EW, Straube WL, Moros EG, Pickard WF, Roti Roti JL. Medición del daño del ADN después de la exposición a la radiación electromagnética en la banda de frecuencia de comunicación de teléfonos celulares (835,62 y 847,74 MHz). Radiat Res 148(6):618-627, 1997b. </w:t>
      </w:r>
      <w:r>
        <w:rPr>
          <w:b/>
          <w:color w:val="FF0000"/>
          <w:sz w:val="24"/>
        </w:rPr>
        <w:t>(VT, AE, GT)</w:t>
      </w:r>
    </w:p>
    <w:p w:rsidR="00925B77" w:rsidRDefault="00F559A4">
      <w:pPr>
        <w:spacing w:after="130" w:line="250" w:lineRule="auto"/>
        <w:ind w:left="38" w:right="17" w:hanging="10"/>
      </w:pPr>
      <w:r>
        <w:rPr>
          <w:sz w:val="24"/>
        </w:rPr>
        <w:t xml:space="preserve">Se expusieron fibroblastos de ratón C3H 10T1/2 y células de glioblastoma humano U87MG a radiaciones de frecuencia de comunicación de teléfonos celulares para investigar si dicha exposición produce daño al ADN en cultivos in vitro. Se estudiaron dos tipos de modulaciones de frecuencia: onda continua modulada en frecuencia (FMCW), con una frecuencia portadora de 835,62 MHz, y acceso múltiple por división de código (CDMA) centrada en 847,74 MHz. Los cultivos de crecimiento exponencial (células U87MG y C3H 10T1/2) y en fase de meseta (células C3H 10T1/2) se expusieron a radiación FMCW o CDMA durante períodos variables de hasta 24 h en líneas de transmisión radiales (RTL) especialmente diseñadas que proporcionaron una exposición relativamente uniforme con una tasa de absorción específica (SAR) de 0,6 W/kg. Las temperaturas en los RTL se controlaron de forma continua y se mantuvieron a 37 +/- 0,3 grados C. En cada experimento se incluyó una exposición simulada de cultivos en un RTL (control negativo) y muestras irradiadas con rayos gamma 137Cs (control positivo). Se utilizó el ensayo cometa alcalino descrito por Olive et al. (Exp. Cell Res. 198, 259-269, 1992) para medir el daño del ADN. No se observaron diferencias significativas entre el grupo de prueba expuesto a la radiación FMCW o CDMA y los controles negativos tratados con el tratamiento simulado. </w:t>
      </w:r>
      <w:r>
        <w:rPr>
          <w:sz w:val="24"/>
          <w:u w:val="single" w:color="000000"/>
        </w:rPr>
        <w:t xml:space="preserve">Nuestros resultados indican que la exposición de células de mamíferos cultivadas a frecuencias de comunicación de teléfonos celulares en estas condiciones a una SAR de 0,6 W/kg no causa daño al ADN medido por el ensayo cometa alcalino. </w:t>
      </w:r>
      <w:r>
        <w:rPr>
          <w:b/>
          <w:color w:val="FF0000"/>
          <w:sz w:val="24"/>
        </w:rPr>
        <w:t xml:space="preserve">(NE) </w:t>
      </w:r>
      <w:r>
        <w:rPr>
          <w:b/>
          <w:sz w:val="24"/>
        </w:rPr>
        <w:t xml:space="preserve">Malyapa RS, Ahern EW, Bi C, Straube WL, LaRegina M, Pickard WF, Roti RotiJL, Daño del ADN en células cerebrales de ratas después de la exposición in vivo a radiación electromagnética de 2450 MHz y varios métodos de eutanasia. Radiat Res 149(6):637-645, 1998. </w:t>
      </w:r>
      <w:r>
        <w:rPr>
          <w:b/>
          <w:color w:val="FF0000"/>
          <w:sz w:val="24"/>
        </w:rPr>
        <w:t>(VO, AE, GT)</w:t>
      </w:r>
    </w:p>
    <w:p w:rsidR="00925B77" w:rsidRDefault="00F559A4">
      <w:pPr>
        <w:spacing w:after="0" w:line="250" w:lineRule="auto"/>
        <w:ind w:left="38" w:right="17" w:hanging="10"/>
      </w:pPr>
      <w:r>
        <w:rPr>
          <w:sz w:val="24"/>
        </w:rPr>
        <w:t>El presente estudio se realizó para confirmar la observación informada de que la exposición aguda de baja intensidad a la radiación de 2450 MHz causa roturas de una sola cadena de ADN (Lai y Singh,</w:t>
      </w:r>
    </w:p>
    <w:p w:rsidR="00925B77" w:rsidRDefault="00F559A4">
      <w:pPr>
        <w:spacing w:after="130" w:line="250" w:lineRule="auto"/>
        <w:ind w:left="38" w:right="17" w:hanging="10"/>
      </w:pPr>
      <w:r>
        <w:rPr>
          <w:sz w:val="24"/>
        </w:rPr>
        <w:t xml:space="preserve">EspañolBioelectromagnetics 16, 207-210, 1995). Se irradiaron ratas Sprague-Dawley macho que pesaban aproximadamente 250 g con microondas de onda continua (CW) de 2450 MHz durante 2 h a una tasa de absorción específica de 1,2 W/kg en un sistema de guía de ondas cilíndrica (Guy et al., Radio Sci. 14, 63-74, 1979). No se observó ningún aumento asociado en la temperatura corporal central de las ratas. Después de la irradiación o los tratamientos simulados, las ratas fueron sacrificadas mediante asfixia con CO2 o decapitación con guillotina (ocho pares de animales por grupo de eutanasia). Después de la eutanasia, se extrajeron los cerebros y se sumergieron inmediatamente en medio de Ames frío y las células de la corteza cerebral y el hipocampo se disociaron por separado y se sometieron al ensayo del cometa alcalino. Independientemente de si las ratas fueron sacrificadas por asfixia con CO2 o decapitadas con guillotina, no se observaron diferencias significativas entre la longitud del cometa o el momento del cometa normalizado de las células de la corteza cerebral o el </w:t>
      </w:r>
      <w:r>
        <w:rPr>
          <w:sz w:val="24"/>
        </w:rPr>
        <w:lastRenderedPageBreak/>
        <w:t xml:space="preserve">hipocampo de las ratas tratadas con placebo y las de las ratas irradiadas. Sin embargo, los datos de las ratas asfixiadas con CO2 mostraron más daño intrínseco del ADN y más variación de experimento a experimento que los datos de las ratas sacrificadas con guillotina. Por lo tanto, el método de eutanasia con guillotina es el más apropiado en estudios relacionados con el daño del ADN. Además, </w:t>
      </w:r>
      <w:r>
        <w:rPr>
          <w:sz w:val="24"/>
          <w:u w:val="single" w:color="000000"/>
        </w:rPr>
        <w:t xml:space="preserve">no confirmamos la observación de que se produce daño del ADN en las células de la corteza cerebral de la rata o el hipocampo después de una exposición de 2 horas a microondas de onda continua de 2450 MHz o 4 horas después de la exposición </w:t>
      </w:r>
      <w:r>
        <w:rPr>
          <w:sz w:val="24"/>
        </w:rPr>
        <w:t>.</w:t>
      </w:r>
    </w:p>
    <w:p w:rsidR="00925B77" w:rsidRDefault="00F559A4">
      <w:pPr>
        <w:spacing w:after="230" w:line="237" w:lineRule="auto"/>
        <w:ind w:left="57" w:right="17" w:hanging="10"/>
      </w:pPr>
      <w:r>
        <w:rPr>
          <w:b/>
          <w:color w:val="FF0000"/>
          <w:sz w:val="24"/>
        </w:rPr>
        <w:t xml:space="preserve">(E) </w:t>
      </w:r>
      <w:r>
        <w:rPr>
          <w:b/>
          <w:sz w:val="24"/>
        </w:rPr>
        <w:t xml:space="preserve">Manta AK, Papadopoulou D, Polyzos AP, Fragopoulou AF, Skouroliakou AS, Thanos D, Stravopodis DJ, Margaritis LH. Alteración del perfil de expresión génica, equilibrio redox y control de apoptosis esporádica inducida por la radiación de teléfonos móviles en el ovario de Drosophila melanogaster. Fly (Austin). 11(2):75-95, 2017. </w:t>
      </w:r>
      <w:r>
        <w:rPr>
          <w:b/>
          <w:color w:val="FF0000"/>
          <w:sz w:val="24"/>
        </w:rPr>
        <w:t>(VO, AE, GE, OX)</w:t>
      </w:r>
    </w:p>
    <w:p w:rsidR="00925B77" w:rsidRDefault="00F559A4">
      <w:pPr>
        <w:spacing w:after="25" w:line="236" w:lineRule="auto"/>
        <w:ind w:left="38" w:right="20" w:hanging="10"/>
      </w:pPr>
      <w:r>
        <w:rPr>
          <w:sz w:val="24"/>
        </w:rPr>
        <w:t>El uso diario de dispositivos de comunicación inalámbrica por parte de las personas ha aumentado exponencialmente en la última década, lo que ha generado preocupación por sus posibles riesgos para la salud. Se expusieron moscas hembra adultas de cuatro días de edad de Drosophila melanogaster durante 30 minutos a la radiación emitida por un teléfono móvil comercial con una SAR de 0,15 W/kg y una SAE de 270 J/kg. Se analizaron los niveles de ROS y los folículos apoptóticos en paralelo con un análisis de microarrays de todo el genoma.</w:t>
      </w:r>
    </w:p>
    <w:p w:rsidR="00925B77" w:rsidRDefault="00F559A4">
      <w:pPr>
        <w:spacing w:after="52"/>
        <w:ind w:left="43"/>
      </w:pPr>
      <w:r>
        <w:rPr>
          <w:noProof/>
          <w:lang w:val="es-AR"/>
        </w:rPr>
        <w:drawing>
          <wp:inline distT="0" distB="0" distL="0" distR="0">
            <wp:extent cx="5873496" cy="950976"/>
            <wp:effectExtent l="0" t="0" r="0" b="0"/>
            <wp:docPr id="236407" name="Picture 236407"/>
            <wp:cNvGraphicFramePr/>
            <a:graphic xmlns:a="http://schemas.openxmlformats.org/drawingml/2006/main">
              <a:graphicData uri="http://schemas.openxmlformats.org/drawingml/2006/picture">
                <pic:pic xmlns:pic="http://schemas.openxmlformats.org/drawingml/2006/picture">
                  <pic:nvPicPr>
                    <pic:cNvPr id="236407" name="Picture 236407"/>
                    <pic:cNvPicPr/>
                  </pic:nvPicPr>
                  <pic:blipFill>
                    <a:blip r:embed="rId22"/>
                    <a:stretch>
                      <a:fillRect/>
                    </a:stretch>
                  </pic:blipFill>
                  <pic:spPr>
                    <a:xfrm>
                      <a:off x="0" y="0"/>
                      <a:ext cx="5873496" cy="950976"/>
                    </a:xfrm>
                    <a:prstGeom prst="rect">
                      <a:avLst/>
                    </a:prstGeom>
                  </pic:spPr>
                </pic:pic>
              </a:graphicData>
            </a:graphic>
          </wp:inline>
        </w:drawing>
      </w:r>
    </w:p>
    <w:p w:rsidR="00925B77" w:rsidRDefault="00F559A4">
      <w:pPr>
        <w:spacing w:after="224" w:line="236" w:lineRule="auto"/>
        <w:ind w:left="38" w:right="20" w:hanging="10"/>
      </w:pPr>
      <w:r>
        <w:rPr>
          <w:sz w:val="24"/>
          <w:u w:val="single" w:color="000000"/>
        </w:rPr>
        <w:t xml:space="preserve">exposición a la radiación del campo electromagnético (≥1,25x, P &lt; 0,05) y asociada con múltiples y críticos procesos biológicos, como el metabolismo básico y las subrutinas celulares relacionadas con la respuesta al estrés y la muerte apoptótica. </w:t>
      </w:r>
      <w:r>
        <w:rPr>
          <w:sz w:val="24"/>
        </w:rPr>
        <w:t xml:space="preserve">La exposición de moscas adultas a la radiación del teléfono móvil durante 30 minutos tiene un impacto inmediato en la producción de ROS en el ovario del animal, </w:t>
      </w:r>
      <w:r>
        <w:rPr>
          <w:sz w:val="24"/>
          <w:u w:val="single" w:color="000000"/>
        </w:rPr>
        <w:t xml:space="preserve">lo que parece causar una reprogramación transcripcional global, sistémica y no dirigida de la expresión génica, 2 h después de la exposición </w:t>
      </w:r>
      <w:r>
        <w:rPr>
          <w:sz w:val="24"/>
        </w:rPr>
        <w:t>, siendo finalmente seguida por la inducción de la apoptosis 4 h después del final de la exposición. En conclusión, este tipo único de radiación pulsada, que se deriva principalmente de los teléfonos móviles de uso diario, parece capaz de movilizar mecanismos citopáticos críticos y alterar programas y redes genéticas fundamentales en D. melanogaster.</w:t>
      </w:r>
    </w:p>
    <w:p w:rsidR="00925B77" w:rsidRDefault="00F559A4">
      <w:pPr>
        <w:spacing w:after="190" w:line="237" w:lineRule="auto"/>
        <w:ind w:left="47" w:right="17" w:firstLine="62"/>
      </w:pPr>
      <w:r>
        <w:rPr>
          <w:b/>
          <w:color w:val="FF0000"/>
          <w:sz w:val="24"/>
        </w:rPr>
        <w:t xml:space="preserve">(E) </w:t>
      </w:r>
      <w:r>
        <w:rPr>
          <w:b/>
          <w:sz w:val="24"/>
        </w:rPr>
        <w:t xml:space="preserve">Manti L, Braselmann H, Calabrese ML, Massa R, Pugliese M, Scampoli P, Sicignano G, Grossi G. Efectos de la radiación de microondas modulada a la frecuencia de telefonía celular (1,95 GHz) sobre las aberraciones cromosómicas inducidas por rayos X en linfocitos humanos in vitro. Radiat Res 169:575-583, 2008. </w:t>
      </w:r>
      <w:r>
        <w:rPr>
          <w:b/>
          <w:color w:val="FF0000"/>
          <w:sz w:val="24"/>
        </w:rPr>
        <w:t>(VT, AE, GT, IX)</w:t>
      </w:r>
    </w:p>
    <w:p w:rsidR="00925B77" w:rsidRDefault="00F559A4">
      <w:pPr>
        <w:spacing w:after="0" w:line="236" w:lineRule="auto"/>
        <w:ind w:left="38" w:right="20" w:hanging="10"/>
      </w:pPr>
      <w:r>
        <w:rPr>
          <w:sz w:val="24"/>
        </w:rPr>
        <w:t>El argumento a favor de una acción dañina para el ADN producida por señales de radiofrecuencia (RF) sigue siendo controvertido a pesar de las extensas investigaciones. Con la llegada de la telefonía móvil universal</w:t>
      </w:r>
    </w:p>
    <w:p w:rsidR="00925B77" w:rsidRDefault="00F559A4">
      <w:pPr>
        <w:spacing w:after="23" w:line="236" w:lineRule="auto"/>
        <w:ind w:left="38" w:right="20" w:hanging="10"/>
      </w:pPr>
      <w:r>
        <w:rPr>
          <w:sz w:val="24"/>
        </w:rPr>
        <w:lastRenderedPageBreak/>
        <w:t xml:space="preserve">Sistema de telecomunicaciones multifrecuencia (UMTS), es probable que aumente el número de individuos expuestos a la radiación de radiofrecuencia. Dado que los efectos epigenéticos de la radiación de radiofrecuencia son poco conocidos y que las posibles modificaciones de la eficiencia de reparación después de la exposición a agentes citotóxicos conocidos, como la radiación ionizante, se han investigado con poca frecuencia hasta ahora, estudiamos la influencia de la exposición a UMTS en el rendimiento de aberraciones cromosómicas inducidas por rayos X. Linfocitos de sangre periférica humana se expusieron in vitro a una señal UMTS (portadora de frecuencia de 1,95 GHz) a 0,5 y 2,0 W/kg de tasa de absorción específica (SAR) utilizando un sistema de guía de ondas caracterizado previamente. La frecuencia de aberraciones cromosómicas se midió en extensiones de metafase de células que recibieron 4 Gy de rayos X inmediatamente antes de la radiación de radiofrecuencia o exposiciones simuladas mediante hibridación in situ con fluorescencia. Los controles no irradiados fueron expuestos a la radiación de radiofrecuencia o exposición simulada. No se encontraron variaciones significativas debido a la exposición a UMTS en la fracción de células aberrantes. Sin embargo, la frecuencia de intercambios por célula se vio afectada por la SAR, mostrando un aumento pequeño pero estadísticamente significativo de 0,11 intercambios por célula en comparación con 0 W/kg de SAR. Concluimos que, aunque la señal de 1,95 GHz (modulada por UMTS) no exacerba la producción de células aberrantes causada por la radiación ionizante, </w:t>
      </w:r>
      <w:r>
        <w:rPr>
          <w:sz w:val="24"/>
          <w:u w:val="single" w:color="000000"/>
        </w:rPr>
        <w:t>la carga total de daño cromosómico inducido por rayos X por célula en linfocitos de primera mitosis puede aumentar a 2,0 W/kg de SAR. Por lo tanto, la SAR puede influir en la reparación de las roturas de ADN inducidas por rayos X o alterar las vías de muerte celular de la respuesta al daño.</w:t>
      </w:r>
    </w:p>
    <w:tbl>
      <w:tblPr>
        <w:tblStyle w:val="TableGrid"/>
        <w:tblW w:w="9418" w:type="dxa"/>
        <w:tblInd w:w="14" w:type="dxa"/>
        <w:tblCellMar>
          <w:top w:w="8" w:type="dxa"/>
          <w:right w:w="111" w:type="dxa"/>
        </w:tblCellMar>
        <w:tblLook w:val="04A0" w:firstRow="1" w:lastRow="0" w:firstColumn="1" w:lastColumn="0" w:noHBand="0" w:noVBand="1"/>
      </w:tblPr>
      <w:tblGrid>
        <w:gridCol w:w="1483"/>
        <w:gridCol w:w="7935"/>
      </w:tblGrid>
      <w:tr w:rsidR="00925B77">
        <w:trPr>
          <w:trHeight w:val="278"/>
        </w:trPr>
        <w:tc>
          <w:tcPr>
            <w:tcW w:w="1483" w:type="dxa"/>
            <w:tcBorders>
              <w:top w:val="nil"/>
              <w:left w:val="nil"/>
              <w:bottom w:val="nil"/>
              <w:right w:val="single" w:sz="58" w:space="0" w:color="F1F1F1"/>
            </w:tcBorders>
          </w:tcPr>
          <w:p w:rsidR="00925B77" w:rsidRDefault="00F559A4">
            <w:pPr>
              <w:ind w:left="29"/>
            </w:pPr>
            <w:r>
              <w:rPr>
                <w:b/>
                <w:color w:val="FF0000"/>
                <w:sz w:val="24"/>
              </w:rPr>
              <w:t xml:space="preserve">(E) </w:t>
            </w:r>
            <w:r>
              <w:rPr>
                <w:b/>
                <w:sz w:val="24"/>
              </w:rPr>
              <w:t>Marinelli</w:t>
            </w:r>
          </w:p>
        </w:tc>
        <w:tc>
          <w:tcPr>
            <w:tcW w:w="7934" w:type="dxa"/>
            <w:tcBorders>
              <w:top w:val="nil"/>
              <w:left w:val="single" w:sz="58" w:space="0" w:color="F1F1F1"/>
              <w:bottom w:val="nil"/>
              <w:right w:val="nil"/>
            </w:tcBorders>
          </w:tcPr>
          <w:p w:rsidR="00925B77" w:rsidRDefault="00F559A4">
            <w:pPr>
              <w:ind w:left="-72"/>
            </w:pPr>
            <w:r>
              <w:rPr>
                <w:b/>
                <w:sz w:val="24"/>
              </w:rPr>
              <w:t>F, La Sala D, Cicciotti G, Cattini L, Trimarchi C, Putti S, Zamparelli A,</w:t>
            </w:r>
          </w:p>
        </w:tc>
      </w:tr>
      <w:tr w:rsidR="00925B77">
        <w:trPr>
          <w:trHeight w:val="274"/>
        </w:trPr>
        <w:tc>
          <w:tcPr>
            <w:tcW w:w="9418" w:type="dxa"/>
            <w:gridSpan w:val="2"/>
            <w:tcBorders>
              <w:top w:val="nil"/>
              <w:left w:val="nil"/>
              <w:bottom w:val="nil"/>
              <w:right w:val="nil"/>
            </w:tcBorders>
            <w:shd w:val="clear" w:color="auto" w:fill="FFFFFF"/>
          </w:tcPr>
          <w:p w:rsidR="00925B77" w:rsidRDefault="00F559A4">
            <w:pPr>
              <w:ind w:left="29"/>
            </w:pPr>
            <w:r>
              <w:rPr>
                <w:b/>
                <w:sz w:val="24"/>
              </w:rPr>
              <w:t>Giuliani L, Tomassetti G, Cinti C. La exposición a un campo electromagnético de 900 MHz induce una</w:t>
            </w:r>
          </w:p>
        </w:tc>
      </w:tr>
    </w:tbl>
    <w:p w:rsidR="00925B77" w:rsidRDefault="00F559A4">
      <w:pPr>
        <w:spacing w:after="207" w:line="237" w:lineRule="auto"/>
        <w:ind w:left="57" w:right="17" w:hanging="10"/>
      </w:pPr>
      <w:r>
        <w:rPr>
          <w:b/>
          <w:sz w:val="24"/>
        </w:rPr>
        <w:t xml:space="preserve">Desequilibrio entre las señales proapoptóticas y prosupervivencia en células CCRF-CEM de leucemia linfoblastoide T. J Cell Physiol. 198(2):324-332, 2004. </w:t>
      </w:r>
      <w:r>
        <w:rPr>
          <w:b/>
          <w:color w:val="FF0000"/>
          <w:sz w:val="24"/>
        </w:rPr>
        <w:t>(VT, AE, GT, GE)</w:t>
      </w:r>
    </w:p>
    <w:p w:rsidR="00925B77" w:rsidRDefault="00F559A4">
      <w:pPr>
        <w:spacing w:after="0" w:line="236" w:lineRule="auto"/>
        <w:ind w:left="38" w:right="20" w:hanging="10"/>
      </w:pPr>
      <w:r>
        <w:rPr>
          <w:sz w:val="24"/>
        </w:rPr>
        <w:t>Recientemente se ha establecido que la exposición a campos electromagnéticos (CEM) de baja frecuencia induce cambios biológicos y podría estar asociada con una mayor incidencia de cáncer, mientras que sigue sin resolverse la cuestión de si los CEM de alta frecuencia pueden tener efectos nocivos para la salud. Los estudios epidemiológicos sobre la asociación entre los cánceres infantiles, en particular la leucemia y el cáncer cerebral, y la exposición a CEM de baja y alta frecuencia sugirieron un papel etiológico de los CEM en la inducción de efectos adversos para la salud. Para investigar si la exposición a CEM de alta frecuencia puede tener efectos nocivos para la salud, se ha demostrado que los CEM tienen un papel etiológico en la inducción de efectos nocivos para la salud.</w:t>
      </w:r>
    </w:p>
    <w:p w:rsidR="00925B77" w:rsidRDefault="00F559A4">
      <w:pPr>
        <w:spacing w:after="191" w:line="232" w:lineRule="auto"/>
        <w:ind w:left="38" w:right="48" w:hanging="10"/>
      </w:pPr>
      <w:r>
        <w:rPr>
          <w:sz w:val="24"/>
        </w:rPr>
        <w:t xml:space="preserve">Los campos electromagnéticos podrían afectar la supervivencia celular in vitro. Cultivamos células de leucemia linfoblastoide T aguda (CCRF-CEM) en presencia de campos electromagnéticos de 900 MHz no modulados, generados por una célula electromagnética transversal (TEM), en varios tiempos de exposición. Evaluamos los efectos de los campos electromagnéticos de alta frecuencia en la tasa de crecimiento celular y la inducción de apoptosis, mediante pruebas de viabilidad celular (MTT), análisis FACS y escala de ADN, e investigamos las vías de señalización proapoptótica y prosupervivencia posiblemente </w:t>
      </w:r>
      <w:r>
        <w:rPr>
          <w:sz w:val="24"/>
        </w:rPr>
        <w:lastRenderedPageBreak/>
        <w:t xml:space="preserve">involucradas en función del tiempo de exposición mediante análisis Western blot. </w:t>
      </w:r>
      <w:r>
        <w:rPr>
          <w:sz w:val="24"/>
          <w:u w:val="single" w:color="000000"/>
        </w:rPr>
        <w:t xml:space="preserve">En tiempos de exposición cortos (2-12 h), los campos electromagnéticos de 900 MHz no modulados indujeron roturas de ADN y activación temprana de las vías apoptóticas dependientes e independientes de p53, mientras que la exposición continua más prolongada (24-48 h) determinó el silenciamiento de las señales proapoptóticas y la activación de genes involucrados en la señalización prosupervivencia intracelular (Bcl-2) y extracelular (Ras y Akt1) </w:t>
      </w:r>
      <w:r>
        <w:rPr>
          <w:sz w:val="24"/>
        </w:rPr>
        <w:t xml:space="preserve">. </w:t>
      </w:r>
      <w:r>
        <w:rPr>
          <w:sz w:val="24"/>
          <w:u w:val="single" w:color="000000"/>
        </w:rPr>
        <w:t>En general, nuestros resultados indican que la exposición a una onda continua de 900 MHz, después de inducir una respuesta de autodefensa temprana desencadenada por un daño en el ADN, podría conferir a las células CCRF-CEM sobrevivientes una ventaja adicional para sobrevivir y proliferar.</w:t>
      </w:r>
    </w:p>
    <w:p w:rsidR="00925B77" w:rsidRDefault="00F559A4">
      <w:pPr>
        <w:spacing w:after="284" w:line="250" w:lineRule="auto"/>
        <w:ind w:left="38" w:right="338" w:hanging="10"/>
      </w:pPr>
      <w:r>
        <w:rPr>
          <w:b/>
          <w:color w:val="FF0000"/>
          <w:sz w:val="24"/>
        </w:rPr>
        <w:t xml:space="preserve">(E) </w:t>
      </w:r>
      <w:r>
        <w:rPr>
          <w:b/>
          <w:sz w:val="24"/>
        </w:rPr>
        <w:t xml:space="preserve">Markova E, Hillert L, Malmgren L, Persson BR, Belyaev IY. Las microondas de los teléfonos móviles GSM afectan a los focos de 53BP1 y gamma-H2AX en los linfocitos humanos de personas hipersensibles y sanas. Environ Health Perspect. 113(9):1172-1177, 2005. </w:t>
      </w:r>
      <w:r>
        <w:rPr>
          <w:b/>
          <w:color w:val="FF0000"/>
          <w:sz w:val="24"/>
        </w:rPr>
        <w:t>(VT, AE, GT, WS)</w:t>
      </w:r>
    </w:p>
    <w:p w:rsidR="00925B77" w:rsidRDefault="00F559A4">
      <w:pPr>
        <w:spacing w:after="279" w:line="250" w:lineRule="auto"/>
        <w:ind w:left="38" w:right="17" w:hanging="10"/>
      </w:pPr>
      <w:r>
        <w:rPr>
          <w:sz w:val="24"/>
        </w:rPr>
        <w:t xml:space="preserve">Los datos sobre los efectos biológicos de las microondas no térmicas (MW) de los teléfonos móviles son diversos y, en la actualidad, estos efectos son ignorados por las normas de seguridad de la Comisión Internacional para la Protección contra la Radiación No Ionizante (ICNIRP). En el presente estudio, investigamos los efectos de las microondas del Sistema Global para la Comunicación Móvil (GSM) a diferentes frecuencias portadoras en linfocitos humanos de personas sanas y de personas que informaron hipersensibilidad a los campos electromagnéticos (CEM). Medimos los cambios en la conformación de la cromatina, que son indicativos de respuesta al estrés y efectos genotóxicos, mediante el método de dependencia del tiempo de la viscosidad anómala, y analizamos la proteína supresora tumoral p53 1 (53BP1) y la histona fosforilada H2AX (gamma-H2AX), que se ha demostrado que se colocalizan en focos distintos con roturas de doble cadena de ADN (DSB), utilizando microscopía láser confocal de inmunofluorescencia. </w:t>
      </w:r>
      <w:r>
        <w:rPr>
          <w:sz w:val="24"/>
          <w:u w:val="single" w:color="000000"/>
        </w:rPr>
        <w:t xml:space="preserve">Descubrimos que las ondas de choque de los teléfonos móviles GSM afectan la conformación de la cromatina y los focos 53BP1/gamma-H2AX de forma similar al choque térmico. Por primera vez, informamos aquí que los efectos de las ondas de choque de los teléfonos móviles sobre los linfocitos humanos dependen de la frecuencia portadora. </w:t>
      </w:r>
      <w:r>
        <w:rPr>
          <w:sz w:val="24"/>
        </w:rPr>
        <w:t>En promedio, se observó la misma respuesta en los linfocitos de sujetos hipersensibles y sanos.</w:t>
      </w:r>
    </w:p>
    <w:p w:rsidR="00925B77" w:rsidRDefault="00F559A4">
      <w:pPr>
        <w:spacing w:after="301" w:line="237" w:lineRule="auto"/>
        <w:ind w:left="57" w:right="17" w:hanging="10"/>
      </w:pPr>
      <w:r>
        <w:rPr>
          <w:b/>
          <w:color w:val="FF0000"/>
          <w:sz w:val="24"/>
        </w:rPr>
        <w:t xml:space="preserve">(E) </w:t>
      </w:r>
      <w:r>
        <w:rPr>
          <w:b/>
          <w:sz w:val="24"/>
        </w:rPr>
        <w:t xml:space="preserve">Markovà E, Malmgren LO, Belyaev IY. Las microondas de los teléfonos móviles inhiben la formación de focos de 53BP1 en las células madre humanas con mayor fuerza que en las células diferenciadas: posible vínculo mecanicista con el riesgo de cáncer. Environ Health Perspect. 118(3):394-399, 2010. </w:t>
      </w:r>
      <w:r>
        <w:rPr>
          <w:b/>
          <w:color w:val="FF0000"/>
          <w:sz w:val="24"/>
        </w:rPr>
        <w:t>(VT, AE, GT)</w:t>
      </w:r>
    </w:p>
    <w:p w:rsidR="00925B77" w:rsidRDefault="00F559A4">
      <w:pPr>
        <w:spacing w:after="0" w:line="236" w:lineRule="auto"/>
        <w:ind w:left="38" w:right="20" w:hanging="10"/>
      </w:pPr>
      <w:r>
        <w:rPr>
          <w:sz w:val="24"/>
        </w:rPr>
        <w:t>Antecedentes: Es ampliamente aceptado que las roturas de doble cadena de ADN (DSB) y su reparación incorrecta en las células madre son eventos críticos en el origen en múltiples etapas de varias leucemias y tumores, incluidos los gliomas. Objetivos: Estudiamos si las microondas de los teléfonos móviles de la</w:t>
      </w:r>
    </w:p>
    <w:p w:rsidR="00925B77" w:rsidRDefault="00F559A4">
      <w:pPr>
        <w:spacing w:after="23" w:line="236" w:lineRule="auto"/>
        <w:ind w:left="38" w:right="20" w:hanging="10"/>
      </w:pPr>
      <w:r>
        <w:rPr>
          <w:sz w:val="24"/>
        </w:rPr>
        <w:t>Sistema Global de Comunicaciones Móviles (GSM) y la Red Global Universal</w:t>
      </w:r>
    </w:p>
    <w:p w:rsidR="00925B77" w:rsidRDefault="00F559A4">
      <w:pPr>
        <w:spacing w:after="267" w:line="236" w:lineRule="auto"/>
        <w:ind w:left="38" w:right="20" w:hanging="10"/>
      </w:pPr>
      <w:r>
        <w:rPr>
          <w:sz w:val="24"/>
        </w:rPr>
        <w:lastRenderedPageBreak/>
        <w:t>Los sistemas de telecomunicaciones móviles (UMTS) inducen disrupciones de dirección diferencial o afectan la reparación de las disrupciones de dirección diferencial en células madre. Métodos: Analizamos los focos de la proteína de unión TP53 1 (53BP1) supresora de tumores que se forman típicamente en los sitios de ubicación de las disrupciones de dirección diferencial (denominados focos de reparación del ADN) mediante microscopía confocal láser. Resultados:</w:t>
      </w:r>
    </w:p>
    <w:p w:rsidR="00925B77" w:rsidRDefault="00F559A4">
      <w:pPr>
        <w:spacing w:after="267" w:line="236" w:lineRule="auto"/>
        <w:ind w:left="38" w:right="20" w:hanging="10"/>
      </w:pPr>
      <w:r>
        <w:rPr>
          <w:sz w:val="24"/>
        </w:rPr>
        <w:t>Las microondas de los teléfonos móviles inhibieron la formación de focos de 53BP1 en fibroblastos primarios humanos y células madre mesenquimales. Estos datos son paralelos a nuestros hallazgos previos para linfocitos humanos. Es importante destacar que la misma frecuencia portadora GSM (915 MHz) y banda de frecuencia UMTS (1947,4 MHz) fueron efectivas para todos los tipos de células. La exposición a 905 MHz no inhibió los focos de 53BP1 en células diferenciadas, ya sean fibroblastos o linfocitos, mientras que se observaron algunos efectos en células madre a 905 MHz. A diferencia de los fibroblastos, las células madre no se adaptaron a la exposición crónica durante 2 semanas. Conclusiones: Los efectos de microondas más fuertes siempre se observaron en células madre. Este resultado puede sugerir tanto un desequilibrio significativo en la reparación de DSB como una respuesta de estrés severo. Nuestros hallazgos de que las células madre son más sensibles a la exposición a microondas y reaccionan a más frecuencias que las células diferenciadas pueden ser importantes para la evaluación del riesgo de cáncer e indican que las células madre son el modelo celular más relevante para validar señales de comunicación móvil seguras.</w:t>
      </w:r>
    </w:p>
    <w:p w:rsidR="00925B77" w:rsidRDefault="00F559A4">
      <w:pPr>
        <w:spacing w:after="273" w:line="237" w:lineRule="auto"/>
        <w:ind w:left="47" w:right="17" w:firstLine="62"/>
      </w:pPr>
      <w:r>
        <w:rPr>
          <w:b/>
          <w:color w:val="FF0000"/>
          <w:sz w:val="24"/>
        </w:rPr>
        <w:t xml:space="preserve">(E) </w:t>
      </w:r>
      <w:r>
        <w:rPr>
          <w:b/>
          <w:sz w:val="24"/>
        </w:rPr>
        <w:t xml:space="preserve">Martin C, Percevault F, Ryder K, Sani E, Le Cun JC, Zhadobov M, Sauleau R, Le Dréan Y, Habauzit D. Efectos de la radiación de radiofrecuencia en la expresión génica: un estudio de las expresiones génicas de los queratinocitos humanos de diferentes orígenes. Bioelectromagnetismo. 2020 Oct;41(7):552-557. </w:t>
      </w:r>
      <w:r>
        <w:rPr>
          <w:b/>
          <w:color w:val="FF0000"/>
          <w:sz w:val="24"/>
        </w:rPr>
        <w:t>(VT, AE, GE)</w:t>
      </w:r>
    </w:p>
    <w:p w:rsidR="00925B77" w:rsidRDefault="00F559A4">
      <w:pPr>
        <w:spacing w:after="464" w:line="236" w:lineRule="auto"/>
        <w:ind w:left="38" w:right="20" w:hanging="10"/>
      </w:pPr>
      <w:r>
        <w:rPr>
          <w:sz w:val="24"/>
        </w:rPr>
        <w:t>(No hay resumen disponible.) Los queratinocitos humanos de diferentes orígenes mostraron diferentes patrones de expresión genética después de la exposición aguda a una RFR de 60 GHz.</w:t>
      </w:r>
    </w:p>
    <w:p w:rsidR="00925B77" w:rsidRDefault="00F559A4">
      <w:pPr>
        <w:spacing w:after="274" w:line="236" w:lineRule="auto"/>
        <w:ind w:left="38" w:right="15" w:hanging="10"/>
        <w:jc w:val="both"/>
      </w:pPr>
      <w:r>
        <w:rPr>
          <w:b/>
          <w:color w:val="FF0000"/>
          <w:sz w:val="24"/>
        </w:rPr>
        <w:t xml:space="preserve">(E) </w:t>
      </w:r>
      <w:r>
        <w:rPr>
          <w:b/>
          <w:sz w:val="24"/>
        </w:rPr>
        <w:t xml:space="preserve">Mashevich M, Folkman D, Kesar A, Barbul A, Korenstein R, Jerby E, Avivi L. La exposición de linfocitos de sangre periférica humana a campos electromagnéticos asociados con teléfonos celulares conduce a inestabilidad cromosómica. Bioelectromagnetics 24:82-90, 2003. </w:t>
      </w:r>
      <w:r>
        <w:rPr>
          <w:b/>
          <w:color w:val="FF0000"/>
          <w:sz w:val="24"/>
        </w:rPr>
        <w:t>(VT, AE, GT)</w:t>
      </w:r>
    </w:p>
    <w:p w:rsidR="00925B77" w:rsidRDefault="00F559A4">
      <w:pPr>
        <w:spacing w:after="130" w:line="250" w:lineRule="auto"/>
        <w:ind w:left="38" w:right="17" w:hanging="10"/>
      </w:pPr>
      <w:r>
        <w:rPr>
          <w:noProof/>
          <w:lang w:val="es-AR"/>
        </w:rPr>
        <w:drawing>
          <wp:anchor distT="0" distB="0" distL="114300" distR="114300" simplePos="0" relativeHeight="251664384" behindDoc="0" locked="0" layoutInCell="1" allowOverlap="0">
            <wp:simplePos x="0" y="0"/>
            <wp:positionH relativeFrom="column">
              <wp:posOffset>2488896</wp:posOffset>
            </wp:positionH>
            <wp:positionV relativeFrom="paragraph">
              <wp:posOffset>600534</wp:posOffset>
            </wp:positionV>
            <wp:extent cx="67056" cy="109728"/>
            <wp:effectExtent l="0" t="0" r="0" b="0"/>
            <wp:wrapNone/>
            <wp:docPr id="27960" name="Picture 27960"/>
            <wp:cNvGraphicFramePr/>
            <a:graphic xmlns:a="http://schemas.openxmlformats.org/drawingml/2006/main">
              <a:graphicData uri="http://schemas.openxmlformats.org/drawingml/2006/picture">
                <pic:pic xmlns:pic="http://schemas.openxmlformats.org/drawingml/2006/picture">
                  <pic:nvPicPr>
                    <pic:cNvPr id="27960" name="Picture 27960"/>
                    <pic:cNvPicPr/>
                  </pic:nvPicPr>
                  <pic:blipFill>
                    <a:blip r:embed="rId23"/>
                    <a:stretch>
                      <a:fillRect/>
                    </a:stretch>
                  </pic:blipFill>
                  <pic:spPr>
                    <a:xfrm>
                      <a:off x="0" y="0"/>
                      <a:ext cx="67056" cy="109728"/>
                    </a:xfrm>
                    <a:prstGeom prst="rect">
                      <a:avLst/>
                    </a:prstGeom>
                  </pic:spPr>
                </pic:pic>
              </a:graphicData>
            </a:graphic>
          </wp:anchor>
        </w:drawing>
      </w:r>
      <w:r>
        <w:rPr>
          <w:sz w:val="24"/>
        </w:rPr>
        <w:t xml:space="preserve">El debate actual se centra en si la exposición a la radiación emitida por los teléfonos móviles supone un riesgo para la salud. Hemos examinado si la exposición in vitro de linfocitos de sangre periférica humanos (PBL) a campos electromagnéticos continuos de 830 MHz causa pérdidas y ganancias de cromosomas (aneuploidía), una </w:t>
      </w:r>
      <w:r>
        <w:rPr>
          <w:sz w:val="24"/>
        </w:rPr>
        <w:tab/>
        <w:t xml:space="preserve">mutación somática importante </w:t>
      </w:r>
      <w:r>
        <w:rPr>
          <w:noProof/>
          <w:lang w:val="es-AR"/>
        </w:rPr>
        <w:drawing>
          <wp:inline distT="0" distB="0" distL="0" distR="0">
            <wp:extent cx="67056" cy="109728"/>
            <wp:effectExtent l="0" t="0" r="0" b="0"/>
            <wp:docPr id="27962" name="Picture 27962"/>
            <wp:cNvGraphicFramePr/>
            <a:graphic xmlns:a="http://schemas.openxmlformats.org/drawingml/2006/main">
              <a:graphicData uri="http://schemas.openxmlformats.org/drawingml/2006/picture">
                <pic:pic xmlns:pic="http://schemas.openxmlformats.org/drawingml/2006/picture">
                  <pic:nvPicPr>
                    <pic:cNvPr id="27962" name="Picture 27962"/>
                    <pic:cNvPicPr/>
                  </pic:nvPicPr>
                  <pic:blipFill>
                    <a:blip r:embed="rId24"/>
                    <a:stretch>
                      <a:fillRect/>
                    </a:stretch>
                  </pic:blipFill>
                  <pic:spPr>
                    <a:xfrm>
                      <a:off x="0" y="0"/>
                      <a:ext cx="67056" cy="109728"/>
                    </a:xfrm>
                    <a:prstGeom prst="rect">
                      <a:avLst/>
                    </a:prstGeom>
                  </pic:spPr>
                </pic:pic>
              </a:graphicData>
            </a:graphic>
          </wp:inline>
        </w:drawing>
      </w:r>
      <w:r>
        <w:rPr>
          <w:sz w:val="24"/>
        </w:rPr>
        <w:t xml:space="preserve">que conduce a la inestabilidad genómica y, por tanto, al cáncer. Los PBL se irradiaron a diferentes tasas de absorción medias (SAR) en el rango de 1,6-8,8 W/kg durante 72 horas en un sistema de exposición basado en un resonador de placas paralelas a temperaturas que oscilaban entre 34,5 y 37,5 °C. La SAR media y su distribución en el matraz de cultivo de tejidos expuesto se </w:t>
      </w:r>
      <w:r>
        <w:rPr>
          <w:sz w:val="24"/>
        </w:rPr>
        <w:lastRenderedPageBreak/>
        <w:t xml:space="preserve">determinaron combinando mediciones y análisis numéricos basados en un código de simulación de elementos finitos. Se observó un aumento lineal de la aneuploidía del cromosoma 17 en función del valor de la SAR, lo que demuestra que esta radiación tiene un efecto genotóxico. La aneuploidía dependiente de SAR estuvo acompañada de un modo anormal de replicación de la región del cromosoma 17 involucrada en la segregación (matrices repetitivas de ADN asociadas con el centrómero), lo que sugiere que las alteraciones epigenéticas están involucradas en la toxicidad genética dependiente de SAR. Los experimentos de control (es decir, sin ninguna radiación de RF) realizados en el rango de temperatura de 34,5-38,5 °C mostraron que la temperatura elevada no está asociada con las alteraciones genéticas o epigenéticas observadas después de la radiación de RF: los niveles aumentados de aneuploidía y la modificación en la replicación de las matrices de ADN centromérico. </w:t>
      </w:r>
      <w:r>
        <w:rPr>
          <w:sz w:val="24"/>
          <w:u w:val="single" w:color="000000"/>
        </w:rPr>
        <w:t xml:space="preserve">Estos hallazgos indican que el efecto genotóxico de la radiación electromagnética se produce a través de una vía no térmica. </w:t>
      </w:r>
      <w:r>
        <w:rPr>
          <w:sz w:val="24"/>
        </w:rPr>
        <w:t>Además, el hecho de que la aneuploidía es un fenómeno que se sabe que aumenta el riesgo de cáncer, debe tenerse en cuenta en la futura evaluación de las pautas de exposición.</w:t>
      </w:r>
    </w:p>
    <w:p w:rsidR="00925B77" w:rsidRDefault="00F559A4">
      <w:pPr>
        <w:spacing w:after="273" w:line="237" w:lineRule="auto"/>
        <w:ind w:left="57" w:right="17" w:hanging="10"/>
      </w:pPr>
      <w:r>
        <w:rPr>
          <w:b/>
          <w:color w:val="FF0000"/>
          <w:sz w:val="24"/>
        </w:rPr>
        <w:t xml:space="preserve">(E) </w:t>
      </w:r>
      <w:r>
        <w:rPr>
          <w:b/>
          <w:sz w:val="24"/>
        </w:rPr>
        <w:t xml:space="preserve">Mazor R, Korenstein-Ilan A, Barbul A, Eshet Y, Shahadi A, Jerby E, Korenstein R. Aumento de los niveles de aberraciones cromosómicas numéricas después de la exposición in vitro de linfocitos de sangre periférica humana a campos electromagnéticos de radiofrecuencia durante 72 horas. Radiat Res. 169(1):28-37, 2008. </w:t>
      </w:r>
      <w:r>
        <w:rPr>
          <w:b/>
          <w:color w:val="FF0000"/>
          <w:sz w:val="24"/>
        </w:rPr>
        <w:t>(VT, AE, GT)</w:t>
      </w:r>
    </w:p>
    <w:p w:rsidR="00925B77" w:rsidRDefault="00F559A4">
      <w:pPr>
        <w:spacing w:after="267" w:line="236" w:lineRule="auto"/>
        <w:ind w:left="38" w:right="20" w:hanging="10"/>
      </w:pPr>
      <w:r>
        <w:rPr>
          <w:sz w:val="24"/>
        </w:rPr>
        <w:t xml:space="preserve">Investigamos los efectos de la exposición in vitro durante 72 h de 10 muestras de linfocitos humanos a campos electromagnéticos de radiofrecuencia (800 MHz, onda continua) sobre la inestabilidad genómica. Los linfocitos se expusieron en un resonador de guía de ondas especialmente diseñado a tasas de absorción específicas (SAR) de 2,9 y 4,1 W/kg en un rango de temperatura de 36-37 grados C. La aneuploidía inducida de los cromosomas 1, 10, 11 y 17 se determinó mediante hibridación in situ con fluorescencia en interfase utilizando un análisis de imágenes semiautomatizado. Observamos mayores niveles de aneuploidía en función del cromosoma estudiado, así como del nivel de exposición. En los cromosomas 1 y 10, hubo un aumento de la aneuploidía en la SAR más alta, mientras que para los cromosomas 11 y 17, los aumentos se observaron solo para la SAR más baja. La multisomía (ganancias cromosómicas) pareció ser el principal contribuyente al aumento de la aneuploidía. Se examinó el efecto de la temperatura en el nivel de aneuploidía en el rango de 33,5 a 40 grados C durante 72 h sin diferencias estadísticamente significativas en el nivel de aneuploidía en comparación con 37 grados C. </w:t>
      </w:r>
      <w:r>
        <w:rPr>
          <w:sz w:val="24"/>
          <w:u w:val="single" w:color="000000"/>
        </w:rPr>
        <w:t xml:space="preserve">Estos hallazgos sugieren la posible existencia de un efecto atérmico de la radiación de RF que causa mayores niveles de aneuploidía. </w:t>
      </w:r>
      <w:r>
        <w:rPr>
          <w:sz w:val="24"/>
        </w:rPr>
        <w:t>Estos resultados contribuyen a la evaluación de los posibles riesgos para la salud después de la exposición crónica continua a la radiación de RF en SAR cercanas a los niveles actuales establecidos por las pautas de ICNIRP.</w:t>
      </w:r>
    </w:p>
    <w:p w:rsidR="00925B77" w:rsidRDefault="00F559A4">
      <w:pPr>
        <w:spacing w:after="135" w:line="250" w:lineRule="auto"/>
        <w:ind w:left="38" w:right="16" w:hanging="10"/>
      </w:pPr>
      <w:r>
        <w:rPr>
          <w:b/>
          <w:color w:val="FF0000"/>
          <w:sz w:val="24"/>
        </w:rPr>
        <w:t xml:space="preserve">(NE) </w:t>
      </w:r>
      <w:r>
        <w:rPr>
          <w:b/>
          <w:sz w:val="24"/>
        </w:rPr>
        <w:t xml:space="preserve">McNamee JP, Bellier PV, Gajda GB, Miller SM, Lemay EP, Lavallee BF, Marro L, Thansandote A. Daño del ADN e inducción de micronúcleos en leucocitos humanos después de exposición aguda in vitro a un campo de radiofrecuencia de onda continua de 1,9 GHz. Radiat Res 158(4):523-533, 2002a. </w:t>
      </w:r>
      <w:r>
        <w:rPr>
          <w:b/>
          <w:color w:val="FF0000"/>
          <w:sz w:val="24"/>
        </w:rPr>
        <w:t>(VT, AE, GT)</w:t>
      </w:r>
    </w:p>
    <w:p w:rsidR="00925B77" w:rsidRDefault="00F559A4">
      <w:pPr>
        <w:spacing w:after="130" w:line="250" w:lineRule="auto"/>
        <w:ind w:left="38" w:right="17" w:hanging="10"/>
      </w:pPr>
      <w:r>
        <w:rPr>
          <w:sz w:val="24"/>
        </w:rPr>
        <w:lastRenderedPageBreak/>
        <w:t xml:space="preserve">Los cultivos de sangre humana se expusieron a un campo de radiofrecuencia (RF) de onda continua (CW) de 1,9 GHz durante 2 h utilizando una serie de seis guías de onda cilíndricas y polarizadas circularmente. Se alcanzaron tasas de absorción específica (SAR) medias de 0,0, 0,1, 0,26, 0,92, 2,4 y 10 W/kg, y la temperatura dentro de los cultivos durante una exposición de 2 h se mantuvo a 37,0 +/- 0,5 grados C. Se realizaron cultivos de control negativos (incubadora) y positivos (radiación gamma de 1,5 Gy (137)Cs) concurrentes para cada experimento. El daño del ADN se cuantificó inmediatamente después de la exposición al campo de RF utilizando el ensayo de cometa alcalino, y se utilizaron cuatro parámetros (cociente de la cola, momento de la cola, longitud del cometa y longitud de la cola) para evaluar el daño del ADN de cada cometa. No se detectó evidencia de un aumento del daño primario del ADN mediante ningún parámetro para los cultivos expuestos al campo de RF en ninguna SAR probada. La formación de micronúcleos en los cultivos de células sanguíneas expuestas al campo de RF se evaluó mediante el ensayo de micronúcleos con bloqueo de citocinesis. No hubo diferencias significativas en la frecuencia de células binucleadas, la incidencia de células binucleadas micronucleadas o la incidencia total de micronúcleos entre ninguno de los cultivos expuestos al campo de RF y los controles expuestos simuladamente en ninguna SAR analizada. </w:t>
      </w:r>
      <w:r>
        <w:rPr>
          <w:sz w:val="24"/>
          <w:u w:val="single" w:color="000000"/>
        </w:rPr>
        <w:t>Estos resultados no respaldan la hipótesis de que la exposición aguda y no termalizante al campo de RF de onda continua de 1,9 GHz cause daño al ADN en los leucocitos humanos cultivados.</w:t>
      </w:r>
    </w:p>
    <w:p w:rsidR="00925B77" w:rsidRDefault="00F559A4">
      <w:pPr>
        <w:spacing w:after="135" w:line="250" w:lineRule="auto"/>
        <w:ind w:left="38" w:right="16" w:hanging="10"/>
      </w:pPr>
      <w:r>
        <w:rPr>
          <w:b/>
          <w:color w:val="FF0000"/>
          <w:sz w:val="24"/>
        </w:rPr>
        <w:t xml:space="preserve">(NE) </w:t>
      </w:r>
      <w:r>
        <w:rPr>
          <w:b/>
          <w:sz w:val="24"/>
        </w:rPr>
        <w:t xml:space="preserve">McNamee JP, Bellier PV, Gajda GB, Lavallee BF, Lemay EP, Marro L, Thansandote A. Daño del ADN en leucocitos humanos después de exposición aguda in vitro a un campo de radiofrecuencia modulado por pulsos de 1,9 GHz. Radiat Res 158(4):534-537, 2002b. </w:t>
      </w:r>
      <w:r>
        <w:rPr>
          <w:b/>
          <w:color w:val="FF0000"/>
          <w:sz w:val="24"/>
        </w:rPr>
        <w:t>(VT, AE, GT)</w:t>
      </w:r>
    </w:p>
    <w:p w:rsidR="00925B77" w:rsidRDefault="00F559A4">
      <w:pPr>
        <w:spacing w:after="130" w:line="250" w:lineRule="auto"/>
        <w:ind w:left="38" w:right="17" w:hanging="10"/>
      </w:pPr>
      <w:r>
        <w:rPr>
          <w:sz w:val="24"/>
        </w:rPr>
        <w:t xml:space="preserve">Los hemocultivos de voluntarios humanos fueron expuestos a un campo de radiofrecuencia (RF) modulado por pulsos de 1,9 GHz durante 2 h utilizando una serie de seis guías de ondas cilíndricas polarizadas circularmente. Las tasas de absorción específica medias (SAR) oscilaron entre 0 y 10 W/kg, y la temperatura dentro de los cultivos durante la exposición se mantuvo a 37,0 +/- 0,5 grados C. El daño del ADN se cuantificó en leucocitos mediante el ensayo de cometa alcalino y el ensayo de micronúcleos de bloqueo de citocinesis. En comparación con los controles tratados simuladamente, no se detectó evidencia de un aumento del daño primario del ADN mediante ningún parámetro para ninguno de los cultivos expuestos al campo de RF cuando se evaluó utilizando el ensayo de cometa alcalino. Además, no se detectaron diferencias significativas en la frecuencia de células binucleadas, la incidencia de células binucleadas micronucleadas o la incidencia total de micronúcleos entre ninguno de los cultivos expuestos al campo de RF y el control tratado simuladamente en ninguna SAR analizada. </w:t>
      </w:r>
      <w:r>
        <w:rPr>
          <w:sz w:val="24"/>
          <w:u w:val="single" w:color="000000"/>
        </w:rPr>
        <w:t>Estos resultados no respaldan la hipótesis de que la exposición aguda y no termalizante a un campo de RF modulado por pulsos de 1,9 GHz cause daño al ADN en leucocitos humanos cultivados.</w:t>
      </w:r>
    </w:p>
    <w:p w:rsidR="00925B77" w:rsidRDefault="00F559A4">
      <w:pPr>
        <w:spacing w:after="135" w:line="250" w:lineRule="auto"/>
        <w:ind w:left="38" w:right="16" w:hanging="10"/>
      </w:pPr>
      <w:r>
        <w:rPr>
          <w:b/>
          <w:color w:val="FF0000"/>
          <w:sz w:val="24"/>
        </w:rPr>
        <w:t xml:space="preserve">(NE) </w:t>
      </w:r>
      <w:r>
        <w:rPr>
          <w:b/>
          <w:sz w:val="24"/>
        </w:rPr>
        <w:t xml:space="preserve">McNamee, JP, Bellier, PV, Gajda, GB, Lavallee, BF, Marro, L., Lemay, E. y Thansandote, A. No hay evidencia de efectos genotóxicos a partir de la exposición de leucocitos humanos a campos de radiofrecuencia de 1,9 GHz durante 24 horas. Radiat Res 159:693-697, 2003. </w:t>
      </w:r>
      <w:r>
        <w:rPr>
          <w:b/>
          <w:color w:val="FF0000"/>
          <w:sz w:val="24"/>
        </w:rPr>
        <w:t>(VT, AE, GT)</w:t>
      </w:r>
    </w:p>
    <w:p w:rsidR="00925B77" w:rsidRDefault="00F559A4">
      <w:pPr>
        <w:spacing w:after="130" w:line="250" w:lineRule="auto"/>
        <w:ind w:left="38" w:right="17" w:hanging="10"/>
      </w:pPr>
      <w:r>
        <w:rPr>
          <w:sz w:val="24"/>
        </w:rPr>
        <w:lastRenderedPageBreak/>
        <w:t xml:space="preserve">El presente estudio amplía nuestras investigaciones previas sobre la exposición a campos de radiofrecuencia (RF) de 2 horas sobre la genotoxicidad en cultivos de células sanguíneas humanas, examinando el efecto de la exposición a campos de RF de onda continua (CW) y de onda pulsada (PW) de 1,9 GHz durante 24 horas, tanto en el daño primario del ADN como en la inducción de micronúcleos en cultivos de leucocitos humanos. Las tasas de absorción específica medias (SAR) oscilaron entre 0 y 10 W/kg, y la temperatura dentro de los cultivos se mantuvo a 37,0 +/- 1,0 grados C durante el período de exposición de 24 horas. No se observaron diferencias significativas en el daño primario del ADN entre los controles tratados con placebo y ninguno de los cultivos expuestos a campos de RF de 1,9 GHz de onda continua o pulsada cuando se procesaron inmediatamente después del período de exposición mediante el ensayo de cometa alcalino. De manera similar, no se observaron diferencias significativas en la incidencia de micronúcleos, incidencia de células binucleadas micronucleadas, frecuencia de células binucleadas o índice de proliferación entre los controles tratados simuladamente y cualquiera de los cultivos expuestos al campo de RF de 1,9 GHz en onda continua o continua. En conclusión, </w:t>
      </w:r>
      <w:r>
        <w:rPr>
          <w:sz w:val="24"/>
          <w:u w:val="single" w:color="000000"/>
        </w:rPr>
        <w:t>el estudio actual no encontró evidencia de genotoxicidad inducida por el campo de RF de 1,9 GHz en cultivos de células sanguíneas humanas después de un período de exposición de 24 horas.</w:t>
      </w:r>
    </w:p>
    <w:p w:rsidR="00925B77" w:rsidRDefault="00F559A4">
      <w:pPr>
        <w:spacing w:after="192" w:line="250" w:lineRule="auto"/>
        <w:ind w:left="38" w:right="16" w:hanging="10"/>
      </w:pPr>
      <w:r>
        <w:rPr>
          <w:b/>
          <w:color w:val="FF0000"/>
        </w:rPr>
        <w:t xml:space="preserve">(NE) </w:t>
      </w:r>
      <w:r>
        <w:rPr>
          <w:b/>
          <w:sz w:val="24"/>
        </w:rPr>
        <w:t xml:space="preserve">McNamee JP, Bellier PV, Konkle AT, Thomas R, Wasoontarajaroen S, Lemay E, Gajda GB. Análisis de la expresión génica en regiones del cerebro de ratones después de la exposición a campos de radiofrecuencia de 1,9 GHz. Int J Radiat Biol. 92(6):338-350, 2016. </w:t>
      </w:r>
      <w:r>
        <w:rPr>
          <w:b/>
          <w:color w:val="FF0000"/>
          <w:sz w:val="24"/>
        </w:rPr>
        <w:t>(VO, LE, GE)</w:t>
      </w:r>
    </w:p>
    <w:p w:rsidR="00925B77" w:rsidRDefault="00F559A4">
      <w:pPr>
        <w:spacing w:after="183" w:line="250" w:lineRule="auto"/>
        <w:ind w:left="38" w:right="17" w:hanging="10"/>
      </w:pPr>
      <w:r>
        <w:rPr>
          <w:sz w:val="24"/>
        </w:rPr>
        <w:t xml:space="preserve">OBJETIVO: Evaluar la exposición al campo de radiofrecuencia (RF) de 1,9 GHz en la expresión génica dentro de una variedad de regiones discretas del cerebro de ratón utilizando un análisis de microarreglos del genoma completo MATERIALES Y MÉTODOS: Se expuso a ratones machos adultos C57BL/6 a campos de RF modulados por pulsos o de onda continua de 1,9 GHz durante 4 h/día durante 5 días consecutivos a tasas de absorción específica promedio de cuerpo entero (WBA) de 0 (simulado), ∼0,2 W/kg y ∼1,4 W/kg. Se aisló el ARN total de la corteza auditiva, la amígdala, el caudado, el cerebelo, el hipocampo, el hipotálamo y la corteza prefrontal medial y se evaluó la expresión génica diferencial utilizando arreglos BeadChip Illumina MouseWG-6 (v2). La validación de los genes potencialmente respondedores se realizó mediante RT-PCR. RESULTADOS: Cuando se realizó el análisis de la expresión génica en regiones cerebrales individuales al controlar la tasa de falsos descubrimientos (FDR), no se identificaron genes expresados de manera diferencial en relación con el control simulado. Sin embargo, debe notarse que se observó que la mayoría de los cambios de pliegues entre los grupos eran menores de 1,5 veces y este estudio tuvo una capacidad limitada para detectar cambios tan pequeños. Si bien algunos genes se expresaron de manera diferencial sin corrección para pruebas de comparaciones múltiples, no se observó un patrón consistente de respuesta entre diferentes niveles de exposición a RF o entre diferentes modulaciones de RF. CONCLUSIONES: El estudio actual proporciona el análisis más completo de los posibles cambios de expresión génica en el cerebro de roedores en respuesta a la exposición al campo de RF realizado hasta la fecha. </w:t>
      </w:r>
      <w:r>
        <w:rPr>
          <w:sz w:val="24"/>
          <w:u w:val="single" w:color="000000"/>
        </w:rPr>
        <w:t xml:space="preserve">Dentro de las condiciones de exposición y las limitaciones de este estudio, no se </w:t>
      </w:r>
      <w:r>
        <w:rPr>
          <w:sz w:val="24"/>
          <w:u w:val="single" w:color="000000"/>
        </w:rPr>
        <w:lastRenderedPageBreak/>
        <w:t>encontró evidencia convincente de cambios consistentes en la expresión génica en respuesta a la exposición al campo de RF de 1,9 GHz.</w:t>
      </w:r>
    </w:p>
    <w:p w:rsidR="00925B77" w:rsidRDefault="00F559A4">
      <w:pPr>
        <w:spacing w:after="277" w:line="230" w:lineRule="auto"/>
        <w:ind w:left="28" w:right="-3" w:firstLine="62"/>
        <w:jc w:val="both"/>
      </w:pPr>
      <w:r>
        <w:rPr>
          <w:color w:val="FF0000"/>
          <w:sz w:val="24"/>
        </w:rPr>
        <w:t xml:space="preserve">(NE) </w:t>
      </w:r>
      <w:r>
        <w:rPr>
          <w:sz w:val="24"/>
        </w:rPr>
        <w:t xml:space="preserve">McNamee JP, Grybas VS, Qutob SS, Bellier PV </w:t>
      </w:r>
      <w:r>
        <w:rPr>
          <w:b/>
          <w:sz w:val="24"/>
        </w:rPr>
        <w:t xml:space="preserve">Efectos de los campos de radiofrecuencia de 1800 MHz en la transducción de señales y las proteínas antioxidantes en células de glioblastoma A172 humano. </w:t>
      </w:r>
      <w:r>
        <w:rPr>
          <w:sz w:val="24"/>
        </w:rPr>
        <w:t xml:space="preserve">Int J Radiat Biol 28 de mayo de 2021;1-34. doi: 10.1080/09553002.2021.1934751. En línea antes de su publicación impresa. </w:t>
      </w:r>
      <w:r>
        <w:rPr>
          <w:color w:val="FF0000"/>
          <w:sz w:val="24"/>
        </w:rPr>
        <w:t>(VT, AE, GE)</w:t>
      </w:r>
    </w:p>
    <w:p w:rsidR="00925B77" w:rsidRDefault="00F559A4">
      <w:pPr>
        <w:spacing w:after="1" w:line="228" w:lineRule="auto"/>
        <w:ind w:left="38" w:right="15" w:hanging="10"/>
      </w:pPr>
      <w:r>
        <w:rPr>
          <w:b/>
          <w:color w:val="212121"/>
          <w:sz w:val="24"/>
        </w:rPr>
        <w:t xml:space="preserve">Objetivo: </w:t>
      </w:r>
      <w:r>
        <w:rPr>
          <w:color w:val="212121"/>
          <w:sz w:val="24"/>
        </w:rPr>
        <w:t xml:space="preserve">Evaluar los efectos de la exposición a campos electromagnéticos de radiofrecuencia (RF-EMF) de 1800 MHz en la expresión de proteínas antioxidantes y de transducción de señales en una línea celular de glioblastoma A172 de origen humano. </w:t>
      </w:r>
      <w:r>
        <w:rPr>
          <w:b/>
          <w:color w:val="212121"/>
          <w:sz w:val="24"/>
        </w:rPr>
        <w:t xml:space="preserve">Materiales y métodos: Se </w:t>
      </w:r>
      <w:r>
        <w:rPr>
          <w:color w:val="212121"/>
          <w:sz w:val="24"/>
        </w:rPr>
        <w:t xml:space="preserve">expusieron células de glioblastoma A172 de origen humano adherentes (1,0 x 10 </w:t>
      </w:r>
      <w:r>
        <w:rPr>
          <w:color w:val="212121"/>
          <w:sz w:val="24"/>
          <w:vertAlign w:val="superscript"/>
        </w:rPr>
        <w:t xml:space="preserve">5 </w:t>
      </w:r>
      <w:r>
        <w:rPr>
          <w:color w:val="212121"/>
          <w:sz w:val="24"/>
        </w:rPr>
        <w:t>células por placa de cultivo de 35 mm, que contenía 2 mL de medio DMEM) a campos de RF modulados por GSM o de onda continua (CW) de 1800 MHz, en presencia o ausencia de suero durante 5, 30 o 240 min a una tasa de absorción específica (SAR) de 0 (simulado) o 2,0 W/kg. Se incluyeron controles negativos (vehículo) y positivos concurrentes (1 µg/mL de anisomicina) en cada experimento. Los lisados celulares se recolectaron inmediatamente después de la exposición, se estabilizaron con inhibidores de proteasa y fosfatasa en un tampón de lisis, luego se congelaron y se mantuvieron a -80 °C hasta</w:t>
      </w:r>
    </w:p>
    <w:p w:rsidR="00925B77" w:rsidRDefault="00F559A4">
      <w:pPr>
        <w:spacing w:after="31" w:line="228" w:lineRule="auto"/>
        <w:ind w:left="38" w:right="15" w:hanging="10"/>
      </w:pPr>
      <w:r>
        <w:rPr>
          <w:color w:val="212121"/>
          <w:sz w:val="24"/>
        </w:rPr>
        <w:t>Análisis. Los niveles relativos de expresión de proteínas de transducción de señales fosforiladas y totales</w:t>
      </w:r>
    </w:p>
    <w:p w:rsidR="00925B77" w:rsidRDefault="00F559A4">
      <w:pPr>
        <w:spacing w:after="276" w:line="228" w:lineRule="auto"/>
        <w:ind w:left="38" w:right="15" w:hanging="10"/>
      </w:pPr>
      <w:r>
        <w:rPr>
          <w:color w:val="212121"/>
          <w:sz w:val="24"/>
        </w:rPr>
        <w:t xml:space="preserve">(CREB, JNK, NF-κB, ERK1/2, Akt, p70S6K, STAT3 y STAT5) y proteínas antioxidantes (SOD1, SOD2, CAT, TRX1, PRX2) se evaluaron utilizando paneles de matriz de perlas magnéticas Milliplex y un sistema de imágenes MagPix Multiplex. </w:t>
      </w:r>
      <w:r>
        <w:rPr>
          <w:b/>
          <w:color w:val="212121"/>
          <w:sz w:val="24"/>
        </w:rPr>
        <w:t xml:space="preserve">Resultados: </w:t>
      </w:r>
      <w:r>
        <w:rPr>
          <w:color w:val="212121"/>
          <w:sz w:val="24"/>
        </w:rPr>
        <w:t xml:space="preserve">En células expuestas a RF-EMF de onda continua de 1800 MHz con presencia de suero en el medio de cultivo, la expresión de CAT disminuyó de manera estadísticamente significativa después de una exposición de 30 min, la JNK total disminuyó tanto a los 30 como a los 240 min de exposición, la STAT3 disminuyó después de 240 min de exposición y la expresión de CREB fosforilada disminuyó después de 30 min de exposición. En células expuestas a RF-EMF modulada por GSM de 1800 MHz en cultivos sin suero, el nivel de expresión de STAT5 total disminuyó después de 30 y 240 min de exposición. Estos cambios observados se detectaron esporádicamente en diferentes puntos temporales, condiciones de cultivo y condiciones de exposición a campos electromagnéticos de radiofrecuencia, lo que indica la probabilidad de eventos de falsos positivos. Cuando las células se trataron con anisomicina durante 15 minutos como control positivo, se observaron aumentos dramáticos en la expresión de proteínas de señalización fosforiladas tanto en células A172 privadas de suero como en células alimentadas con suero, con mayores aumentos de cambio en los cultivos sin suero. No se observaron diferencias estadísticamente significativas en los niveles de expresión de SOD1, SOD2 o TRX1 en ninguna de las condiciones analizadas después de la exposición a campos electromagnéticos de radiofrecuencia. </w:t>
      </w:r>
      <w:r>
        <w:rPr>
          <w:b/>
          <w:color w:val="212121"/>
          <w:sz w:val="24"/>
        </w:rPr>
        <w:t xml:space="preserve">Conclusiones: </w:t>
      </w:r>
      <w:r>
        <w:rPr>
          <w:color w:val="212121"/>
          <w:sz w:val="24"/>
        </w:rPr>
        <w:t>El estudio actual no encontró evidencia consistente de cambios en la expresión de proteínas antioxidantes (SOD1, SOD2, CAT o TRX2) o una variedad de proteínas de transducción de señales (CREB, JNK, NFκB, ERK1/2, Akt, p70S6K, STAT3, STAT5) en una línea celular de glioblastoma A172 de origen humano en respuesta a la exposición a RF-EMF modulada por GSM o de onda continua de 1800 MHz durante 5, 30 o 240 minutos en cultivos sin suero o con suero.</w:t>
      </w:r>
    </w:p>
    <w:p w:rsidR="00925B77" w:rsidRDefault="00F559A4">
      <w:pPr>
        <w:spacing w:after="273" w:line="237" w:lineRule="auto"/>
        <w:ind w:left="57" w:right="17" w:hanging="10"/>
      </w:pPr>
      <w:r>
        <w:rPr>
          <w:b/>
          <w:color w:val="FF0000"/>
          <w:sz w:val="24"/>
        </w:rPr>
        <w:lastRenderedPageBreak/>
        <w:t xml:space="preserve">(E) </w:t>
      </w:r>
      <w:r>
        <w:rPr>
          <w:b/>
          <w:sz w:val="24"/>
        </w:rPr>
        <w:t xml:space="preserve">Meena R, Kumari K, Kumar J, Rajamani P, Verma HN, Kesari KK. Enfoques terapéuticos de la melatonina en la toxicidad mediada por estrés oxidativo inducido por radiaciones de microondas en el patrón de fertilidad masculina de ratas Wistar. Electromag Biol Med. 2014; 33: 81-91. </w:t>
      </w:r>
      <w:r>
        <w:rPr>
          <w:b/>
          <w:color w:val="FF0000"/>
          <w:sz w:val="24"/>
        </w:rPr>
        <w:t>(VO. LE, GT, OX, RP)</w:t>
      </w:r>
    </w:p>
    <w:p w:rsidR="00925B77" w:rsidRDefault="00F559A4">
      <w:pPr>
        <w:spacing w:after="193" w:line="228" w:lineRule="auto"/>
        <w:ind w:left="38" w:right="15" w:hanging="10"/>
      </w:pPr>
      <w:r>
        <w:rPr>
          <w:color w:val="212121"/>
          <w:sz w:val="24"/>
        </w:rPr>
        <w:t>La radiación de microondas (MW) producida por las telecomunicaciones inalámbricas y una serie de dispositivos eléctricos utilizados en el hogar o en instituciones de atención médica puede afectar negativamente el patrón reproductivo. El presente estudio tuvo como objetivo investigar los efectos protectores de la melatonina (un antioxidante bien conocido que protege el ADN, los lípidos y las proteínas del daño de los radicales libres) contra el deterioro testicular mediado por estrés oxidativo debido a la exposición a largo plazo de MW. Para esto, ratas Wistar macho de 70 días de edad se dividieron en cuatro grupos (n = 6/grupo): exposición simulada, tratamiento con melatonina (Mel) (2 mg/kg), exposición a MW de 2,45 GHz y tratamiento con MW + Mel. La exposición se llevó a cabo en jaulas de plexiglás durante 2 ha al día durante 45 días, donde se estimó la densidad de potencia (0,21 mW/cm(2)) y la tasa de absorción específica (SAR 0,14 W/Kg). Después de completar el período de exposición, las ratas fueron sacrificadas y se realizaron varios parámetros relacionados con el estrés, es decir, la actividad de LDH-X (isoenzima de lactato deshidrogenasa), xantina oxidasa (XO), ROS (especies reactivas de oxígeno), contenido de carbonilo proteico, daño del ADN y MDA (malondialdehído). El resultado muestra que la melatonina previene el daño oxidativo bioquímicamente mediante un aumento significativo (p &lt; 0,001) en los niveles de LDH-X testicular, disminución (p &lt; 0,001) de los niveles de MDA y ROS en los testículos (p &lt; 0,01). Mientras tanto, revirtió los efectos de MW en XO, contenido de carbonilo proteico, recuento de espermatozoides, nivel de testosterona y fragmentación del ADN en células testiculares. Estos resultados concluyeron que la melatonina tiene un fuerte potencial antioxidante contra el daño del ADN mediado por estrés oxidativo inducido por MW en las células testiculares.</w:t>
      </w:r>
    </w:p>
    <w:p w:rsidR="00925B77" w:rsidRDefault="00F559A4">
      <w:pPr>
        <w:spacing w:after="22" w:line="237" w:lineRule="auto"/>
        <w:ind w:left="57" w:right="17" w:hanging="10"/>
      </w:pPr>
      <w:r>
        <w:rPr>
          <w:b/>
          <w:color w:val="FF0000"/>
          <w:sz w:val="24"/>
        </w:rPr>
        <w:t xml:space="preserve">(E) </w:t>
      </w:r>
      <w:r>
        <w:rPr>
          <w:b/>
          <w:sz w:val="24"/>
        </w:rPr>
        <w:t>Megha K, Deshmukh PS, Ravi AK, Tripathi AK, Abegaonkar MP, Banerjee BD.</w:t>
      </w:r>
    </w:p>
    <w:p w:rsidR="00925B77" w:rsidRDefault="00F559A4">
      <w:pPr>
        <w:spacing w:after="273" w:line="237" w:lineRule="auto"/>
        <w:ind w:left="57" w:right="17" w:hanging="10"/>
      </w:pPr>
      <w:r>
        <w:rPr>
          <w:b/>
          <w:sz w:val="24"/>
        </w:rPr>
        <w:t xml:space="preserve">Efecto de la radiación de microondas de baja intensidad sobre los neurotransmisores monoamínicos y sus enzimas reguladoras clave en el cerebro de ratas. Cell Biochem Biophys. 73(1):93-100, 2015a. </w:t>
      </w:r>
      <w:r>
        <w:rPr>
          <w:b/>
          <w:color w:val="FF0000"/>
          <w:sz w:val="24"/>
        </w:rPr>
        <w:t>(VO, LE, GE, LI)</w:t>
      </w:r>
    </w:p>
    <w:p w:rsidR="00925B77" w:rsidRDefault="00F559A4">
      <w:pPr>
        <w:spacing w:after="222" w:line="236" w:lineRule="auto"/>
        <w:ind w:left="38" w:right="20" w:hanging="10"/>
      </w:pPr>
      <w:r>
        <w:rPr>
          <w:sz w:val="24"/>
        </w:rPr>
        <w:t xml:space="preserve">El uso creciente de dispositivos de comunicación inalámbrica ha suscitado grandes preocupaciones sobre los efectos nocivos de la radiación de microondas en la salud humana. El objetivo del estudio fue demostrar el efecto de la radiación de microondas de baja intensidad sobre los niveles de neurotransmisores monoamínicos y la expresión génica de sus enzimas reguladoras clave en el cerebro de ratas Fischer. Los animales fueron expuestos a radiación de microondas de 900 MHz y 1800 MHz durante 30 días (2 h/día, 5 días/semana) con tasas de absorción específicas respectivas de 5,953 × 10(-4) y 5,835 × 10(-4) W/kg. Los niveles de neurotransmisores monoamínicos, a saber, dopamina (DA), norepinefrina (NE), epinefrina (E) y serotonina (5-HT), se detectaron utilizando LC-MS/MS en el hipocampo de todos los animales experimentales. Además, la expresión de ARNm de enzimas reguladoras clave para estos neurotransmisores, a saber, También se estimó la tirosina hidroxilasa (TH) (para DA, NE y E) y la triptófano hidroxilasa (TPH1 y TPH2) (para serotonina). Los resultados mostraron una reducción </w:t>
      </w:r>
      <w:r>
        <w:rPr>
          <w:sz w:val="24"/>
        </w:rPr>
        <w:lastRenderedPageBreak/>
        <w:t xml:space="preserve">significativa en los niveles de DA, NE, E y 5-HT en el hipocampo de los animales expuestos a microondas en comparación con los animales expuestos simuladamente (control). Además </w:t>
      </w:r>
      <w:r>
        <w:rPr>
          <w:sz w:val="24"/>
          <w:u w:val="single" w:color="000000"/>
        </w:rPr>
        <w:t xml:space="preserve">, también se observó una regulación negativa significativa en la expresión de ARNm de TH, TPH1 y TPH2 en los animales expuestos a microondas (p &lt; 0,05) </w:t>
      </w:r>
      <w:r>
        <w:rPr>
          <w:sz w:val="24"/>
        </w:rPr>
        <w:t>. En conclusión, los resultados indican que la radiación de microondas de baja intensidad puede causar alteraciones del aprendizaje y la memoria al alterar los niveles de neurotransmisores monoamínicos cerebrales a niveles de ARNm y proteína.</w:t>
      </w:r>
    </w:p>
    <w:p w:rsidR="00925B77" w:rsidRDefault="00F559A4">
      <w:pPr>
        <w:spacing w:after="274" w:line="236" w:lineRule="auto"/>
        <w:ind w:left="38" w:right="131" w:hanging="10"/>
        <w:jc w:val="both"/>
      </w:pPr>
      <w:r>
        <w:rPr>
          <w:b/>
          <w:color w:val="FF0000"/>
          <w:sz w:val="24"/>
        </w:rPr>
        <w:t xml:space="preserve">(E) </w:t>
      </w:r>
      <w:r>
        <w:rPr>
          <w:b/>
          <w:sz w:val="24"/>
        </w:rPr>
        <w:t xml:space="preserve">Megha K, Deshmukh PS, Banerjee BD, Tripathi AK, Ahmed R, Abegaonkar MP. Estrés oxidativo, respuesta inflamatoria y daño del ADN inducidos por radiación de microondas de baja intensidad en el cerebro de ratas. NeuroToxicol. 51: 158-165, 2015b. </w:t>
      </w:r>
      <w:r>
        <w:rPr>
          <w:b/>
          <w:color w:val="FF0000"/>
          <w:sz w:val="24"/>
        </w:rPr>
        <w:t>(VO, LE, GT, LI, OX)</w:t>
      </w:r>
    </w:p>
    <w:p w:rsidR="00925B77" w:rsidRDefault="00F559A4">
      <w:pPr>
        <w:spacing w:after="276" w:line="228" w:lineRule="auto"/>
        <w:ind w:left="38" w:right="15" w:hanging="10"/>
      </w:pPr>
      <w:r>
        <w:rPr>
          <w:color w:val="212121"/>
          <w:sz w:val="24"/>
        </w:rPr>
        <w:t>Durante la última década, las personas han estado expuestas constantemente a la radiación de microondas, principalmente de los dispositivos de comunicación inalámbricos que se utilizan en la vida cotidiana. Por lo tanto, las preocupaciones sobre los posibles efectos adversos de la radiación de microondas en la salud humana están aumentando. Hasta ahora, no se ha propuesto ningún estudio para investigar las causas subyacentes de los efectos genotóxicos inducidos por la exposición a microondas de baja intensidad. Por lo tanto, el presente estudio se realizó para determinar la influencia de la radiación de microondas de baja intensidad en el estrés oxidativo, la respuesta inflamatoria y el daño del ADN en el cerebro de ratas. El estudio se llevó a cabo en 24 ratas macho Fischer 344, divididas aleatoriamente en cuatro grupos (n = 6 en cada grupo): el grupo I consistió en ratas expuestas simuladamente (control), el grupo II-IV consistió en ratas expuestas a radiación de microondas a frecuencias de 900, 1800 y 2450 MHz, tasas de absorción específica (SAR) 0,59, 0,58 y 0,66 mW / kg, respectivamente, en una celda electromagnética transversal de gigahercios (GTEM) durante 60 días (2 h / día, 5 días / semana). Las ratas fueron sacrificadas y decapitadas para aislar el hipocampo al final de la duración de la exposición. La exposición a microondas de baja intensidad resultó en un aumento significativo dependiente de la frecuencia en los marcadores de estrés oxidativo, a saber, malondialdehído (MDA), carbonilo proteico (PCO) y catalasa (CAT) en los grupos expuestos a microondas en comparación con el grupo de exposición simulada (p &lt; 0,05). Mientras que, se encontró que los niveles de glutatión reducido (GSH) y superóxido dismutasa (SOD) disminuyeron significativamente en los grupos expuestos a microondas (p &lt; 0,05). Se observó un aumento significativo en los niveles de citocinas proinflamatorias (IL-2, IL-6, TNF-α e IFN-γ) en los animales expuestos a microondas (p &lt; 0,05). Además, también se observó un daño significativo al ADN en los grupos expuestos a microondas en comparación con sus valores correspondientes en el grupo de exposición simulada (p &lt; 0,05). En conclusión, el presente estudio sugiere que la radiación de microondas de baja intensidad induce estrés oxidativo, respuesta inflamatoria y daño al ADN en el cerebro al ejercer un efecto dependiente de la frecuencia. El estudio también indica que el aumento del estrés oxidativo y la respuesta inflamatoria podrían ser los factores implicados en el daño del ADN después de la exposición a microondas de baja intensidad.</w:t>
      </w:r>
    </w:p>
    <w:p w:rsidR="00925B77" w:rsidRDefault="00F559A4">
      <w:pPr>
        <w:spacing w:after="272" w:line="231" w:lineRule="auto"/>
        <w:ind w:left="38" w:right="15" w:hanging="10"/>
      </w:pPr>
      <w:r>
        <w:rPr>
          <w:b/>
          <w:color w:val="212121"/>
          <w:sz w:val="24"/>
        </w:rPr>
        <w:t xml:space="preserve">Meltz M. Exposición a radiofrecuencias y toxicidad, genotoxicidad y transformación de células de mamíferos. Bioelectromagnetics Suppl 6:S196-S213, 2003. </w:t>
      </w:r>
      <w:r>
        <w:rPr>
          <w:b/>
          <w:color w:val="FF0000"/>
          <w:sz w:val="24"/>
        </w:rPr>
        <w:t>(revisión)</w:t>
      </w:r>
    </w:p>
    <w:p w:rsidR="00925B77" w:rsidRDefault="00F559A4">
      <w:pPr>
        <w:spacing w:after="195" w:line="228" w:lineRule="auto"/>
        <w:ind w:left="38" w:right="15" w:hanging="10"/>
      </w:pPr>
      <w:r>
        <w:rPr>
          <w:color w:val="212121"/>
          <w:sz w:val="24"/>
        </w:rPr>
        <w:lastRenderedPageBreak/>
        <w:t>Se examina la literatura in vitro publicada relevante al tema de la posible inducción de toxicidad, genotoxicidad y transformación de células de mamíferos debido a la exposición a campos de radiofrecuencia (RF). En algunos casos, se presenta información sobre estudios in vivo relacionados. La revisión se realiza desde la perspectiva del mérito técnico y también de la consistencia biológica, especialmente con respecto a aquellas publicaciones que informan un efecto positivo. El peso de la evidencia disponible indica que, para una variedad de frecuencias y modulaciones con tiempos de exposición cortos y largos, a niveles de exposición que no calientan (o en algunos casos calientan) la muestra biológica de modo que haya un aumento mensurable en la temperatura, la exposición a RF no induce (a) roturas de cadenas de ADN, (b) aberraciones cromosómicas, (c) intercambios de cromátidas hermanas (SCE), (d) síntesis de reparación de ADN, (e) mutación fenotípica o (f) transformación (cambios similares al cáncer). Si bien hay evidencia experimental limitada de que la exposición a RF induce la formación de micronúcleos, hay evidencia abundante de que no lo hace. Hay algunas pruebas de que la exposición a radiofrecuencias no induce la reparación de la escisión del ADN, lo que sugiere la ausencia de daño a las bases. También hay pruebas de que la exposición a radiofrecuencias no inhibe la reparación de la escisión después de la inducción de dímeros de timina por exposición a rayos UV, así como pruebas que indican que la radiofrecuencia no es un cocarcinógeno ni un promotor tumoral. El artículo es en parte un tutorial, de modo que el lector pueda considerar las similitudes y discrepancias entre los informes de efectos inducidos por radiofrecuencias en relación con los demás.</w:t>
      </w:r>
    </w:p>
    <w:p w:rsidR="00925B77" w:rsidRDefault="00F559A4">
      <w:pPr>
        <w:spacing w:after="273" w:line="237" w:lineRule="auto"/>
        <w:ind w:left="57" w:right="17" w:hanging="10"/>
      </w:pPr>
      <w:r>
        <w:rPr>
          <w:b/>
          <w:color w:val="FF0000"/>
          <w:sz w:val="24"/>
        </w:rPr>
        <w:t xml:space="preserve">(NE) </w:t>
      </w:r>
      <w:r>
        <w:rPr>
          <w:b/>
          <w:sz w:val="24"/>
        </w:rPr>
        <w:t xml:space="preserve">Meltz ML, Eagan P, Erwin DN, Proflavina y radiación de microondas: ausencia de interacción mutagénica. Bioelectromagnetismo 11(2):149-157, 1990. </w:t>
      </w:r>
      <w:r>
        <w:rPr>
          <w:b/>
          <w:color w:val="FF0000"/>
          <w:sz w:val="24"/>
        </w:rPr>
        <w:t>(VT, AE, GT, IX)</w:t>
      </w:r>
    </w:p>
    <w:p w:rsidR="00925B77" w:rsidRDefault="00F559A4">
      <w:pPr>
        <w:spacing w:after="130" w:line="250" w:lineRule="auto"/>
        <w:ind w:left="38" w:right="17" w:hanging="10"/>
      </w:pPr>
      <w:r>
        <w:rPr>
          <w:sz w:val="24"/>
        </w:rPr>
        <w:t xml:space="preserve">En nuestros laboratorios se está estudiando la capacidad potencial de la radiación electromagnética de radiofrecuencia (RFR) en el rango de las microondas para inducir mutagénesis, aberraciones cromosómicas e intercambios de cromátidas hermanas en células de mamíferos. Además, también hemos estado examinando la capacidad de la exposición simultánea a RFR y mutágenos químicos para alterar el daño genotóxico inducido por mutágenos químicos que actúan solos. Hemos realizado experimentos para determinar si existe una interacción entre la RFR de onda pulsada de 2,45 GHz y la proflavina, un fármaco que se intercala en el ADN. El punto final estudiado fue la mutación directa en el locus de la timidina quinasa en células leucémicas de ratón L5178Y. También se examinó cualquier efecto sobre la distribución del tamaño de las colonias resultantes de células mutadas. Las exposiciones se realizaron a potencias directas netas de 500 o 600 W, lo que dio como resultado una tasa de absorción específica (SAR) de aproximadamente 40 W/kg. La temperatura del medio de cultivo alcanzó un aumento máximo de 3 grados C durante la exposición de 4 h; Se realizaron controles de temperatura (TC) apropiados a 37 grados C y calentamiento por convección. </w:t>
      </w:r>
      <w:r>
        <w:rPr>
          <w:sz w:val="24"/>
          <w:u w:val="single" w:color="000000"/>
        </w:rPr>
        <w:t>En ningún caso hubo indicios de un aumento estadísticamente significativo en la frecuencia de mutantes inducidos debido a la exposición simultánea a RFR y proflavina, en comparación con las exposiciones a proflavina sola. Tampoco hubo indicios de ningún cambio en la distribución del tamaño de las colonias de mutantes resultantes, y no hubo evidencia en estos experimentos de ninguna acción mutagénica por la exposición a RFR sola.</w:t>
      </w:r>
    </w:p>
    <w:p w:rsidR="00925B77" w:rsidRDefault="00F559A4">
      <w:pPr>
        <w:spacing w:after="0" w:line="250" w:lineRule="auto"/>
        <w:ind w:left="38" w:right="16" w:hanging="10"/>
      </w:pPr>
      <w:r>
        <w:rPr>
          <w:b/>
          <w:color w:val="FF0000"/>
          <w:sz w:val="24"/>
        </w:rPr>
        <w:lastRenderedPageBreak/>
        <w:t xml:space="preserve">(E) </w:t>
      </w:r>
      <w:r>
        <w:rPr>
          <w:b/>
          <w:sz w:val="24"/>
        </w:rPr>
        <w:t>Mildažienė V, Aleknavičiūtė V, Žūkienė R, Paužaitė G, Naučienė Z, Filatova I, Lyushkevich V, Haimi P, Tamošiūnė I, Baniulis D. El tratamiento de semillas de girasol común (Helianthus annus L.) con campo electromagnético de radiofrecuencia y plasma frío induce cambios en la semilla equilibrio de fitohormonas, desarrollo de plántulas y expresión de proteínas foliares. Representante de ciencia</w:t>
      </w:r>
    </w:p>
    <w:p w:rsidR="00925B77" w:rsidRDefault="00F559A4">
      <w:pPr>
        <w:spacing w:after="284" w:line="250" w:lineRule="auto"/>
        <w:ind w:left="38" w:right="16" w:hanging="10"/>
      </w:pPr>
      <w:r>
        <w:rPr>
          <w:b/>
          <w:sz w:val="24"/>
        </w:rPr>
        <w:t xml:space="preserve">9(1):6437, 2019. </w:t>
      </w:r>
      <w:r>
        <w:rPr>
          <w:b/>
          <w:color w:val="FF0000"/>
          <w:sz w:val="24"/>
        </w:rPr>
        <w:t>(Versión en inglés, AE, GE)</w:t>
      </w:r>
    </w:p>
    <w:p w:rsidR="00925B77" w:rsidRDefault="00F559A4">
      <w:pPr>
        <w:spacing w:after="615" w:line="250" w:lineRule="auto"/>
        <w:ind w:left="38" w:right="17" w:hanging="10"/>
      </w:pPr>
      <w:r>
        <w:rPr>
          <w:sz w:val="24"/>
        </w:rPr>
        <w:t xml:space="preserve">El tratamiento de semillas de plantas con campos electromagnéticos o plasmas no térmicos tiene como objetivo aprovechar la plasticidad funcional de las plantas para estimular el rendimiento agrícola de las mismas. En este estudio, se evaluaron los efectos del tratamiento de semillas previo a la siembra utilizando vacío de 200 Pa (7 min), plasma frío de radiofrecuencia de 5,28 MHz (CP -2, 5 y 7 min) y campo electromagnético (EMF -5, 10, 15 min) sobre la cinética de germinación de las semillas, el contenido de fitohormonas, los parámetros morfométricos de las plántulas y el proteoma foliar. Los tratamientos CP 7 min y EMF 15 min provocaron una germinación un 1924% más rápida in vitro; la germinación en el sustrato se aceleró con vacío (9%) y EMF 15 min (17%). Los estresores no cambiaron el porcentaje de germinación de las semillas, con excepción del tratamiento EMF 5 min que provocó una disminución del 7,5%. Mientras tanto, los tratamientos CP 7 min y EMF 15 min estimularon la germinación, pero el tratamiento EMF resultó en un mayor peso de las hojas. Se detectaron cambios específicos del factor estresante en el equilibrio de fitohormonas en las semillas: el tratamiento al vacío disminuyó la cantidad de zeatina en un 39%; los tratamientos con CP aumentaron sustancialmente el contenido de giberelinas, pero otros efectos variaron fuertemente con la duración del tratamiento; el contenido de ácido abscísico se redujo en un 55-60% después del tratamiento con EMF. El análisis del proteoma mostró que </w:t>
      </w:r>
      <w:r>
        <w:rPr>
          <w:sz w:val="24"/>
          <w:u w:val="single" w:color="000000"/>
        </w:rPr>
        <w:t xml:space="preserve">la exposición corta de las semillas al EMF o CP indujo un efecto similar a largo plazo en la expresión génica en las hojas, estimulando principalmente la expresión de proteínas involucradas en los procesos fotosintéticos y su regulación </w:t>
      </w:r>
      <w:r>
        <w:rPr>
          <w:sz w:val="24"/>
        </w:rPr>
        <w:t>.</w:t>
      </w:r>
    </w:p>
    <w:p w:rsidR="00925B77" w:rsidRDefault="00F559A4">
      <w:pPr>
        <w:spacing w:after="30" w:line="237" w:lineRule="auto"/>
        <w:ind w:left="57" w:right="17" w:hanging="10"/>
      </w:pPr>
      <w:r>
        <w:rPr>
          <w:b/>
          <w:color w:val="FF0000"/>
          <w:sz w:val="24"/>
        </w:rPr>
        <w:t xml:space="preserve">(E) </w:t>
      </w:r>
      <w:r>
        <w:rPr>
          <w:b/>
          <w:sz w:val="24"/>
        </w:rPr>
        <w:t>Millenbaugh Nueva Jersey, Roth C, Sypniewska R, Chan V, Eggers JS, Kiel JL, Robert V</w:t>
      </w:r>
    </w:p>
    <w:p w:rsidR="00925B77" w:rsidRDefault="00F559A4">
      <w:pPr>
        <w:spacing w:after="321" w:line="237" w:lineRule="auto"/>
        <w:ind w:left="57" w:right="17" w:hanging="10"/>
      </w:pPr>
      <w:r>
        <w:rPr>
          <w:b/>
          <w:sz w:val="24"/>
        </w:rPr>
        <w:t xml:space="preserve">Blystone RV, Mason PA. Cambios en la expresión génica en la piel de ratas inducidos por exposición prolongada a ondas milimétricas de 35 GHz. Radiat Res 169(3):288-300, 2008. </w:t>
      </w:r>
      <w:r>
        <w:rPr>
          <w:b/>
          <w:color w:val="FF0000"/>
          <w:sz w:val="24"/>
        </w:rPr>
        <w:t>(VO, AE, GE)</w:t>
      </w:r>
    </w:p>
    <w:p w:rsidR="00925B77" w:rsidRDefault="00F559A4">
      <w:pPr>
        <w:spacing w:after="267" w:line="236" w:lineRule="auto"/>
        <w:ind w:left="38" w:right="20" w:hanging="10"/>
      </w:pPr>
      <w:r>
        <w:rPr>
          <w:sz w:val="24"/>
        </w:rPr>
        <w:t xml:space="preserve">Para comprender mejor las respuestas celulares y moleculares a la sobreexposición a ondas milimétricas, se investigaron las alteraciones en el perfil de expresión génica y la histología de la piel después de la exposición a la radiación de radiofrecuencia de 35 GHz. Las ratas fueron sometidas a una exposición simulada, a un calor ambiental de 42 grados C o a ondas milimétricas de 35 GHz a 75 mW/cm(2). Se recogieron muestras de piel a las 6 y 24 h después de la exposición para el análisis con Affymetrix GeneChip. La piel se extrajo de un grupo separado de ratas a las 3-6 h o a las 24-48 h después de la exposición para el análisis </w:t>
      </w:r>
      <w:r>
        <w:rPr>
          <w:sz w:val="24"/>
        </w:rPr>
        <w:lastRenderedPageBreak/>
        <w:t xml:space="preserve">histopatológico. Los hallazgos microscópicos observados en la dermis de las ratas expuestas a ondas milimétricas de 35 GHz incluyeron agregación de neutrófilos en los vasos, degeneración de células del estroma y degradación del colágeno. </w:t>
      </w:r>
      <w:r>
        <w:rPr>
          <w:sz w:val="24"/>
          <w:u w:val="single" w:color="000000"/>
        </w:rPr>
        <w:t xml:space="preserve">Se detectaron cambios en 56 genes a las 6 h y en 58 genes a las 24 h en las ratas expuestas a ondas milimétricas. Los genes asociados con la regulación de la transcripción, el plegamiento de proteínas, el estrés oxidativo, la respuesta inmune y el recambio de la matriz tisular se vieron afectados en ambos momentos. </w:t>
      </w:r>
      <w:r>
        <w:rPr>
          <w:sz w:val="24"/>
        </w:rPr>
        <w:t xml:space="preserve">A las 24 h, se alteraron más genes relacionados con la estructura de la matriz extracelular y la actividad de las quimiocinas. La sobreexpresión de Hspa1a, Timp1, S100a9, Ccl2 y Angptl4 a las 24 h por exposición a ondas milimétricas de 35 GHz se confirmó mediante RT-PCR en tiempo real. </w:t>
      </w:r>
      <w:r>
        <w:rPr>
          <w:sz w:val="24"/>
          <w:u w:val="single" w:color="000000"/>
        </w:rPr>
        <w:t xml:space="preserve">Estos resultados obtenidos a partir de histopatología, microarrays y RT-PCR indican que la exposición prolongada a ondas milimétricas de 35 GHz causa estrés y lesiones relacionadas con la temperatura en la piel, al tiempo que desencadena procesos de reparación que implican inflamación y recuperación de la matriz tisular </w:t>
      </w:r>
      <w:r>
        <w:rPr>
          <w:color w:val="212121"/>
          <w:sz w:val="14"/>
          <w:u w:val="single" w:color="000000"/>
        </w:rPr>
        <w:t>.</w:t>
      </w:r>
    </w:p>
    <w:p w:rsidR="00925B77" w:rsidRDefault="00F559A4">
      <w:pPr>
        <w:spacing w:after="22" w:line="237" w:lineRule="auto"/>
        <w:ind w:left="57" w:right="17" w:hanging="10"/>
      </w:pPr>
      <w:r>
        <w:rPr>
          <w:b/>
          <w:color w:val="FF0000"/>
          <w:sz w:val="24"/>
        </w:rPr>
        <w:t xml:space="preserve">(E) </w:t>
      </w:r>
      <w:r>
        <w:rPr>
          <w:b/>
          <w:sz w:val="24"/>
        </w:rPr>
        <w:t>Misa Agustiño MJ, Leiro JM, Mora MTJ, Rodríguez-González JA, Barreiro FJJ,</w:t>
      </w:r>
    </w:p>
    <w:p w:rsidR="00925B77" w:rsidRDefault="00F559A4">
      <w:pPr>
        <w:spacing w:after="274" w:line="236" w:lineRule="auto"/>
        <w:ind w:left="38" w:right="15" w:hanging="10"/>
        <w:jc w:val="both"/>
      </w:pPr>
      <w:r>
        <w:rPr>
          <w:b/>
          <w:sz w:val="24"/>
        </w:rPr>
        <w:t xml:space="preserve">Ares-Pena FJ, López-Martín E. Campos electromagnéticos a 2,45 GHz desencadenan cambios en las proteínas de choque térmico 90 y 70 sin alterar la actividad apoptótica en la glándula tiroides de rata. Biol Open 1(9):831-838, 2012. </w:t>
      </w:r>
      <w:r>
        <w:rPr>
          <w:b/>
          <w:color w:val="FF0000"/>
          <w:sz w:val="24"/>
        </w:rPr>
        <w:t>(VO, AE, GE)</w:t>
      </w:r>
    </w:p>
    <w:p w:rsidR="00925B77" w:rsidRDefault="00F559A4">
      <w:pPr>
        <w:spacing w:after="276" w:line="228" w:lineRule="auto"/>
        <w:ind w:left="38" w:right="15" w:hanging="10"/>
      </w:pPr>
      <w:r>
        <w:rPr>
          <w:color w:val="212121"/>
          <w:sz w:val="24"/>
        </w:rPr>
        <w:t>La radiación no ionizante a 2,45 GHz puede modificar la expresión de genes que codifican proteínas de choque térmico (HSP) en la glándula tiroides. Mediante la técnica de ensayo inmunoabsorbente ligado a enzimas (ELISA), estudiamos los niveles de HSP-90 y HSP-70. También utilizamos hematoxilina eosina para buscar evidencia de lesiones en la glándula y aplicamos la técnica DAPI de fluorescencia para buscar evidencia de condensación de cromatina y fragmentación nuclear en las células tiroideas de ratas Sprague-Dawley hembras adultas. Cincuenta y cuatro ratas fueron expuestas individualmente durante 30 min a radiación de 2,45 GHz en una celda electromagnética transversal de gigahercios (GTEM) a diferentes niveles de tasa de absorción específica (SAR) no térmica, que se calculó utilizando la técnica de dominio temporal de diferencias finitas (FDTD). Noventa minutos después de la radiación, la HSP-90 y la HSP-70 habían disminuido significativamente (P&lt;0,01) después de aplicar una SAR de 0,046±1,10 W/Kg o 0,104±5,10(-3) W/Kg. Veinticuatro horas después de la radiación, la HSP-90 se había recuperado parcialmente y la HSP-70 se había recuperado completamente. Hubo pocas indicaciones de lesiones en la estructura glandular y los signos de apoptosis fueron negativos en todos los animales irradiados. Los resultados sugieren que la radiación subtérmica aguda a 2,45 GHz puede alterar los niveles de estrés celular en la glándula tiroides de la rata sin alterar inicialmente su capacidad antiapoptótica.</w:t>
      </w:r>
    </w:p>
    <w:p w:rsidR="00925B77" w:rsidRDefault="00F559A4">
      <w:pPr>
        <w:spacing w:after="274" w:line="236" w:lineRule="auto"/>
        <w:ind w:left="38" w:right="232" w:hanging="10"/>
        <w:jc w:val="both"/>
      </w:pPr>
      <w:r>
        <w:rPr>
          <w:b/>
          <w:color w:val="FF0000"/>
          <w:sz w:val="24"/>
        </w:rPr>
        <w:t xml:space="preserve">(E) </w:t>
      </w:r>
      <w:r>
        <w:rPr>
          <w:b/>
          <w:sz w:val="24"/>
        </w:rPr>
        <w:t xml:space="preserve">Misa-Agustiño MJ, Leiro-Vidal JM, Gomez-Amoza JL, Jorge-Mora MT, JorgeBarreiro FJ, Salas-Sánchez AA, Ares-Pena FJ, López-Martín E. La radiación EMF a 2450 MHz desencadena cambios en la morfología y expresión de proteínas de choque térmico y receptores de glucocorticoides en el timo de rata. Ciencias de la vida 127:1-11, 2015. </w:t>
      </w:r>
      <w:r>
        <w:rPr>
          <w:b/>
          <w:color w:val="FF0000"/>
          <w:sz w:val="24"/>
        </w:rPr>
        <w:t>(VO, AE, GE)</w:t>
      </w:r>
    </w:p>
    <w:p w:rsidR="00925B77" w:rsidRDefault="00F559A4">
      <w:pPr>
        <w:spacing w:after="276" w:line="228" w:lineRule="auto"/>
        <w:ind w:left="38" w:right="15" w:hanging="10"/>
      </w:pPr>
      <w:r>
        <w:rPr>
          <w:b/>
          <w:color w:val="212121"/>
          <w:sz w:val="24"/>
        </w:rPr>
        <w:t xml:space="preserve">Objetivos: </w:t>
      </w:r>
      <w:r>
        <w:rPr>
          <w:color w:val="212121"/>
          <w:sz w:val="24"/>
        </w:rPr>
        <w:t xml:space="preserve">Los campos electromagnéticos (CEM) pueden actuar como inductores o mediadores de la respuesta al estrés a través de la producción de proteínas de choque térmico (HSP) que </w:t>
      </w:r>
      <w:r>
        <w:rPr>
          <w:color w:val="212121"/>
          <w:sz w:val="24"/>
        </w:rPr>
        <w:lastRenderedPageBreak/>
        <w:t xml:space="preserve">modulan la respuesta inmune y las funciones del timo. En este estudio, analizamos los niveles de estrés celular en el timo de ratas después de la exposición de las ratas a una radiofrecuencia (RF) de 2,45 GHz utilizando un modelo diatérmico experimental en una cámara electromagnética transversal de gigahercios (GTEM). </w:t>
      </w:r>
      <w:r>
        <w:rPr>
          <w:b/>
          <w:color w:val="212121"/>
          <w:sz w:val="24"/>
        </w:rPr>
        <w:t xml:space="preserve">Métodos principales: </w:t>
      </w:r>
      <w:r>
        <w:rPr>
          <w:color w:val="212121"/>
          <w:sz w:val="24"/>
        </w:rPr>
        <w:t xml:space="preserve">En este experimento, utilizamos tinción H&amp;E, la prueba ELISA e inmunohistoquímica para examinar la expresión de Hsp70 y Hsp90 en el timo y los receptores de glucocorticoides (GR) de 64 ratas Sprague-Dawley hembras expuestas individualmente a 2,45 GHz (a 0, 1,5, 3,0 o 12,0 W de potencia). Los valores de SAR pico y medio promediados de 1 g en el timo y en todo el cuerpo de cada rata para asegurar que se alcanzaran niveles de radiación subtérmica. </w:t>
      </w:r>
      <w:r>
        <w:rPr>
          <w:b/>
          <w:color w:val="212121"/>
          <w:sz w:val="24"/>
        </w:rPr>
        <w:t xml:space="preserve">Hallazgos clave: </w:t>
      </w:r>
      <w:r>
        <w:rPr>
          <w:color w:val="212121"/>
          <w:sz w:val="24"/>
        </w:rPr>
        <w:t xml:space="preserve">El tejido del timo presentó varios cambios morfológicos, incluyendo una mayor distribución de los vasos sanguíneos junto con la aparición de glóbulos rojos y células reticuloepiteliales hemorrágicas. Los niveles de Hsp90 disminuyeron en el timo cuando los animales fueron expuestos al nivel de potencia más alto (12 W), pero solo un grupo no mostró recuperación después de 24 h. Hsp70 no presentó modificaciones significativas en ninguno de los grupos. Los receptores de glucocorticoides presentaron mayor inmunomarcaje en la corteza tímica en los animales expuestos. </w:t>
      </w:r>
      <w:r>
        <w:rPr>
          <w:b/>
          <w:color w:val="212121"/>
          <w:sz w:val="24"/>
        </w:rPr>
        <w:t xml:space="preserve">Significación: </w:t>
      </w:r>
      <w:r>
        <w:rPr>
          <w:color w:val="212121"/>
          <w:sz w:val="24"/>
        </w:rPr>
        <w:t>Nuestros resultados indican que la radiación subtérmica no ionizante causa cambios en la permeabilidad endotelial y la vascularización del timo, y es un agente modulador tisular de Hsp90 y GR.</w:t>
      </w:r>
    </w:p>
    <w:p w:rsidR="00925B77" w:rsidRDefault="00F559A4">
      <w:pPr>
        <w:spacing w:after="273" w:line="237" w:lineRule="auto"/>
        <w:ind w:left="57" w:right="17" w:hanging="10"/>
      </w:pPr>
      <w:r>
        <w:rPr>
          <w:b/>
          <w:color w:val="FF0000"/>
          <w:sz w:val="24"/>
        </w:rPr>
        <w:t xml:space="preserve">(NE) </w:t>
      </w:r>
      <w:r>
        <w:rPr>
          <w:b/>
          <w:sz w:val="24"/>
        </w:rPr>
        <w:t xml:space="preserve">Miyakoshi, J., Yoshida, M., Tarusawa, Y., et al. (2002). Efectos de los campos electromagnéticos de alta frecuencia en las roturas de cadenas de ADN utilizando el método de ensayo cometa. Electrical Eng. Japan. 141: 9–15. </w:t>
      </w:r>
      <w:r>
        <w:rPr>
          <w:b/>
          <w:color w:val="FF0000"/>
          <w:sz w:val="24"/>
        </w:rPr>
        <w:t>(VT, AS, GT)</w:t>
      </w:r>
    </w:p>
    <w:p w:rsidR="00925B77" w:rsidRDefault="00F559A4">
      <w:pPr>
        <w:spacing w:after="297" w:line="227" w:lineRule="auto"/>
        <w:ind w:left="43"/>
      </w:pPr>
      <w:r>
        <w:rPr>
          <w:color w:val="111111"/>
          <w:sz w:val="24"/>
        </w:rPr>
        <w:t>Investigamos si la exposición a campos electromagnéticos de alta frecuencia causa daño al ADN en las células, utilizando el ensayo de cometa alcalino. El dispositivo de exposición fabricado para este estudio utilizó una guía de ondas circular TE01 que opera a una frecuencia de 2,45 GHz. Las células de la línea celular MO54 derivada del tumor cerebral humano se expusieron a un campo electromagnético (potencia de entrada: 7,8 W, SAR promedio en el pocillo medio de una placa de cultivo anular: CW 50 W/kg) durante 2 horas y los momentos de cola de las células en los pocillos interno, medio y externo de la placa se compararon con los de las células expuestas simuladamente. No hubo diferencias significativas entre los grupos expuestos al campo electromagnético de alta frecuencia y los grupos expuestos simuladamente. Tres estudios realizados en las mismas condiciones dieron resultados similares. A continuación, las células se expusieron a un campo electromagnético más fuerte (potencia de entrada: 13 W, SAR promedio en el pocillo medio: CW 100 W/kg) durante 2 horas y se compararon con las células expuestas simuladamente. Tampoco se observaron diferencias significativas en los momentos de cola de las células en los pocillos internos, medios y externos de la placa en los grupos expuestos a campos electromagnéticos de alta frecuencia y en los grupos expuestos simuladamente. Estos hallazgos sugieren que un campo electromagnético de alta frecuencia no causa daño directo al ADN y no induce roturas de cadenas de ADN, incluso con una SAR de 100 W/kg.</w:t>
      </w:r>
    </w:p>
    <w:p w:rsidR="00925B77" w:rsidRDefault="00F559A4">
      <w:pPr>
        <w:spacing w:after="284" w:line="250" w:lineRule="auto"/>
        <w:ind w:left="38" w:right="16" w:hanging="10"/>
      </w:pPr>
      <w:r>
        <w:rPr>
          <w:b/>
          <w:color w:val="FF0000"/>
          <w:sz w:val="24"/>
        </w:rPr>
        <w:t xml:space="preserve">(E) </w:t>
      </w:r>
      <w:r>
        <w:rPr>
          <w:b/>
          <w:sz w:val="24"/>
        </w:rPr>
        <w:t xml:space="preserve">Miyakoshi J, Takemasa K, Takashima Y, Ding GR, Hirose H, Koyama S. Efectos de la exposición a un campo de radiofrecuencia de 1950 MHz sobre la expresión de Hsp70 y Hsp27 en células de glioma humano. Bioelectromagnetismo. 26(4):251-257, 2005. </w:t>
      </w:r>
      <w:r>
        <w:rPr>
          <w:b/>
          <w:color w:val="FF0000"/>
          <w:sz w:val="24"/>
        </w:rPr>
        <w:t>(VT, AE, GE)</w:t>
      </w:r>
    </w:p>
    <w:p w:rsidR="00925B77" w:rsidRDefault="00F559A4">
      <w:pPr>
        <w:spacing w:after="0" w:line="228" w:lineRule="auto"/>
        <w:ind w:left="38" w:right="21" w:hanging="10"/>
      </w:pPr>
      <w:r>
        <w:rPr>
          <w:sz w:val="24"/>
        </w:rPr>
        <w:lastRenderedPageBreak/>
        <w:t>Se utilizaron células MO54 de glioma humano para investigar si la exposición a campos de radiofrecuencia (RF) podía activar genes de respuesta al estrés. Las células se expusieron a una onda continua de 1950 MHz o a condiciones simuladas durante hasta 2 h. Las tasas de absorción específica (SAR) fueron de 1, 2 y 10 W/kg. Para el experimento de crecimiento celular, se contaron las células entre 0 y 4 días después de la exposición. La expresión de Hsp27 y Hsp70, así como el nivel de proteína Hsp27 fosforilada (78Ser), se determinó mediante transferencia Western. Se descubrió que las células expuestas a campos de radiofrecuencia y las expuestas a RF demostraron un patrón de crecimiento similar hasta 4 días después de la exposición a campos de RF. La exposición a campos de RF a 2 y 10 W/kg no afectó el crecimiento de</w:t>
      </w:r>
    </w:p>
    <w:p w:rsidR="00925B77" w:rsidRDefault="00F559A4">
      <w:pPr>
        <w:spacing w:after="31" w:line="228" w:lineRule="auto"/>
        <w:ind w:left="38" w:right="21" w:hanging="10"/>
      </w:pPr>
      <w:r>
        <w:rPr>
          <w:sz w:val="24"/>
        </w:rPr>
        <w:t>Células MO54. Además, no hubo diferencias significativas en la expresión de proteínas de</w:t>
      </w:r>
    </w:p>
    <w:p w:rsidR="00925B77" w:rsidRDefault="00F559A4">
      <w:pPr>
        <w:spacing w:after="275" w:line="228" w:lineRule="auto"/>
        <w:ind w:left="38" w:right="21" w:hanging="10"/>
      </w:pPr>
      <w:r>
        <w:rPr>
          <w:sz w:val="24"/>
        </w:rPr>
        <w:t>Hsp27 y Hsp70 entre células expuestas a RF y células expuestas a simulación a una SAR de 1, 2 o 10 W/kg durante 1 y 2 h. Sin embargo, la exposición a un campo de RF a una SAR de 10 W/kg durante 1 y 2 h disminuyó significativamente el nivel de proteína de Hsp27 fosforilada (78Ser). Nuestros resultados sugieren que, aunque la exposición a un campo de RF de 1950 MHz no tiene efecto sobre la proliferación celular y la expresión de Hsp 27 y Hsp70, puede inhibir la fosforilación de Hsp27 en la serina 78 en células MO54.</w:t>
      </w:r>
    </w:p>
    <w:p w:rsidR="00925B77" w:rsidRDefault="00F559A4">
      <w:pPr>
        <w:spacing w:after="0" w:line="237" w:lineRule="auto"/>
        <w:ind w:left="57" w:right="17" w:hanging="10"/>
      </w:pPr>
      <w:r>
        <w:rPr>
          <w:b/>
          <w:color w:val="FF0000"/>
          <w:sz w:val="24"/>
        </w:rPr>
        <w:t xml:space="preserve">(NE) </w:t>
      </w:r>
      <w:r>
        <w:rPr>
          <w:b/>
          <w:sz w:val="24"/>
        </w:rPr>
        <w:t>Miyakoshi J, Tonomura H, Koyama S, Narita E, Shinohara N. Efectos de la exposición a un campo electromagnético de 5,8 GHz en la formación de micronúcleos, roturas de cadenas de ADN y</w:t>
      </w:r>
    </w:p>
    <w:p w:rsidR="00925B77" w:rsidRDefault="00F559A4">
      <w:pPr>
        <w:spacing w:after="22" w:line="237" w:lineRule="auto"/>
        <w:ind w:left="57" w:right="17" w:hanging="10"/>
      </w:pPr>
      <w:r>
        <w:rPr>
          <w:b/>
          <w:sz w:val="24"/>
        </w:rPr>
        <w:t>Expresión de proteínas de choque térmico en células derivadas del ojo humano. IEEE Trans</w:t>
      </w:r>
    </w:p>
    <w:p w:rsidR="00925B77" w:rsidRDefault="00F559A4">
      <w:pPr>
        <w:spacing w:after="273" w:line="237" w:lineRule="auto"/>
        <w:ind w:left="57" w:right="17" w:hanging="10"/>
      </w:pPr>
      <w:r>
        <w:rPr>
          <w:b/>
          <w:sz w:val="24"/>
        </w:rPr>
        <w:t xml:space="preserve">Nanobiociencia 18(2):257-260, 2019. </w:t>
      </w:r>
      <w:r>
        <w:rPr>
          <w:b/>
          <w:color w:val="FF0000"/>
          <w:sz w:val="24"/>
        </w:rPr>
        <w:t>(VT, AE, GT)</w:t>
      </w:r>
    </w:p>
    <w:p w:rsidR="00925B77" w:rsidRDefault="00F559A4">
      <w:pPr>
        <w:spacing w:after="276" w:line="228" w:lineRule="auto"/>
        <w:ind w:left="38" w:right="15" w:hanging="10"/>
      </w:pPr>
      <w:r>
        <w:rPr>
          <w:color w:val="212121"/>
          <w:sz w:val="24"/>
        </w:rPr>
        <w:t xml:space="preserve">En un futuro próximo, se introducirá la electrificación en vehículos pesados y automóviles de pasajeros. Sin embargo, la transferencia de energía inalámbrica (WPT) requiere altos niveles de energía y debe evaluarse la idoneidad de varios tipos de sistemas WPT. Este artículo describe un método para resolver problemas técnicos y de seguridad asociados con esta tecnología. Expusimos células epiteliales corneales humanas (HCE-T) derivadas del ojo humano a campos electromagnéticos de 5,8 GHz durante 24 h. No observamos un aumento estadísticamente significativo en la frecuencia de micronúcleos (MN) en células expuestas a un campo de 5,8 GHz a 1 mW/cm2 </w:t>
      </w:r>
      <w:r>
        <w:rPr>
          <w:color w:val="212121"/>
          <w:sz w:val="24"/>
          <w:vertAlign w:val="superscript"/>
        </w:rPr>
        <w:t xml:space="preserve">( </w:t>
      </w:r>
      <w:r>
        <w:rPr>
          <w:color w:val="212121"/>
          <w:sz w:val="24"/>
        </w:rPr>
        <w:t xml:space="preserve">el nivel público general en ICNIRP) en relación con los controles de incubación o exposición simulada. De manera similar, la cadena de ADN se rompe y la expresión de la proteína de choque térmico (Hsp) Hsp27, Hsp70 y Hsp 90α no exhibió efectos estadísticamente significativos como resultado de la exposición. Estos resultados indican que la exposición a campos electromagnéticos de 5,8 GHz a 1 mW/cm2 </w:t>
      </w:r>
      <w:r>
        <w:rPr>
          <w:color w:val="212121"/>
          <w:sz w:val="24"/>
          <w:vertAlign w:val="superscript"/>
        </w:rPr>
        <w:t xml:space="preserve">durante </w:t>
      </w:r>
      <w:r>
        <w:rPr>
          <w:color w:val="212121"/>
          <w:sz w:val="24"/>
        </w:rPr>
        <w:t>24 h tiene poco o ningún efecto sobre la formación de micronúcleos, las roturas de cadenas de ADN y la expresión de Hsp en las células oculares humanas.</w:t>
      </w:r>
    </w:p>
    <w:p w:rsidR="00925B77" w:rsidRDefault="00F559A4">
      <w:pPr>
        <w:spacing w:after="320" w:line="262" w:lineRule="auto"/>
        <w:ind w:left="38" w:right="33" w:hanging="10"/>
      </w:pPr>
      <w:r>
        <w:rPr>
          <w:b/>
          <w:color w:val="FF0000"/>
          <w:sz w:val="24"/>
        </w:rPr>
        <w:t xml:space="preserve">(E) </w:t>
      </w:r>
      <w:r>
        <w:rPr>
          <w:b/>
          <w:color w:val="222222"/>
          <w:sz w:val="24"/>
        </w:rPr>
        <w:t xml:space="preserve">Moghadasi N, Alimohammadi I, Variani AS, Ashtarinezhad A. El efecto de la radiación móvil en los biomarcadores de estrés oxidativo en ratones preñados. J Family Reprod Health. 2021 Sep;15(3):172-178. doi: 10.18502/jfrh.v15i3.7134. </w:t>
      </w:r>
      <w:r>
        <w:rPr>
          <w:b/>
          <w:color w:val="FF0000"/>
          <w:sz w:val="24"/>
        </w:rPr>
        <w:t>(VO, LE, GT, OX)</w:t>
      </w:r>
    </w:p>
    <w:p w:rsidR="00925B77" w:rsidRDefault="00F559A4">
      <w:pPr>
        <w:spacing w:after="247" w:line="229" w:lineRule="auto"/>
        <w:ind w:left="38" w:right="18" w:hanging="10"/>
      </w:pPr>
      <w:r>
        <w:rPr>
          <w:color w:val="222222"/>
          <w:sz w:val="24"/>
        </w:rPr>
        <w:lastRenderedPageBreak/>
        <w:t>Objetivo: Debido al creciente uso de instrumentos de comunicación como teléfonos celulares y dispositivos inalámbricos, existe una creciente preocupación pública sobre los posibles efectos nocivos, especialmente en grupos sensibles como las mujeres embarazadas. Este estudio tuvo como objetivo investigar el estrés oxidativo inducido por la exposición a la radiación de teléfonos móviles de 900 MHz y el efecto de la ingesta de vitamina C en la reducción de posibles cambios en ratones preñados. Materiales y métodos: Veintiún ratones preñados se dividieron en tres grupos (control, expuestos a radiación móvil y radiación móvil plus con ingesta de vitamina C co-expuesta (200 mg / kg)). Los ratones en los grupos de exposición fueron expuestos a 900 MHz, 2 vatios y una densidad de potencia de 0,045 µw / cm2 de radiación móvil durante ocho horas / día durante diez días consecutivos. Después de cinco días de descanso, se midieron los niveles de MDA (Malondialdehído), 8-OHdG (8-hidroxi2' -desoxiguanosina) y TAC (Capacidad Antioxidante Total) en la sangre de los animales. Los resultados se analizaron con el software SPSS.22.0. Resultados: Los resultados mostraron que la exposición a la radiación móvil aumentó significativamente el MDA (P=0,002) y el 8-OHdG (P=0,001) y disminuyó la capacidad antioxidante total en los grupos expuestos (P=0,001). La ingesta de vitamina C inhibió el aumento significativo de los niveles de MDA y 8-OHdG en los grupos expuestos. Conclusión: Aunque la exposición a la radiación móvil puede causar estrés oxidativo en la sangre de ratones preñados, la vitamina C como antioxidante puede prevenirlo.</w:t>
      </w:r>
    </w:p>
    <w:p w:rsidR="00925B77" w:rsidRDefault="00F559A4">
      <w:pPr>
        <w:spacing w:after="6" w:line="237" w:lineRule="auto"/>
        <w:ind w:left="57" w:right="17" w:hanging="10"/>
      </w:pPr>
      <w:r>
        <w:rPr>
          <w:b/>
          <w:color w:val="FF0000"/>
          <w:sz w:val="24"/>
        </w:rPr>
        <w:t xml:space="preserve">(E) </w:t>
      </w:r>
      <w:r>
        <w:rPr>
          <w:b/>
          <w:sz w:val="24"/>
        </w:rPr>
        <w:t xml:space="preserve">Mokarram P, Sheikhi </w:t>
      </w:r>
      <w:r>
        <w:rPr>
          <w:b/>
        </w:rPr>
        <w:t xml:space="preserve">M </w:t>
      </w:r>
      <w:r>
        <w:rPr>
          <w:b/>
          <w:sz w:val="24"/>
        </w:rPr>
        <w:t xml:space="preserve">, Mortazavi SMJ, Saeb S, Shokrpour N. </w:t>
      </w:r>
      <w:r>
        <w:rPr>
          <w:b/>
        </w:rPr>
        <w:t xml:space="preserve">Efecto </w:t>
      </w:r>
      <w:r>
        <w:rPr>
          <w:b/>
          <w:sz w:val="24"/>
        </w:rPr>
        <w:t>de la exposición a la radiación de radiofrecuencia de teléfonos móviles GSM de 900 MHz sobre el receptor de estrógeno</w:t>
      </w:r>
    </w:p>
    <w:p w:rsidR="00925B77" w:rsidRDefault="00F559A4">
      <w:pPr>
        <w:spacing w:after="273" w:line="237" w:lineRule="auto"/>
        <w:ind w:left="57" w:right="17" w:hanging="10"/>
      </w:pPr>
      <w:r>
        <w:rPr>
          <w:b/>
          <w:sz w:val="24"/>
        </w:rPr>
        <w:t xml:space="preserve">Estado de metilación en células del colon de ratas Sprague Dawley macho. J Biomed Phys Eng 7(1):79-86, 2017. </w:t>
      </w:r>
      <w:r>
        <w:rPr>
          <w:b/>
          <w:color w:val="FF0000"/>
          <w:sz w:val="24"/>
        </w:rPr>
        <w:t>(VO, LE, GE, DE, RP, EP)</w:t>
      </w:r>
    </w:p>
    <w:p w:rsidR="00925B77" w:rsidRDefault="00F559A4">
      <w:pPr>
        <w:spacing w:after="3" w:line="228" w:lineRule="auto"/>
        <w:ind w:left="38" w:right="15" w:hanging="10"/>
      </w:pPr>
      <w:r>
        <w:rPr>
          <w:b/>
          <w:color w:val="212121"/>
          <w:sz w:val="24"/>
        </w:rPr>
        <w:t xml:space="preserve">Antecedentes: </w:t>
      </w:r>
      <w:r>
        <w:rPr>
          <w:color w:val="212121"/>
          <w:sz w:val="24"/>
        </w:rPr>
        <w:t>En los últimos años, el uso cada vez mayor de teléfonos móviles ha suscitado inquietudes globales sobre los efectos biológicos de la exposición a la radiación de radiofrecuencia (RF). Numerosos estudios han demostrado que la exposición a campos electromagnéticos (CEM) puede estar asociada con efectos sobre los sistemas nervioso, endocrino, inmunológico, cardiovascular, hematopoyético y ocular. A pesar de la diversidad genética, la aparición y progresión del cáncer se pueden controlar mediante mecanismos epigenéticos como la metilación del promotor genético. Existen estudios extensos sobre los cambios epigenéticos de los genes supresores de tumores, así como la identificación de biomarcadores de metilación en el cáncer colorrectal. Algunos estudios han revelado que los cambios genéticos pueden ser inducidos por la exposición a la radiación de RF. Sin embargo, aún no se ha aclarado si la radiación de RF es capaz o no de inducir alteraciones epigenéticas. Hasta la fecha, no se ha realizado ningún estudio sobre la</w:t>
      </w:r>
    </w:p>
    <w:p w:rsidR="00925B77" w:rsidRDefault="00F559A4">
      <w:pPr>
        <w:spacing w:after="559" w:line="228" w:lineRule="auto"/>
        <w:ind w:left="38" w:right="15" w:hanging="10"/>
      </w:pPr>
      <w:r>
        <w:rPr>
          <w:color w:val="212121"/>
          <w:sz w:val="24"/>
        </w:rPr>
        <w:t xml:space="preserve">efecto de la radiación sobre alteraciones epigenéticas en cáncer colorrectal (CCR). Varios estudios también han demostrado que la metilación del receptor de estrógeno α (ERα), MYOD, MGMT, SFRP2 y P16 juegan un papel importante en el CCR. Se puede plantear la hipótesis de que la exposición a RF puede ser una razón para la alta incidencia de CCR en Irán. Este estudio tuvo como objetivo investigar si el patrón epigenético de ERα es susceptible a la radiación de RF y si la radiación de RF puede inducir una respuesta radioadaptativa como cambios epigenéticos después de recibir la dosis de desafío (rayos γ). </w:t>
      </w:r>
      <w:r>
        <w:rPr>
          <w:b/>
          <w:color w:val="212121"/>
          <w:sz w:val="24"/>
        </w:rPr>
        <w:t xml:space="preserve">Material y método: </w:t>
      </w:r>
      <w:r>
        <w:rPr>
          <w:color w:val="212121"/>
          <w:sz w:val="24"/>
        </w:rPr>
        <w:t xml:space="preserve">40 ratas SpragueDawley macho se dividieron en 4 grupos iguales (Grupo I: exposición a la radiación de RF de un teléfono </w:t>
      </w:r>
      <w:r>
        <w:rPr>
          <w:color w:val="212121"/>
          <w:sz w:val="24"/>
        </w:rPr>
        <w:lastRenderedPageBreak/>
        <w:t xml:space="preserve">celular GSM durante 4 horas y sacrificado después de 24 horas; Grupo II: exposición a RF durante 4 horas, exposición a radiación gamma Co-60 (3 Gy) después de 24 horas y sacrificado después de 72 hrs; Grupo III: solo radiación gamma 3Gy; Grupo 4: grupo de control). Se extrajo ADN de tejidos de colon para evaluar el estado de metilación mediante PCR específica de metilación. </w:t>
      </w:r>
      <w:r>
        <w:rPr>
          <w:b/>
          <w:color w:val="212121"/>
          <w:sz w:val="24"/>
        </w:rPr>
        <w:t xml:space="preserve">Resultados: </w:t>
      </w:r>
      <w:r>
        <w:rPr>
          <w:color w:val="212121"/>
          <w:sz w:val="24"/>
        </w:rPr>
        <w:t xml:space="preserve">Nuestro hallazgo mostró que la exposición a la radiación de RF de teléfonos celulares GSM fue capaz de alterar el patrón de metilación del gen ERα en comparación con el de los controles no expuestos. Además, no se indujo ningún fenómeno de respuesta adaptativa en el patrón de metilación del gen ERα después de la exposición a la dosis desafiante de rayos γ Co-60. </w:t>
      </w:r>
      <w:r>
        <w:rPr>
          <w:b/>
          <w:color w:val="212121"/>
          <w:sz w:val="24"/>
        </w:rPr>
        <w:t xml:space="preserve">Conclusión: </w:t>
      </w:r>
      <w:r>
        <w:rPr>
          <w:color w:val="212121"/>
          <w:sz w:val="24"/>
        </w:rPr>
        <w:t>Se puede concluir que la exposición a la radiación de RF emitida por teléfonos móviles GSM puede conducir a cambios epigenéticos perjudiciales en el patrón de metilación del promotor ERα.</w:t>
      </w:r>
    </w:p>
    <w:p w:rsidR="00925B77" w:rsidRDefault="00F559A4">
      <w:pPr>
        <w:spacing w:after="274" w:line="236" w:lineRule="auto"/>
        <w:ind w:left="38" w:right="247" w:hanging="10"/>
        <w:jc w:val="both"/>
      </w:pPr>
      <w:r>
        <w:rPr>
          <w:b/>
          <w:color w:val="FF0000"/>
          <w:sz w:val="24"/>
        </w:rPr>
        <w:t xml:space="preserve">(NE) </w:t>
      </w:r>
      <w:r>
        <w:rPr>
          <w:b/>
          <w:sz w:val="24"/>
        </w:rPr>
        <w:t xml:space="preserve">Nakatani-Enomoto S, Okutsu M, Suzuki S, Suganuma R, Groiss SJ, Kadowaki S, et al. Efectos de la señal similar a W-CDMA de 1950 MHz en espermatozoides humanos. Bioelectrogenética. 2016; 37: 373-381. </w:t>
      </w:r>
      <w:r>
        <w:rPr>
          <w:b/>
          <w:color w:val="FF0000"/>
          <w:sz w:val="24"/>
        </w:rPr>
        <w:t>(VT, AE, GT)</w:t>
      </w:r>
    </w:p>
    <w:p w:rsidR="00925B77" w:rsidRDefault="00F559A4">
      <w:pPr>
        <w:spacing w:after="276" w:line="228" w:lineRule="auto"/>
        <w:ind w:left="38" w:right="15" w:hanging="10"/>
      </w:pPr>
      <w:r>
        <w:rPr>
          <w:color w:val="212121"/>
          <w:sz w:val="24"/>
        </w:rPr>
        <w:t xml:space="preserve">Existe una creciente preocupación sobre cómo las ondas electromagnéticas (EMW) emitidas por los teléfonos móviles afectan a los espermatozoides humanos. Varios experimentos han sugerido efectos nocivos de las EMW sobre la calidad, la motilidad, la velocidad o el ácido desoxirribonucleico (ADN) de los espermatozoides humanos. En este estudio, analizamos los efectos sobre los espermatozoides humanos (movilidad espermática y variables cinéticas) inducidos por 1 h de exposición a EMW de tipo W-CDMA (acceso múltiple por división de código de banda ancha) de 1950 MHz con tasas de absorción específicas de 2,0 o 6,0 W/kg, utilizando un sistema analizador de espermatozoides asistido por computadora. También medimos el porcentaje de espermatozoides positivos a 8-hidroxi-2'desoxiguanosina (8-OHdG) con citometría de flujo para evaluar el daño al ADN. No se observaron diferencias significativas entre la exposición a EMW y la exposición simulada en la motilidad espermática, las variables cinéticas o los niveles de 8-OHdG. </w:t>
      </w:r>
      <w:r>
        <w:rPr>
          <w:color w:val="212121"/>
          <w:sz w:val="24"/>
          <w:u w:val="single" w:color="212121"/>
        </w:rPr>
        <w:t xml:space="preserve">Concluimos que la exposición a W-CDMAlike durante 1 h en condiciones de temperatura controlada no tiene ningún efecto detectable en los espermatozoides humanos normales. </w:t>
      </w:r>
      <w:r>
        <w:rPr>
          <w:color w:val="212121"/>
          <w:sz w:val="24"/>
        </w:rPr>
        <w:t>Las diferencias en las condiciones de exposición, la humedad, el control de la temperatura, las características basales de los espermatozoides y la edad de los donantes pueden explicar la inconsistencia de nuestros resultados con varios estudios previos.</w:t>
      </w:r>
    </w:p>
    <w:p w:rsidR="00925B77" w:rsidRDefault="00F559A4">
      <w:pPr>
        <w:spacing w:after="273" w:line="237" w:lineRule="auto"/>
        <w:ind w:left="57" w:right="17" w:hanging="10"/>
      </w:pPr>
      <w:r>
        <w:rPr>
          <w:b/>
          <w:color w:val="FF0000"/>
          <w:sz w:val="24"/>
        </w:rPr>
        <w:t xml:space="preserve">(E) </w:t>
      </w:r>
      <w:r>
        <w:rPr>
          <w:b/>
          <w:sz w:val="24"/>
        </w:rPr>
        <w:t xml:space="preserve">Narasimhan V, Huh WK, Patrones de restricción alterados del ADN del fago lambda irradiado con microondas. Biochem Int 25(2):363-370, 1991. </w:t>
      </w:r>
      <w:r>
        <w:rPr>
          <w:b/>
          <w:color w:val="FF0000"/>
          <w:sz w:val="24"/>
        </w:rPr>
        <w:t>(VT, AE, GT)</w:t>
      </w:r>
    </w:p>
    <w:p w:rsidR="00925B77" w:rsidRDefault="00F559A4">
      <w:pPr>
        <w:spacing w:after="140" w:line="228" w:lineRule="auto"/>
        <w:ind w:left="38" w:right="21" w:hanging="10"/>
      </w:pPr>
      <w:r>
        <w:rPr>
          <w:sz w:val="24"/>
        </w:rPr>
        <w:t xml:space="preserve">Las muestras de ADN de lambdaphage expuestas a pulsos cortos de irradiación de microondas se sometieron a fragmentación por restricción mediante Eco RI y Bam HI. Las digestiones con Eco RI de muestras de ADN tratadas con microondas produjeron tres fragmentos adicionales con longitudes de pares de bases que oscilaban entre 24.226 y 7.421, además de los seis fragmentos esperados. Si bien las digestiones con Bam HI de las muestras tratadas con microondas no produjeron fragmentos adicionales, las movilidades de los fragmentos de Bam HI de las muestras de ADN tratadas con microondas fueron más lentas y las bandas fueron más </w:t>
      </w:r>
      <w:r>
        <w:rPr>
          <w:sz w:val="24"/>
        </w:rPr>
        <w:lastRenderedPageBreak/>
        <w:t xml:space="preserve">anchas en comparación con las de las muestras nativas. </w:t>
      </w:r>
      <w:r>
        <w:rPr>
          <w:sz w:val="24"/>
          <w:u w:val="single" w:color="000000"/>
        </w:rPr>
        <w:t>Atribuimos estos patrones de restricción alterados a las anomalías conformacionales en el ADN resultantes de las roturas de cadena simple y las separaciones de cadena localizadas inducidas por la irradiación de microondas.</w:t>
      </w:r>
    </w:p>
    <w:p w:rsidR="00925B77" w:rsidRDefault="00F559A4">
      <w:pPr>
        <w:spacing w:after="195" w:line="237" w:lineRule="auto"/>
        <w:ind w:left="57" w:right="17" w:hanging="10"/>
      </w:pPr>
      <w:r>
        <w:rPr>
          <w:b/>
          <w:color w:val="FF0000"/>
          <w:sz w:val="24"/>
        </w:rPr>
        <w:t xml:space="preserve">(E) </w:t>
      </w:r>
      <w:r>
        <w:rPr>
          <w:b/>
          <w:sz w:val="24"/>
        </w:rPr>
        <w:t xml:space="preserve">Nikolova T, Czyz J, Rolletschek A, Blyszczuk P, Fuchs J, Jovtchev G, Schuderer J, Kuster N, Wobus AM. Los campos electromagnéticos afectan los niveles de transcripción de genes relacionados con la apoptosis en células progenitoras neuronales derivadas de células madre embrionarias. FASEB J 19(12):1686-1688, 2005. </w:t>
      </w:r>
      <w:r>
        <w:rPr>
          <w:b/>
          <w:color w:val="FF0000"/>
          <w:sz w:val="24"/>
        </w:rPr>
        <w:t>(VT, AE, GT, GE, WS)</w:t>
      </w:r>
    </w:p>
    <w:p w:rsidR="00925B77" w:rsidRDefault="00F559A4">
      <w:pPr>
        <w:spacing w:after="267" w:line="236" w:lineRule="auto"/>
        <w:ind w:left="38" w:right="20" w:hanging="10"/>
      </w:pPr>
      <w:r>
        <w:rPr>
          <w:sz w:val="24"/>
        </w:rPr>
        <w:t xml:space="preserve">Se utilizaron células madre embrionarias (ES) de ratón como modelo experimental para estudiar los efectos de los campos electromagnéticos (CEM). Las células progenitoras neuronales positivas para nestina derivadas de ES se expusieron a CEM de frecuencia extremadamente baja que simulaban campos magnéticos de líneas eléctricas a 50 Hz (ELF-EMF) y a CEM de radiofrecuencia que simulaban señales del Sistema Global para Comunicaciones Móviles (GSM) a 1,71 GHz (RF-EMF). Después de la exposición a CEM, se analizaron las células para determinar los niveles de transcripción de genes y proteínas reguladores del ciclo celular, relacionados con la apoptosis y específicos neuronales; cambios en la proliferación; apoptosis; y efectos citogenéticos. El análisis cuantitativo de RT-PCR reveló que la exposición a CEM de ELF a células neuronales derivadas de ES afectó significativamente los niveles de transcripción de los genes bcl-2, bax y reguladores del ciclo celular "inducibles por daño del ADN por detención del crecimiento" GADD45, mientras que los niveles de ARNm de genes específicos neuronales no se vieron afectados. La exposición a campos electromagnéticos de radiofrecuencia de las células progenitoras neuronales provocó una regulación negativa de Nurr1 neuronal específico y una regulación positiva de los niveles de ARNm de Bax y GADD45. </w:t>
      </w:r>
      <w:r>
        <w:rPr>
          <w:sz w:val="24"/>
          <w:u w:val="single" w:color="000000"/>
        </w:rPr>
        <w:t xml:space="preserve">La exposición a campos electromagnéticos de radiofrecuencia a corto plazo durante 6 h, pero no durante 48 h, provocó un aumento bajo y transitorio de las roturas de doble cadena de ADN. </w:t>
      </w:r>
      <w:r>
        <w:rPr>
          <w:sz w:val="24"/>
        </w:rPr>
        <w:t xml:space="preserve">No se observaron efectos de los campos electromagnéticos de baja frecuencia y de radiofrecuencia en la función mitocondrial, la apoptosis nuclear, la proliferación celular y las alteraciones cromosómicas. </w:t>
      </w:r>
      <w:r>
        <w:rPr>
          <w:sz w:val="24"/>
          <w:u w:val="single" w:color="000000"/>
        </w:rPr>
        <w:t xml:space="preserve">Podemos concluir que la exposición a campos electromagnéticos de las células progenitoras neuronales derivadas de células madre embrionarias afecta transitoriamente el nivel de transcripción de los genes relacionados con la apoptosis y el control del ciclo celular. </w:t>
      </w:r>
      <w:r>
        <w:rPr>
          <w:sz w:val="24"/>
        </w:rPr>
        <w:t>Sin embargo, estas respuestas no están asociadas con cambios detectables en la fisiología celular, lo que sugiere mecanismos compensatorios a nivel traduccional y postraduccional.</w:t>
      </w:r>
    </w:p>
    <w:p w:rsidR="00925B77" w:rsidRDefault="00F559A4">
      <w:pPr>
        <w:spacing w:after="273" w:line="237" w:lineRule="auto"/>
        <w:ind w:left="57" w:right="17" w:hanging="10"/>
      </w:pPr>
      <w:r>
        <w:rPr>
          <w:b/>
          <w:color w:val="FF0000"/>
          <w:sz w:val="24"/>
        </w:rPr>
        <w:t xml:space="preserve">(E) </w:t>
      </w:r>
      <w:r>
        <w:rPr>
          <w:b/>
          <w:sz w:val="24"/>
        </w:rPr>
        <w:t xml:space="preserve">Nittby H, Widegren B, Krogh M, Grafström G, Berlin H, Rehn G, Eberhardt JL, Malmgren L, Persson BRR, Salford L. La exposición a la radiación del sistema global de comunicaciones móviles a 1.800 MHz modifica significativamente la expresión génica en el hipocampo y la corteza de ratas. Environmentalist 28(4), 458-465, 2008. </w:t>
      </w:r>
      <w:r>
        <w:rPr>
          <w:b/>
          <w:color w:val="FF0000"/>
          <w:sz w:val="24"/>
        </w:rPr>
        <w:t>(VO, AE, GE, LI)</w:t>
      </w:r>
    </w:p>
    <w:p w:rsidR="00925B77" w:rsidRDefault="00F559A4">
      <w:pPr>
        <w:spacing w:after="189" w:line="236" w:lineRule="auto"/>
        <w:ind w:left="38" w:right="20" w:hanging="10"/>
      </w:pPr>
      <w:r>
        <w:rPr>
          <w:sz w:val="24"/>
        </w:rPr>
        <w:t xml:space="preserve">Hemos demostrado anteriormente que los campos electromagnéticos de radiofrecuencia pueden causar una fuga significativa de albúmina a través de la barrera hematoencefálica de ratas expuestas en comparación con ratas no expuestas, y también un daño neuronal significativo en cerebros de ratas varias semanas después de una exposición de 2 h a un </w:t>
      </w:r>
      <w:r>
        <w:rPr>
          <w:sz w:val="24"/>
        </w:rPr>
        <w:lastRenderedPageBreak/>
        <w:t xml:space="preserve">teléfono móvil, a 915 MHz con una modulación de frecuencia del sistema global para comunicaciones móviles (GSM), a valores de tasa de absorción específica (SAR) de cuerpo entero de 200, 20, 2 y 0,2 mW/kg. Ahora hemos estudiado si 6 h de exposición a la radiación de un teléfono móvil de prueba GSM a 1.800 MHz (a un valor SAR de cuerpo entero de 13 mW/kg, correspondiente a un valor SAR cerebral de 30 mW/kg) tiene un efecto sobre el patrón de expresión génica en la corteza cerebral de ratas y el hipocampo, áreas donde hemos observado fuga de albúmina desde los capilares hacia las neuronas y daño neuronal. Se realizó un análisis de microarrays de 31.099 genes de rata, incluidas las variantes de empalme, en la corteza y el hipocampo de 8 ratas Fischer 344, 4 animales expuestos a campos electromagnéticos del sistema global para comunicaciones móviles durante 6 h en una cámara anecoica, una rata a la vez, y 4 controles mantenidos durante el mismo tiempo en la misma cámara anecoica sin exposición, también en este caso una rata a la vez. El análisis de ontología génica (utilizando las categorías de ontología génica procesos biológicos, funciones moleculares y componentes celulares) de los genes expresados diferencialmente de los </w:t>
      </w:r>
      <w:r>
        <w:rPr>
          <w:sz w:val="24"/>
          <w:u w:val="single" w:color="000000"/>
        </w:rPr>
        <w:t xml:space="preserve">animales expuestos frente al grupo de control reveló las siguientes categorías de genes alterados altamente significativos tanto en la corteza como en el hipocampo: región extracelular, actividad del transductor de señales, intrínseco a la membrana e integral a la membrana. </w:t>
      </w:r>
      <w:r>
        <w:rPr>
          <w:sz w:val="24"/>
        </w:rPr>
        <w:t>El hecho de que la mayoría de estas categorías estén conectadas con funciones de membrana puede tener una relación con nuestra observación anterior del transporte de albúmina a través de los capilares cerebrales.</w:t>
      </w:r>
    </w:p>
    <w:p w:rsidR="00925B77" w:rsidRDefault="00F559A4">
      <w:pPr>
        <w:spacing w:after="190" w:line="237" w:lineRule="auto"/>
        <w:ind w:left="57" w:right="17" w:hanging="10"/>
      </w:pPr>
      <w:r>
        <w:rPr>
          <w:b/>
          <w:color w:val="FF0000"/>
          <w:sz w:val="24"/>
        </w:rPr>
        <w:t xml:space="preserve">(E) </w:t>
      </w:r>
      <w:r>
        <w:rPr>
          <w:b/>
          <w:sz w:val="24"/>
        </w:rPr>
        <w:t xml:space="preserve">Nylund R, Leszczynski D. La radiación de los teléfonos móviles provoca cambios en la expresión de genes y proteínas en líneas celulares endoteliales humanas y la respuesta parece depender del genoma y del proteoma. Proteomics 6:4769-4780, 2006. </w:t>
      </w:r>
      <w:r>
        <w:rPr>
          <w:b/>
          <w:color w:val="FF0000"/>
          <w:sz w:val="24"/>
        </w:rPr>
        <w:t>(VT, AE, GE, CS)</w:t>
      </w:r>
    </w:p>
    <w:p w:rsidR="00925B77" w:rsidRDefault="00F559A4">
      <w:pPr>
        <w:spacing w:after="185" w:line="236" w:lineRule="auto"/>
        <w:ind w:left="38" w:right="20" w:hanging="10"/>
      </w:pPr>
      <w:r>
        <w:rPr>
          <w:sz w:val="24"/>
        </w:rPr>
        <w:t xml:space="preserve">Hemos examinado in vitro la respuesta celular a la radiación de los teléfonos móviles (señal GSM de 900 MHz) utilizando dos variantes de la línea celular endotelial humana: EA.hy926 y EA.hy926v1. Los cambios en la expresión génica se examinaron en tres experimentos utilizando matrices de expresión de ADNc y los cambios en la expresión proteica se examinaron en diez experimentos utilizando el software 2-DE y PDQuest. </w:t>
      </w:r>
      <w:r>
        <w:rPr>
          <w:sz w:val="24"/>
          <w:u w:val="single" w:color="000000"/>
        </w:rPr>
        <w:t xml:space="preserve">Los resultados obtenidos muestran que la expresión génica y proteica se alteró, en ambas líneas celulares examinadas, en respuesta a una exposición de una hora a la radiación del teléfono móvil a una tasa de absorción específica promedio de 2,8 W/kg. Sin embargo, los mismos genes y proteínas se vieron afectados de forma diferente por la exposición en cada una de las líneas celulares. </w:t>
      </w:r>
      <w:r>
        <w:rPr>
          <w:sz w:val="24"/>
        </w:rPr>
        <w:t>Esto sugiere que la respuesta celular a la radiación del teléfono móvil podría depender del genoma y del proteoma. Por lo tanto, es probable que diferentes tipos de células y de diferentes especies puedan responder de forma diferente a la radiación del teléfono móvil o puedan tener una sensibilidad diferente a este estímulo débil. Nuestros hallazgos también podrían explicar, al menos en parte, el origen de las discrepancias en los estudios de replicación entre diferentes laboratorios.</w:t>
      </w:r>
    </w:p>
    <w:p w:rsidR="00925B77" w:rsidRDefault="00F559A4">
      <w:pPr>
        <w:spacing w:after="273" w:line="237" w:lineRule="auto"/>
        <w:ind w:left="57" w:right="17" w:hanging="10"/>
      </w:pPr>
      <w:r>
        <w:rPr>
          <w:b/>
          <w:color w:val="FF0000"/>
          <w:sz w:val="24"/>
        </w:rPr>
        <w:t xml:space="preserve">(E) </w:t>
      </w:r>
      <w:r>
        <w:rPr>
          <w:b/>
          <w:color w:val="333333"/>
          <w:sz w:val="24"/>
        </w:rPr>
        <w:t xml:space="preserve">Odacı E </w:t>
      </w:r>
      <w:r>
        <w:rPr>
          <w:b/>
          <w:sz w:val="24"/>
        </w:rPr>
        <w:t xml:space="preserve">, </w:t>
      </w:r>
      <w:r>
        <w:rPr>
          <w:b/>
          <w:color w:val="333333"/>
          <w:sz w:val="24"/>
        </w:rPr>
        <w:t xml:space="preserve">Hancı H </w:t>
      </w:r>
      <w:r>
        <w:rPr>
          <w:b/>
          <w:sz w:val="24"/>
        </w:rPr>
        <w:t xml:space="preserve">, </w:t>
      </w:r>
      <w:r>
        <w:rPr>
          <w:b/>
          <w:color w:val="333333"/>
          <w:sz w:val="24"/>
        </w:rPr>
        <w:t xml:space="preserve">Yuluğ E </w:t>
      </w:r>
      <w:r>
        <w:rPr>
          <w:b/>
          <w:sz w:val="24"/>
        </w:rPr>
        <w:t xml:space="preserve">, </w:t>
      </w:r>
      <w:r>
        <w:rPr>
          <w:b/>
          <w:color w:val="333333"/>
          <w:sz w:val="24"/>
        </w:rPr>
        <w:t xml:space="preserve">Türedi S </w:t>
      </w:r>
      <w:r>
        <w:rPr>
          <w:b/>
          <w:sz w:val="24"/>
        </w:rPr>
        <w:t xml:space="preserve">, </w:t>
      </w:r>
      <w:r>
        <w:rPr>
          <w:b/>
          <w:color w:val="333333"/>
          <w:sz w:val="24"/>
        </w:rPr>
        <w:t xml:space="preserve">Aliyazıcıoğlu Y </w:t>
      </w:r>
      <w:r>
        <w:rPr>
          <w:b/>
          <w:sz w:val="24"/>
        </w:rPr>
        <w:t xml:space="preserve">, </w:t>
      </w:r>
      <w:r>
        <w:rPr>
          <w:b/>
          <w:color w:val="333333"/>
          <w:sz w:val="24"/>
        </w:rPr>
        <w:t xml:space="preserve">Kaya H </w:t>
      </w:r>
      <w:r>
        <w:rPr>
          <w:b/>
          <w:sz w:val="24"/>
        </w:rPr>
        <w:t xml:space="preserve">, </w:t>
      </w:r>
      <w:r>
        <w:rPr>
          <w:b/>
          <w:color w:val="333333"/>
          <w:sz w:val="24"/>
        </w:rPr>
        <w:t xml:space="preserve">Çolakoğlu </w:t>
      </w:r>
      <w:r>
        <w:rPr>
          <w:b/>
          <w:sz w:val="24"/>
        </w:rPr>
        <w:t xml:space="preserve">S. Efectos de la exposición prenatal a un campo electromagnético de 900 MHz en los testículos de ratas de 60 días y la calidad del esperma epididimal. </w:t>
      </w:r>
      <w:r>
        <w:rPr>
          <w:b/>
          <w:color w:val="333333"/>
          <w:sz w:val="24"/>
        </w:rPr>
        <w:t xml:space="preserve">Histoquímica biotecnológica. </w:t>
      </w:r>
      <w:r>
        <w:rPr>
          <w:b/>
          <w:sz w:val="24"/>
        </w:rPr>
        <w:t xml:space="preserve">91(1):9-19, 2016. </w:t>
      </w:r>
      <w:r>
        <w:rPr>
          <w:b/>
          <w:color w:val="FF0000"/>
          <w:sz w:val="24"/>
        </w:rPr>
        <w:t>(VO, CE, GT, OX, DE, RP)</w:t>
      </w:r>
    </w:p>
    <w:p w:rsidR="00925B77" w:rsidRDefault="00F559A4">
      <w:pPr>
        <w:spacing w:after="103" w:line="236" w:lineRule="auto"/>
        <w:ind w:left="38" w:right="20" w:hanging="10"/>
      </w:pPr>
      <w:r>
        <w:rPr>
          <w:sz w:val="24"/>
        </w:rPr>
        <w:lastRenderedPageBreak/>
        <w:t>Investigamos los efectos de la exposición en el útero a un campo electromagnético (CEM) de 900 megahercios (MHz) en testículos y epidídimos de ratas de 60 días de edad. Las ratas preñadas se dividieron en grupos de control (CG; sin tratamiento) y CEM (CEMG). El CEMG se expuso a CEM de 900 MHz durante 1 h cada día durante los días 13 a 21 de gestación. Las ratas recién nacidas fueron grupos CG recién nacidos (NCG) o grupos CEM recién nacidos (NEMFG). El día 60 posnatal, se extrajo un testículo y un epidídimo de cada animal. Se compararon la calidad del semen epididimario y los niveles de oxidación de lípidos y ADN, el índice apoptótico y el daño histopatológico al testículo. Encontramos un índice apoptótico más alto, mayores niveles de oxidación del ADN y menor motilidad y vitalidad de los espermatozoides en el NEMFG en comparación con los controles. También se observaron células germinales inmaduras en el lumen del túbulo seminífero, y alteraciones en el epitelio y la estructura del túbulo seminífero en secciones teñidas con hematoxilina y eosina del testículo NEMFG. Se identificaron cambios nucleares que indicaban apoptosis en secciones teñidas con TUNEL y se observó una gran cantidad de células apoptóticas en la mayor parte del epitelio del túbulo seminífero en el NEMFG. Los testículos de rata de sesenta días expuestos a campos electromagnéticos de 900 MHz exhibieron alteraciones en la calidad del esperma y las características bioquímicas.</w:t>
      </w:r>
    </w:p>
    <w:p w:rsidR="00925B77" w:rsidRDefault="00F559A4">
      <w:pPr>
        <w:spacing w:after="392" w:line="237" w:lineRule="auto"/>
        <w:ind w:left="57" w:right="17" w:hanging="10"/>
      </w:pPr>
      <w:r>
        <w:rPr>
          <w:b/>
          <w:color w:val="FF0000"/>
          <w:sz w:val="24"/>
        </w:rPr>
        <w:t xml:space="preserve">(E) </w:t>
      </w:r>
      <w:r>
        <w:rPr>
          <w:b/>
          <w:color w:val="333333"/>
          <w:sz w:val="24"/>
        </w:rPr>
        <w:t xml:space="preserve">Ohtani S </w:t>
      </w:r>
      <w:r>
        <w:rPr>
          <w:b/>
          <w:sz w:val="24"/>
        </w:rPr>
        <w:t xml:space="preserve">, </w:t>
      </w:r>
      <w:r>
        <w:rPr>
          <w:b/>
          <w:color w:val="333333"/>
          <w:sz w:val="24"/>
        </w:rPr>
        <w:t xml:space="preserve">Ushiyama A </w:t>
      </w:r>
      <w:r>
        <w:rPr>
          <w:b/>
          <w:sz w:val="24"/>
        </w:rPr>
        <w:t xml:space="preserve">, </w:t>
      </w:r>
      <w:r>
        <w:rPr>
          <w:b/>
          <w:color w:val="333333"/>
          <w:sz w:val="24"/>
        </w:rPr>
        <w:t xml:space="preserve">Maeda M </w:t>
      </w:r>
      <w:r>
        <w:rPr>
          <w:b/>
          <w:sz w:val="24"/>
        </w:rPr>
        <w:t xml:space="preserve">, </w:t>
      </w:r>
      <w:r>
        <w:rPr>
          <w:b/>
          <w:color w:val="333333"/>
          <w:sz w:val="24"/>
        </w:rPr>
        <w:t xml:space="preserve">Hattori K </w:t>
      </w:r>
      <w:r>
        <w:rPr>
          <w:b/>
          <w:sz w:val="24"/>
        </w:rPr>
        <w:t xml:space="preserve">, </w:t>
      </w:r>
      <w:r>
        <w:rPr>
          <w:b/>
          <w:color w:val="333333"/>
          <w:sz w:val="24"/>
        </w:rPr>
        <w:t xml:space="preserve">Kunugita N </w:t>
      </w:r>
      <w:r>
        <w:rPr>
          <w:b/>
          <w:sz w:val="24"/>
        </w:rPr>
        <w:t xml:space="preserve">, </w:t>
      </w:r>
      <w:r>
        <w:rPr>
          <w:b/>
          <w:color w:val="333333"/>
          <w:sz w:val="24"/>
        </w:rPr>
        <w:t xml:space="preserve">Wang J </w:t>
      </w:r>
      <w:r>
        <w:rPr>
          <w:b/>
          <w:sz w:val="24"/>
        </w:rPr>
        <w:t xml:space="preserve">, </w:t>
      </w:r>
      <w:r>
        <w:rPr>
          <w:b/>
          <w:color w:val="333333"/>
          <w:sz w:val="24"/>
        </w:rPr>
        <w:t xml:space="preserve">Ishii K. </w:t>
      </w:r>
      <w:r>
        <w:rPr>
          <w:b/>
          <w:sz w:val="24"/>
        </w:rPr>
        <w:t xml:space="preserve">Efectos térmicos dependientes del tiempo de exposición a campos electromagnéticos de radiofrecuencia en todo el cuerpo de ratas. </w:t>
      </w:r>
      <w:r>
        <w:rPr>
          <w:b/>
          <w:color w:val="333333"/>
          <w:sz w:val="24"/>
        </w:rPr>
        <w:t xml:space="preserve">J Toxicol Sci. </w:t>
      </w:r>
      <w:r>
        <w:rPr>
          <w:b/>
          <w:sz w:val="24"/>
        </w:rPr>
        <w:t xml:space="preserve">41(5):655-666, 2016. </w:t>
      </w:r>
      <w:r>
        <w:rPr>
          <w:b/>
          <w:color w:val="FF0000"/>
          <w:sz w:val="24"/>
        </w:rPr>
        <w:t>(VO, AE, GE) (efecto térmico)</w:t>
      </w:r>
    </w:p>
    <w:p w:rsidR="00925B77" w:rsidRDefault="00F559A4">
      <w:pPr>
        <w:spacing w:after="0" w:line="236" w:lineRule="auto"/>
        <w:ind w:left="38" w:right="20" w:hanging="10"/>
      </w:pPr>
      <w:r>
        <w:rPr>
          <w:sz w:val="24"/>
        </w:rPr>
        <w:t>Investigamos los efectos térmicos de los campos electromagnéticos de radiofrecuencia (RF-EMF) sobre la variación de la temperatura central y la expresión génica de algunos marcadores de estrés en ratas. Las ratas SpragueDawley fueron expuestas a señales de RF de acceso múltiple por división de código de banda ancha (W-CDMA) de 2,14 GHz a una tasa de absorción específica promedio de cuerpo entero (WBA-SAR) de 4 W/kg, que causa alteración del comportamiento en animales de laboratorio, y 0,4 W/kg, que es el límite de exposición ocupacional establecido por la directriz de la Comisión Internacional de Protección contra Radiaciones No Ionizantes. Es importante comprender los posibles efectos in vivo derivados de las exposiciones a RF-EMF a estas intensidades. Debido a la falta de datos adecuados sobre los análisis de la temperatura central en tiempo real utilizando animales en movimiento libre y la asociación entre el estrés y los efectos térmicos de la exposición a RF-EMF, analizamos la temperatura corporal central en condiciones no anestésicas durante la exposición a RF-EMF. Los resultados revelaron que la temperatura central aumentó aproximadamente 1,5 °C en comparación con la línea base y alcanzó una meseta hasta el final de la exposición a los campos electromagnéticos de radiofrecuencia. Además, analizamos el gen</w:t>
      </w:r>
    </w:p>
    <w:p w:rsidR="00925B77" w:rsidRDefault="00F559A4">
      <w:pPr>
        <w:spacing w:after="116" w:line="232" w:lineRule="auto"/>
        <w:ind w:left="38" w:right="48" w:hanging="10"/>
      </w:pPr>
      <w:r>
        <w:rPr>
          <w:sz w:val="24"/>
        </w:rPr>
        <w:t xml:space="preserve">expresión de proteínas de choque térmico (Hsp) y de la familia de factores de transcripción de choque térmico (Hsf) después de la exposición a campos electromagnéticos de radiofrecuencia. </w:t>
      </w:r>
      <w:r>
        <w:rPr>
          <w:sz w:val="24"/>
          <w:u w:val="single" w:color="000000"/>
        </w:rPr>
        <w:t xml:space="preserve">Con una WBA-SAR de 4 W/kg, algunos niveles de expresión de genes de Hsp y Hsf aumentaron significativamente en la corteza cerebral y el cerebelo después de la exposición durante 6 horas al día, pero no aumentaron después de la exposición durante 3 horas al día. Por otro lado, no hubo cambios significativos en la temperatura central y la expresión génica con una WBA-SAR de 0,4 W/kg. Por lo tanto, la exposición a campos electromagnéticos de radiofrecuencia de </w:t>
      </w:r>
      <w:r>
        <w:rPr>
          <w:sz w:val="24"/>
          <w:u w:val="single" w:color="000000"/>
        </w:rPr>
        <w:lastRenderedPageBreak/>
        <w:t>2,14 GHz con una WBA-SAR de 4 W/kg indujo aumentos en la temperatura central y la regulación positiva de algunos marcadores de estrés, en particular en el cerebelo.</w:t>
      </w:r>
    </w:p>
    <w:p w:rsidR="00925B77" w:rsidRDefault="00F559A4">
      <w:pPr>
        <w:spacing w:after="29" w:line="237" w:lineRule="auto"/>
        <w:ind w:left="57" w:right="17" w:hanging="10"/>
      </w:pPr>
      <w:r>
        <w:rPr>
          <w:b/>
          <w:color w:val="FF0000"/>
          <w:sz w:val="24"/>
        </w:rPr>
        <w:t xml:space="preserve">(NE) </w:t>
      </w:r>
      <w:r>
        <w:rPr>
          <w:b/>
          <w:sz w:val="24"/>
        </w:rPr>
        <w:t xml:space="preserve">Ohtani </w:t>
      </w:r>
      <w:r>
        <w:rPr>
          <w:b/>
          <w:sz w:val="24"/>
          <w:shd w:val="clear" w:color="auto" w:fill="F1F1F1"/>
        </w:rPr>
        <w:t xml:space="preserve">S </w:t>
      </w:r>
      <w:r>
        <w:rPr>
          <w:b/>
          <w:sz w:val="24"/>
        </w:rPr>
        <w:t xml:space="preserve">, Ushiyama </w:t>
      </w:r>
      <w:r>
        <w:rPr>
          <w:b/>
          <w:sz w:val="24"/>
          <w:shd w:val="clear" w:color="auto" w:fill="F1F1F1"/>
        </w:rPr>
        <w:t xml:space="preserve">A </w:t>
      </w:r>
      <w:r>
        <w:rPr>
          <w:b/>
          <w:sz w:val="24"/>
        </w:rPr>
        <w:t xml:space="preserve">, Maeda </w:t>
      </w:r>
      <w:r>
        <w:rPr>
          <w:b/>
          <w:sz w:val="24"/>
          <w:shd w:val="clear" w:color="auto" w:fill="F1F1F1"/>
        </w:rPr>
        <w:t xml:space="preserve">M </w:t>
      </w:r>
      <w:r>
        <w:rPr>
          <w:b/>
          <w:sz w:val="24"/>
        </w:rPr>
        <w:t xml:space="preserve">, Wada K, Suzuki </w:t>
      </w:r>
      <w:r>
        <w:rPr>
          <w:b/>
          <w:sz w:val="24"/>
          <w:shd w:val="clear" w:color="auto" w:fill="F1F1F1"/>
        </w:rPr>
        <w:t xml:space="preserve">Y </w:t>
      </w:r>
      <w:r>
        <w:rPr>
          <w:b/>
          <w:sz w:val="24"/>
        </w:rPr>
        <w:t xml:space="preserve">, Hattori </w:t>
      </w:r>
      <w:r>
        <w:rPr>
          <w:b/>
          <w:sz w:val="24"/>
          <w:shd w:val="clear" w:color="auto" w:fill="F1F1F1"/>
        </w:rPr>
        <w:t xml:space="preserve">K </w:t>
      </w:r>
      <w:r>
        <w:rPr>
          <w:b/>
          <w:sz w:val="24"/>
        </w:rPr>
        <w:t xml:space="preserve">, Kunugita </w:t>
      </w:r>
      <w:r>
        <w:rPr>
          <w:b/>
          <w:sz w:val="24"/>
          <w:shd w:val="clear" w:color="auto" w:fill="F1F1F1"/>
        </w:rPr>
        <w:t xml:space="preserve">N </w:t>
      </w:r>
      <w:r>
        <w:rPr>
          <w:b/>
          <w:sz w:val="24"/>
        </w:rPr>
        <w:t xml:space="preserve">, Ishii </w:t>
      </w:r>
      <w:r>
        <w:rPr>
          <w:b/>
          <w:sz w:val="24"/>
          <w:shd w:val="clear" w:color="auto" w:fill="F1F1F1"/>
        </w:rPr>
        <w:t xml:space="preserve">K. </w:t>
      </w:r>
      <w:r>
        <w:rPr>
          <w:b/>
          <w:sz w:val="24"/>
        </w:rPr>
        <w:t>Análisis global de la expresión transcripcional en ratones expuestos a frecuencias intermedias.</w:t>
      </w:r>
    </w:p>
    <w:p w:rsidR="00925B77" w:rsidRDefault="00F559A4">
      <w:pPr>
        <w:spacing w:after="308" w:line="237" w:lineRule="auto"/>
        <w:ind w:left="57" w:right="17" w:hanging="10"/>
      </w:pPr>
      <w:r>
        <w:rPr>
          <w:b/>
          <w:sz w:val="24"/>
        </w:rPr>
        <w:t xml:space="preserve">Campos magnéticos utilizados para sistemas de transferencia de energía inalámbrica. Int J Environ Res Public Health 25 de mayo de 2019;16(10):1851. </w:t>
      </w:r>
      <w:r>
        <w:rPr>
          <w:b/>
          <w:color w:val="FF0000"/>
          <w:sz w:val="24"/>
        </w:rPr>
        <w:t>(VO, C, GE)</w:t>
      </w:r>
    </w:p>
    <w:p w:rsidR="00925B77" w:rsidRDefault="00F559A4">
      <w:pPr>
        <w:spacing w:after="267" w:line="236" w:lineRule="auto"/>
        <w:ind w:left="38" w:right="20" w:hanging="10"/>
      </w:pPr>
      <w:r>
        <w:rPr>
          <w:b/>
          <w:sz w:val="24"/>
        </w:rPr>
        <w:t xml:space="preserve">Antecedentes: </w:t>
      </w:r>
      <w:r>
        <w:rPr>
          <w:sz w:val="24"/>
        </w:rPr>
        <w:t xml:space="preserve">Los campos magnéticos de frecuencia intermedia (IF-MF) de alrededor de 85 kHz son un componente de los sistemas de transferencia de energía inalámbrica utilizados para cargar vehículos eléctricos. Sin embargo, existen datos limitados sobre los posibles efectos sobre la salud de los IF-MF. Realizamos un análisis exhaustivo de la expresión transcripcional en ratones después de la exposición a IF-MF. </w:t>
      </w:r>
      <w:r>
        <w:rPr>
          <w:b/>
          <w:sz w:val="24"/>
        </w:rPr>
        <w:t xml:space="preserve">Materiales y métodos: </w:t>
      </w:r>
      <w:r>
        <w:rPr>
          <w:sz w:val="24"/>
        </w:rPr>
        <w:t xml:space="preserve">Desarrollamos un sistema de exposición a IF-MF para generar una alta densidad de flujo magnético (25,3 mT). El sistema puede exponer el IF-MF para todo el cuerpo de un ratón sin considerar los efectos térmicos. Después de 10 días (1 h/día) de exposición, se realizó un análisis de expresión exhaustivo utilizando datos de microarrays tanto del cerebro como del hígado. </w:t>
      </w:r>
      <w:r>
        <w:rPr>
          <w:b/>
          <w:sz w:val="24"/>
        </w:rPr>
        <w:t xml:space="preserve">Resultados: </w:t>
      </w:r>
      <w:r>
        <w:rPr>
          <w:sz w:val="24"/>
        </w:rPr>
        <w:t xml:space="preserve">No se detectaron diferencias significativas en la expresión transcripcional en los 35.240 conjuntos de sondas al controlar la tasa de falsos descubrimientos (FDR) bajo un límite de corte de cambio de pliegue &gt;1,5. Sin embargo, se detectaron varias expresiones diferenciales sin ajuste de FDR, pero estas no se confirmaron mediante análisis de RT-PCR. </w:t>
      </w:r>
      <w:r>
        <w:rPr>
          <w:b/>
          <w:sz w:val="24"/>
        </w:rPr>
        <w:t xml:space="preserve">Conclusiones: </w:t>
      </w:r>
      <w:r>
        <w:rPr>
          <w:sz w:val="24"/>
          <w:u w:val="single" w:color="000000"/>
        </w:rPr>
        <w:t>Hasta donde sabemos, este es el primer estudio in vivo que evalúa los efectos biológicos de la exposición a IF-MF con una densidad de flujo magnético intensa 253 veces superior al nivel de restricción ocupacional definido por las directrices de la Comisión Internacional de Protección contra Radiaciones No Ionizantes. Sin embargo, nuestros hallazgos indican que las respuestas transcripcionales en el cuerpo vivo no se ven afectadas en estas condiciones.</w:t>
      </w:r>
    </w:p>
    <w:p w:rsidR="00925B77" w:rsidRDefault="00F559A4">
      <w:pPr>
        <w:spacing w:after="273" w:line="237" w:lineRule="auto"/>
        <w:ind w:left="57" w:right="17" w:hanging="10"/>
      </w:pPr>
      <w:r>
        <w:rPr>
          <w:b/>
          <w:color w:val="FF0000"/>
          <w:sz w:val="24"/>
        </w:rPr>
        <w:t xml:space="preserve">( </w:t>
      </w:r>
      <w:r>
        <w:rPr>
          <w:b/>
          <w:color w:val="FF0000"/>
          <w:sz w:val="24"/>
          <w:shd w:val="clear" w:color="auto" w:fill="FFFF00"/>
        </w:rPr>
        <w:t xml:space="preserve">NE) </w:t>
      </w:r>
      <w:r>
        <w:rPr>
          <w:b/>
          <w:sz w:val="24"/>
          <w:shd w:val="clear" w:color="auto" w:fill="FFFF00"/>
        </w:rPr>
        <w:t xml:space="preserve">Ohtani S </w:t>
      </w:r>
      <w:r>
        <w:rPr>
          <w:b/>
          <w:sz w:val="24"/>
        </w:rPr>
        <w:t xml:space="preserve">, Ushiyama A, Wada K, Suzuki Y, Ishii K, Hattori K. No hay evidencia de genotoxicidad en ratones debido a la exposición a campos magnéticos de frecuencia intermedia utilizados para sistemas de transferencia de energía inalámbrica. Mutat Res Mar-Abr 2021;863-864:503310. </w:t>
      </w:r>
      <w:r>
        <w:rPr>
          <w:b/>
          <w:color w:val="FF0000"/>
          <w:sz w:val="24"/>
        </w:rPr>
        <w:t>(VO, LE, GT)</w:t>
      </w:r>
    </w:p>
    <w:p w:rsidR="00925B77" w:rsidRDefault="00F559A4">
      <w:pPr>
        <w:spacing w:after="31" w:line="228" w:lineRule="auto"/>
        <w:ind w:left="38" w:right="15" w:hanging="10"/>
      </w:pPr>
      <w:r>
        <w:rPr>
          <w:color w:val="212121"/>
          <w:sz w:val="24"/>
        </w:rPr>
        <w:t>Para la tecnología de transferencia de potencia inalámbrica (WPT) se utilizan campos magnéticos variables en el tiempo (MF).</w:t>
      </w:r>
    </w:p>
    <w:p w:rsidR="00925B77" w:rsidRDefault="00F559A4">
      <w:pPr>
        <w:spacing w:after="827" w:line="228" w:lineRule="auto"/>
        <w:ind w:left="38" w:right="15" w:hanging="10"/>
      </w:pPr>
      <w:r>
        <w:rPr>
          <w:color w:val="212121"/>
          <w:sz w:val="24"/>
        </w:rPr>
        <w:t xml:space="preserve">En particular, las frecuencias medias de la banda de 85 kHz, que se incluyen en la banda de frecuencia intermedia (IF) (300 Hz - 10 MHz), son sistemas WPT de uso común para cargar vehículos eléctricos. Esas aplicaciones de la tecnología WPT han suscitado preocupación pública sobre los efectos de la IF-MF en la salud. Sin embargo, los datos existentes de las evaluaciones de riesgos para la salud son insuficientes y se necesitan datos adicionales. Evaluamos los efectos genotóxicos de la exposición a la IF-MF en la diferenciación eritroide en ratones. Se construyó un sistema de exposición de ratones a la IF-MF de alta intensidad para inducir un campo eléctrico corporal medio de 54,1 V/m. Se obtuvieron muestras de sangre de ratones macho antes y después de una exposición a la IF-MF durante 2 semanas (1 h/día, total: 10 h); se </w:t>
      </w:r>
      <w:r>
        <w:rPr>
          <w:color w:val="212121"/>
          <w:sz w:val="24"/>
        </w:rPr>
        <w:lastRenderedPageBreak/>
        <w:t>utilizaron ratones irradiados con rayos X como controles positivos. Analizamos las muestras de sangre con la prueba de micronúcleos (MN) y el ensayo de mutación Pig-a. No se observaron diferencias significativas entre los ratones expuestos a IF-MF y los expuestos a la terapia simulada en las frecuencias de las mutaciones MN o Pig-a en los eritrocitos y reticulocitos maduros. La exposición a IF-MF no indujo genotoxicidad in vivo en las condiciones del estudio (2,36 × la restricción básica para la exposición ocupacional, 22,9 V/m, en las directrices de la Comisión Internacional de Protección contra Radiaciones No Ionizantes (ICNIRP)). La ausencia de efectos biológicos significativos debido a la exposición a IF-MF respalda la aplicación práctica de esta tecnología.</w:t>
      </w:r>
    </w:p>
    <w:p w:rsidR="00925B77" w:rsidRDefault="00F559A4">
      <w:pPr>
        <w:spacing w:after="273" w:line="237" w:lineRule="auto"/>
        <w:ind w:left="57" w:right="17" w:hanging="10"/>
      </w:pPr>
      <w:r>
        <w:rPr>
          <w:b/>
          <w:color w:val="FF0000"/>
          <w:sz w:val="24"/>
        </w:rPr>
        <w:t xml:space="preserve">(NE) </w:t>
      </w:r>
      <w:r>
        <w:rPr>
          <w:b/>
          <w:sz w:val="24"/>
        </w:rPr>
        <w:t xml:space="preserve">Ono T, Saito Y, Komura J, Ikehata H, Tarusawa Y, Nojima T, Goukon K, Ohba Y, Wang J, Fujiwara O, Sato R. Ausencia de efectos mutagénicos de la exposición a radiofrecuencia de 2,45 GHz en el bazo, el hígado, el cerebro y los testículos de un ratón transgénico lacZ expuesto en el útero. Tohoku J Exp Med. 202(2):93-103, 2004. </w:t>
      </w:r>
      <w:r>
        <w:rPr>
          <w:b/>
          <w:color w:val="FF0000"/>
          <w:sz w:val="24"/>
        </w:rPr>
        <w:t>(VO, LE, GT)</w:t>
      </w:r>
    </w:p>
    <w:p w:rsidR="00925B77" w:rsidRDefault="00F559A4">
      <w:pPr>
        <w:spacing w:after="103" w:line="250" w:lineRule="auto"/>
        <w:ind w:left="38" w:right="17" w:hanging="10"/>
      </w:pPr>
      <w:r>
        <w:rPr>
          <w:sz w:val="24"/>
        </w:rPr>
        <w:t xml:space="preserve">Se examinó un posible efecto mutagénico de la exposición a radiofrecuencias de 2,45 GHz utilizando ratones transgénicos Muta lacZ. Los animales preñados fueron expuestos de forma intermitente a una tasa de absorción específica promedio de cuerpo entero de 0,71 W/kg (10 segundos encendido, 50 segundos apagado, lo que equivale a 4,3 W/kg durante los 10 segundos de exposición). Las crías que estuvieron expuestas en el útero durante 16 horas al día, desde la edad embrionaria de 0 a 15 días, fueron examinadas a las 10 semanas de edad. Para minimizar los efectos térmicos, la exposición se administró en ráfagas repetidas de 10 segundos de exposición seguidas de 50 segundos sin exposición. Las frecuencias de mutación en el gen lacZ en el bazo, el hígado, el cerebro y los testículos fueron similares a las observadas en ratones no expuestos. La calidad de la mutación evaluada mediante la secuenciación de los nucleótidos de los ADN mutantes no reveló ninguna diferencia apreciable entre las muestras expuestas y no expuestas. </w:t>
      </w:r>
      <w:r>
        <w:rPr>
          <w:sz w:val="24"/>
          <w:u w:val="single" w:color="000000"/>
        </w:rPr>
        <w:t>Los datos sugieren que el nivel de exposición a radiofrecuencia estudiado no es mutagénico cuando se administra en el útero en ráfagas cortas y repetidas.</w:t>
      </w:r>
    </w:p>
    <w:p w:rsidR="00925B77" w:rsidRDefault="00F559A4">
      <w:pPr>
        <w:spacing w:after="273" w:line="237" w:lineRule="auto"/>
        <w:ind w:left="57" w:right="17" w:hanging="10"/>
      </w:pPr>
      <w:r>
        <w:rPr>
          <w:b/>
          <w:color w:val="FF0000"/>
          <w:sz w:val="24"/>
        </w:rPr>
        <w:t xml:space="preserve">(E) </w:t>
      </w:r>
      <w:r>
        <w:rPr>
          <w:b/>
          <w:sz w:val="24"/>
        </w:rPr>
        <w:t xml:space="preserve">Ozgur E, Guler G, Kismali G, Seyhan N. La radiación de los teléfonos móviles altera la proliferación de células de hepatocarcinoma. Cell Biochem Biophys. 70(2):983-991, 2014. </w:t>
      </w:r>
      <w:r>
        <w:rPr>
          <w:b/>
          <w:color w:val="FF0000"/>
          <w:sz w:val="24"/>
        </w:rPr>
        <w:t xml:space="preserve">(GT, WS) </w:t>
      </w:r>
      <w:r>
        <w:rPr>
          <w:b/>
          <w:sz w:val="24"/>
        </w:rPr>
        <w:t>(no se trata de un artículo sobre efectos genéticos)</w:t>
      </w:r>
    </w:p>
    <w:p w:rsidR="00925B77" w:rsidRDefault="00F559A4">
      <w:pPr>
        <w:spacing w:after="267" w:line="236" w:lineRule="auto"/>
        <w:ind w:left="38" w:right="20" w:hanging="10"/>
      </w:pPr>
      <w:r>
        <w:rPr>
          <w:sz w:val="24"/>
        </w:rPr>
        <w:t>Este estudio investigó los efectos de la exposición intermitente (15 min encendido, 15 min apagado durante 1, 2, 3 o 4 h, a una tasa de absorción específica de 2 W/kg) a velocidades de datos mejoradas para la radiación de radiofrecuencia modulada por evolución (RFR) del sistema global para comunicaciones móviles en frecuencias de 900 y 1.800 MHz sobre la viabilidad de las células de hepatocarcinoma (Hep G2). La proliferación de células Hep G2 se midió mediante un ensayo colorimétrico basado en la escisión de la sal de tetrazolio WST-1 por deshidrogenasas mitocondriales en células viables. La lesión celular se evaluó analizando los niveles de lactato deshidrogenasa (LDH) y glucosa liberada de las células lisadas al medio de cultivo. La observación morfológica de los núcleos se llevó a cabo mediante tinción con 4',6-</w:t>
      </w:r>
      <w:r>
        <w:rPr>
          <w:sz w:val="24"/>
        </w:rPr>
        <w:lastRenderedPageBreak/>
        <w:t xml:space="preserve">diamidino-2-fenilindol (DAPI) utilizando microscopía de fluorescencia. Además, se realizó un ensayo TUNEL para confirmar la muerte celular apoptótica. Se observó que la viabilidad celular, correlacionada con los niveles de LDH y glucosa, cambiaba según la frecuencia y la duración de la exposición a RFR. La exposición de cuatro horas produjo efectos más pronunciados que las otras duraciones de exposición. </w:t>
      </w:r>
      <w:r>
        <w:rPr>
          <w:sz w:val="24"/>
          <w:u w:val="single" w:color="000000"/>
        </w:rPr>
        <w:t xml:space="preserve">La RFR de 1.800 MHz tuvo un mayor impacto en la viabilidad celular y la lesión de Hep G2 que la RFR a 900 MHz. </w:t>
      </w:r>
      <w:r>
        <w:rPr>
          <w:sz w:val="24"/>
        </w:rPr>
        <w:t xml:space="preserve">Las observaciones morfológicas también respaldaron los resultados bioquímicos que indican que la mayoría de las células mostraron un patrón de núcleos irregulares determinado mediante el uso de la tinción DAPI, así como el ensayo TUNEL que </w:t>
      </w:r>
      <w:r>
        <w:rPr>
          <w:sz w:val="24"/>
          <w:u w:val="single" w:color="000000"/>
        </w:rPr>
        <w:t xml:space="preserve">muestra daño al ADN </w:t>
      </w:r>
      <w:r>
        <w:rPr>
          <w:sz w:val="24"/>
        </w:rPr>
        <w:t>especialmente en las células después de 4 h de exposición a RFR de 1.800 MHz. Nuestros resultados indican que las aplicaciones de RFR de 900 y 1.800 MHz (2 W/kg) causan una disminución en la proliferación de las células Hep G2 después de 4 h de exposición. Se realizarán más estudios en otras bandas de frecuencia de RFR y una mayor duración de la exposición.</w:t>
      </w:r>
    </w:p>
    <w:p w:rsidR="00925B77" w:rsidRDefault="00F559A4">
      <w:pPr>
        <w:spacing w:after="254" w:line="260" w:lineRule="auto"/>
        <w:ind w:left="38" w:hanging="10"/>
      </w:pPr>
      <w:r>
        <w:rPr>
          <w:b/>
          <w:color w:val="FF0000"/>
          <w:sz w:val="24"/>
        </w:rPr>
        <w:t xml:space="preserve">(E) </w:t>
      </w:r>
      <w:r>
        <w:rPr>
          <w:b/>
          <w:color w:val="333333"/>
          <w:sz w:val="24"/>
        </w:rPr>
        <w:t xml:space="preserve">Pacini S, Ruggiero M, </w:t>
      </w:r>
      <w:r>
        <w:rPr>
          <w:b/>
          <w:color w:val="212121"/>
          <w:sz w:val="24"/>
        </w:rPr>
        <w:t xml:space="preserve">Sardi I, Aterini S, Gulisano F, Gulisano M. </w:t>
      </w:r>
      <w:r>
        <w:rPr>
          <w:b/>
          <w:color w:val="333333"/>
          <w:sz w:val="24"/>
        </w:rPr>
        <w:t xml:space="preserve">La exposición a la radiofrecuencia de los teléfonos celulares del sistema global de comunicaciones móviles (GSM) altera la expresión genética, la proliferación y la morfología de los fibroblastos de la piel humana. Oncol Res 13: 19-24, 2002. </w:t>
      </w:r>
      <w:r>
        <w:rPr>
          <w:b/>
          <w:color w:val="FF0000"/>
          <w:sz w:val="24"/>
        </w:rPr>
        <w:t>(VT, AE, GE)</w:t>
      </w:r>
    </w:p>
    <w:p w:rsidR="00925B77" w:rsidRDefault="00F559A4">
      <w:pPr>
        <w:spacing w:after="276" w:line="228" w:lineRule="auto"/>
        <w:ind w:left="38" w:right="15" w:hanging="10"/>
      </w:pPr>
      <w:r>
        <w:rPr>
          <w:color w:val="212121"/>
          <w:sz w:val="24"/>
        </w:rPr>
        <w:t xml:space="preserve">Los fibroblastos de piel humana fueron expuestos a la radiofrecuencia de un teléfono celular GSM (sistema global de comunicación móvil) durante 1 h. La exposición al GSM indujo alteraciones en la morfología celular y aumentó la expresión de genes de transducción de señales mitogénicas (p. ej., quinasa 3 de la MAP, ciclina G1 específica de la mitótica G2), inhibidores del crecimiento celular (p. ej., factor de crecimiento transformante beta) y genes que controlan la apoptosis (p. ej., bax). Un aumento significativo en la síntesis de ADN y la formación intracelular de segundos mensajeros mitogénicos coincidió con la alta expresión de genes de la familia de las quinasas MAP. Estos hallazgos muestran que estos campos electromagnéticos tienen efectos biológicos significativos en los fibroblastos de piel humana </w:t>
      </w:r>
      <w:r>
        <w:rPr>
          <w:color w:val="212121"/>
          <w:sz w:val="14"/>
        </w:rPr>
        <w:t>.</w:t>
      </w:r>
    </w:p>
    <w:p w:rsidR="00925B77" w:rsidRDefault="00F559A4">
      <w:pPr>
        <w:spacing w:after="184" w:line="236" w:lineRule="auto"/>
        <w:ind w:left="38" w:right="15" w:hanging="10"/>
        <w:jc w:val="both"/>
      </w:pPr>
      <w:r>
        <w:rPr>
          <w:b/>
          <w:color w:val="FF0000"/>
          <w:sz w:val="24"/>
        </w:rPr>
        <w:t xml:space="preserve">(E) </w:t>
      </w:r>
      <w:r>
        <w:rPr>
          <w:b/>
          <w:sz w:val="24"/>
        </w:rPr>
        <w:t xml:space="preserve">Panagopoulos DJ, Chavdoula ED, Nezis IP, Margaritis LH. Muerte celular inducida por la radiación de telefonía móvil GSM de 900 MHz y DCS de 1800 MHz. Mutat Res 626:69-78, 2007. </w:t>
      </w:r>
      <w:r>
        <w:rPr>
          <w:b/>
          <w:color w:val="FF0000"/>
          <w:sz w:val="24"/>
        </w:rPr>
        <w:t>(VO, LE, GT, RP)</w:t>
      </w:r>
    </w:p>
    <w:p w:rsidR="00925B77" w:rsidRDefault="00F559A4">
      <w:pPr>
        <w:spacing w:after="23" w:line="236" w:lineRule="auto"/>
        <w:ind w:left="38" w:right="20" w:hanging="10"/>
      </w:pPr>
      <w:r>
        <w:rPr>
          <w:sz w:val="24"/>
        </w:rPr>
        <w:t>En el presente estudio, el TUNEL (Terminal deoxynucleotide transferasedUTP Nick End</w:t>
      </w:r>
    </w:p>
    <w:p w:rsidR="00925B77" w:rsidRDefault="00F559A4">
      <w:pPr>
        <w:spacing w:after="0" w:line="236" w:lineRule="auto"/>
        <w:ind w:left="38" w:right="20" w:hanging="10"/>
      </w:pPr>
      <w:r>
        <w:rPr>
          <w:sz w:val="24"/>
        </w:rPr>
        <w:t xml:space="preserve">El ensayo de etiquetado (una técnica bien conocida y ampliamente utilizada para detectar ADN fragmentado en varios tipos de células) se utilizó para detectar la muerte celular (fragmentación del ADN) en un modelo biológico, las etapas tempranas y medias de la ovogénesis del insecto Drosophila melanogaster. Las moscas fueron expuestas in vivo a la radiación GSM de 900 MHz (Sistema global para telecomunicaciones móviles) o DCS de 1800 MHz (Sistema celular digital) de un teléfono móvil digital común, durante unos minutos al día durante los primeros 6 días de su vida adulta. Las condiciones de exposición fueron similares a las que está expuesto un usuario de teléfono móvil, y se determinaron de acuerdo con estudios previos nuestros [DJ Panagopoulos, A. Karabarbounis, LH Margaritis, Efecto de la radiación del teléfono móvil GSM de 900 MHz en la capacidad reproductiva de D. melanogaster, </w:t>
      </w:r>
      <w:r>
        <w:rPr>
          <w:sz w:val="24"/>
        </w:rPr>
        <w:lastRenderedPageBreak/>
        <w:t>Electromagn. Biol Med 23 (2004) 29-43; DJ Panagopoulos, N. Messini, A. Karabarbounis, AL Philippetis, LH Margaritis, La radiación electromagnética de radiofrecuencia dentro de "niveles de seguridad" altera la función fisiológica de los insectos, en: P. Kostarakis, P. Stavroulakis (Eds.), Actas del Taller Internacional del Milenio sobre Efectos Biológicos de los Campos Electromagnéticos, Heraklion, Creta, Grecia, 17-20 de octubre de 2000, págs. 169-175, ISBN: 960-86733-0-5; DJ Panagopoulos, LH Margaritis, Efectos de los campos electromagnéticos en la capacidad reproductiva de D.</w:t>
      </w:r>
    </w:p>
    <w:p w:rsidR="00925B77" w:rsidRDefault="00F559A4">
      <w:pPr>
        <w:spacing w:after="185" w:line="236" w:lineRule="auto"/>
        <w:ind w:left="38" w:right="20" w:hanging="10"/>
      </w:pPr>
      <w:r>
        <w:rPr>
          <w:sz w:val="24"/>
        </w:rPr>
        <w:t xml:space="preserve">melanogaster, en: P. Stavroulakis (Ed.), Biological Effects of Electromagnetic Fields, Springer, 2003, pp. 545-578], que había mostrado una gran disminución en la oviposición del mismo insecto causada por la radiación GSM </w:t>
      </w:r>
      <w:r>
        <w:rPr>
          <w:i/>
          <w:sz w:val="24"/>
        </w:rPr>
        <w:t xml:space="preserve">. </w:t>
      </w:r>
      <w:r>
        <w:rPr>
          <w:sz w:val="24"/>
          <w:u w:val="single" w:color="000000"/>
        </w:rPr>
        <w:t xml:space="preserve">Nuestros resultados actuales sugieren que la disminución en la oviposición reportada previamente, se debe a la degeneración de un gran número de cámaras de huevos después de la fragmentación del ADN de sus células constituyentes, inducida por ambos tipos de radiación de telefonía móvil. </w:t>
      </w:r>
      <w:r>
        <w:rPr>
          <w:sz w:val="24"/>
        </w:rPr>
        <w:t>La muerte celular inducida se registra por primera vez, en todos los tipos de células que constituyen una cámara de huevos (células foliculares, células nodrizas y el ovocito) y en todas las etapas de la ovogénesis temprana y media, desde el germario hasta la etapa 10, durante la cual la muerte celular programada no ocurre fisiológicamente. Se descubrió que el germario y los estadios 7 y 8 eran los estadios de desarrollo más sensibles también en respuesta al estrés electromagnético inducido por los campos GSM y DCS y, además, se descubrió que el germario era incluso más sensible que los estadios 7 y 8.</w:t>
      </w:r>
    </w:p>
    <w:p w:rsidR="00925B77" w:rsidRDefault="00F559A4">
      <w:pPr>
        <w:spacing w:after="273" w:line="237" w:lineRule="auto"/>
        <w:ind w:left="57" w:right="17" w:hanging="10"/>
      </w:pPr>
      <w:r>
        <w:rPr>
          <w:b/>
          <w:color w:val="FF0000"/>
          <w:sz w:val="24"/>
        </w:rPr>
        <w:t xml:space="preserve">(E) </w:t>
      </w:r>
      <w:r>
        <w:rPr>
          <w:b/>
          <w:color w:val="333333"/>
          <w:sz w:val="24"/>
        </w:rPr>
        <w:t xml:space="preserve">Panagopoulos DJ </w:t>
      </w:r>
      <w:r>
        <w:rPr>
          <w:b/>
          <w:sz w:val="24"/>
        </w:rPr>
        <w:t xml:space="preserve">. Daño cromosómico en células humanas inducido por la radiación de telefonía móvil UMTS. </w:t>
      </w:r>
      <w:r>
        <w:rPr>
          <w:b/>
          <w:color w:val="333333"/>
          <w:sz w:val="24"/>
        </w:rPr>
        <w:t xml:space="preserve">Gen Physiol Biophys. </w:t>
      </w:r>
      <w:r>
        <w:rPr>
          <w:b/>
          <w:sz w:val="24"/>
        </w:rPr>
        <w:t xml:space="preserve">38(5):445-454, 2019. </w:t>
      </w:r>
      <w:r>
        <w:rPr>
          <w:b/>
          <w:color w:val="FF0000"/>
          <w:sz w:val="24"/>
        </w:rPr>
        <w:t>(VT, AE, GT)</w:t>
      </w:r>
    </w:p>
    <w:p w:rsidR="00925B77" w:rsidRDefault="00F559A4">
      <w:pPr>
        <w:spacing w:after="267" w:line="236" w:lineRule="auto"/>
        <w:ind w:left="38" w:right="20" w:hanging="10"/>
      </w:pPr>
      <w:r>
        <w:rPr>
          <w:sz w:val="24"/>
        </w:rPr>
        <w:t xml:space="preserve">La exposición ambiental a los campos electromagnéticos (CEM) de las telecomunicaciones por microondas modernas ha aumentado hasta niveles sin precedentes, con las consiguientes quejas y preocupaciones sobre la salud. Muchos estudios ya han informado de efectos genotóxicos en una variedad de organismos y tipos de células/tejidos. Se estimularon linfocitos de sangre periférica humana de seis donantes sanos para la mitosis y se expusieron a los CEM de microondas del Sistema Universal de Telecomunicaciones Móviles (UMTS) o la tercera generación (3G) de telefonía móvil (MT) emitida por un teléfono móvil disponible en el mercado. </w:t>
      </w:r>
      <w:r>
        <w:rPr>
          <w:sz w:val="24"/>
          <w:u w:val="single" w:color="000000"/>
        </w:rPr>
        <w:t xml:space="preserve">Los linfocitos expuestos durante la fase G2 del ciclo de división celular y observados en metafase, exhibieron aberraciones de tipo cromátida (huecos y roturas) en porcentajes altamente significativos - hasta 275% - en comparación con las muestras de control (exposición simulada). </w:t>
      </w:r>
      <w:r>
        <w:rPr>
          <w:sz w:val="24"/>
        </w:rPr>
        <w:t xml:space="preserve">Cada sujeto exhibió una sensibilidad diferente a la exposición a microondas. Además, los porcentajes de aberraciones en las muestras de control entre los sujetos fueron diferentes debido a factores genéticos y ambientales. La exposición a los campos electromagnéticos MT indujo principalmente lesiones acromáticas (huecos) y, en menor medida, deleciones terminales (rupturas). </w:t>
      </w:r>
      <w:r>
        <w:rPr>
          <w:sz w:val="24"/>
          <w:u w:val="single" w:color="000000"/>
        </w:rPr>
        <w:t xml:space="preserve">En conclusión, el presente estudio muestra que los campos electromagnéticos MT de microondas 3G (dentro de los límites de exposición actuales) tienen una acción genotóxica significativa sobre las células humanas, </w:t>
      </w:r>
      <w:r>
        <w:rPr>
          <w:sz w:val="24"/>
        </w:rPr>
        <w:t>y la exposición humana a estos campos electromagnéticos/radiación debería mantenerse a niveles lo más bajos posibles.</w:t>
      </w:r>
    </w:p>
    <w:p w:rsidR="00925B77" w:rsidRDefault="00F559A4">
      <w:pPr>
        <w:spacing w:after="321" w:line="262" w:lineRule="auto"/>
        <w:ind w:left="38" w:right="33" w:hanging="10"/>
      </w:pPr>
      <w:r>
        <w:rPr>
          <w:b/>
          <w:color w:val="FF0000"/>
          <w:sz w:val="24"/>
        </w:rPr>
        <w:lastRenderedPageBreak/>
        <w:t xml:space="preserve">(E) </w:t>
      </w:r>
      <w:r>
        <w:rPr>
          <w:b/>
          <w:color w:val="222222"/>
          <w:sz w:val="24"/>
        </w:rPr>
        <w:t xml:space="preserve">Panagopoulos, DJ (2020). Comparación del daño cromosómico inducido por la radiación de la telefonía móvil y una dosis alta de cafeína: efecto de la combinación y la duración de la exposición. Gen. Physiol. Biophys. 39(6):531-544. </w:t>
      </w:r>
      <w:r>
        <w:rPr>
          <w:b/>
          <w:color w:val="FF0000"/>
          <w:sz w:val="24"/>
        </w:rPr>
        <w:t>(VT, AE, GT, IX)</w:t>
      </w:r>
    </w:p>
    <w:p w:rsidR="00925B77" w:rsidRDefault="00F559A4">
      <w:pPr>
        <w:spacing w:after="33" w:line="229" w:lineRule="auto"/>
        <w:ind w:left="38" w:right="18" w:hanging="10"/>
      </w:pPr>
      <w:r>
        <w:rPr>
          <w:color w:val="222222"/>
          <w:sz w:val="24"/>
        </w:rPr>
        <w:t>Recientemente informé sobre la inducción de aberraciones de tipo cromátida en linfocitos de sangre periférica humana después de una única exposición de 15 minutos al campo electromagnético (CEM) de telefonía móvil (MT) del sistema universal de telecomunicaciones móviles (UMTS) de un teléfono móvil.</w:t>
      </w:r>
    </w:p>
    <w:p w:rsidR="00925B77" w:rsidRDefault="00F559A4">
      <w:pPr>
        <w:spacing w:after="243" w:line="229" w:lineRule="auto"/>
        <w:ind w:left="38" w:right="18" w:hanging="10"/>
      </w:pPr>
      <w:r>
        <w:rPr>
          <w:color w:val="222222"/>
          <w:sz w:val="24"/>
        </w:rPr>
        <w:t>Se estimularon linfocitos de seis sujetos sanos para la mitosis y se expusieron durante la fase G2/M a 1 cm de distancia del teléfono durante una llamada telefónica activa en modo "hablar". El mismo tipo de células de los mismos sujetos tratados con una dosis alta de cafeína (~ 290 veces superior a la dosis única permitida para un ser humano adulto) exhibieron el mismo tipo de aberraciones en un grado un poco menor pero comparable. La combinación de esta dosis de cafeína y la exposición de 15 minutos al CEM MT aumentó drásticamente el número de aberraciones en todos los sujetos. El efecto combinado aumentó casi linealmente con el aumento de la duración de la exposición al CEM MT. Por lo tanto, la exposición al CEM MT ~ 136 veces por debajo del límite oficial (ICNIRP 2020) ejerce una acción genotóxica incluso mayor que la de una dosis de cafeína ~ 290 veces por encima del límite correspondiente. Por lo tanto, con una aproximación razonable, el límite para los campos electromagnéticos MT debería reducirse al menos ~ 4 × 104 veces (136 × 290) para exposiciones de corto plazo, y ~ 4 × 106 veces para exposiciones de largo plazo.</w:t>
      </w:r>
    </w:p>
    <w:p w:rsidR="00925B77" w:rsidRDefault="00F559A4">
      <w:pPr>
        <w:spacing w:after="284" w:line="250" w:lineRule="auto"/>
        <w:ind w:left="38" w:right="16" w:hanging="10"/>
      </w:pPr>
      <w:r>
        <w:rPr>
          <w:color w:val="FF0000"/>
          <w:sz w:val="24"/>
        </w:rPr>
        <w:t xml:space="preserve">(E) </w:t>
      </w:r>
      <w:r>
        <w:rPr>
          <w:b/>
          <w:sz w:val="24"/>
        </w:rPr>
        <w:t xml:space="preserve">Pandey N, Giri S, Das S, Upadhaya P. Daño del ADN inducido por radiación de radiofrecuencia (900 MHz) y detención del ciclo celular en células germinales testiculares en ratones albinos suizos. Toxicol Ind Health. 33(4):33-384, 2017. </w:t>
      </w:r>
      <w:r>
        <w:rPr>
          <w:b/>
          <w:color w:val="FF0000"/>
          <w:sz w:val="24"/>
        </w:rPr>
        <w:t>(VO, LE, GT, OX, RP)</w:t>
      </w:r>
    </w:p>
    <w:p w:rsidR="00925B77" w:rsidRDefault="00F559A4">
      <w:pPr>
        <w:spacing w:after="260" w:line="250" w:lineRule="auto"/>
        <w:ind w:left="38" w:right="17" w:hanging="10"/>
      </w:pPr>
      <w:r>
        <w:rPr>
          <w:sz w:val="24"/>
        </w:rPr>
        <w:t xml:space="preserve">Aunque existen informes contradictorios sobre los cambios celulares y moleculares inducidos por la radiación de radiofrecuencia (RFR) emitida por teléfonos móviles, no se puede descartar la posibilidad de cualquier efecto biológico. En vista de un uso generalizado y extenso de teléfonos móviles, este estudio evalúa las alteraciones en la cinética de transformación de células germinales masculinas después de la exposición a RFR y después de la recuperación. Se expuso a ratones albinos suizos a RFR (900 MHz) durante 4 h y 8 h de duración por día durante 35 días. Un grupo de animales fue sacrificado después del período de exposición, mientras que otros se mantuvieron durante 35 días adicionales después de la exposición. La exposición a RFR causó la despolarización de las membranas mitocondriales, lo que resultó en una homeostasis redox celular desestabilizada. Se observaron aumentos estadísticamente significativos en el índice de daño en células germinales y defectos en la cabeza del espermatozoide en animales expuestos a RFR. La estimación de citometría de flujo de los subtipos de células germinales en los testículos de ratones reveló aumentos de 2,5 veces en las poblaciones de espermatogonias con disminuciones significativas en las espermátidas. Se encontró una reducción de casi cuatro veces en el recambio de espermatogonias a espermátidas (1C:2C) y una reducción de tres veces en el recambio de espermatocito primario a espermátida (1C:4C), lo que indica una detención </w:t>
      </w:r>
      <w:r>
        <w:rPr>
          <w:sz w:val="24"/>
        </w:rPr>
        <w:lastRenderedPageBreak/>
        <w:t>en la etapa premeiótica de la espermatogénesis, lo que resultó en la pérdida de células germinales posmeióticas evidente a partir de la histología del testículo y un bajo recuento de espermatozoides en animales expuestos a RFRe. También se observaron alteraciones histológicas como el desprendimiento de células germinales inmaduras en el lumen del túbulo seminífero, el agotamiento del epitelio y la detención de la maduración. Sin embargo, todos estos cambios mostraron una recuperación en diversos grados después del período posterior a la exposición, lo que indica que los efectos adversos de la RFR en las células germinales de los ratones son perjudiciales pero reversibles. Para concluir, el estrés oxidativo inducido por la exposición a RFR causa daño al ADN en las células germinales, lo que altera la progresión del ciclo celular y conduce a un bajo recuento de espermatozoides en los ratones.</w:t>
      </w:r>
    </w:p>
    <w:p w:rsidR="00925B77" w:rsidRDefault="00F559A4">
      <w:pPr>
        <w:spacing w:after="274" w:line="236" w:lineRule="auto"/>
        <w:ind w:left="38" w:right="271" w:hanging="10"/>
        <w:jc w:val="both"/>
      </w:pPr>
      <w:r>
        <w:rPr>
          <w:b/>
          <w:color w:val="FF0000"/>
          <w:sz w:val="24"/>
        </w:rPr>
        <w:t xml:space="preserve">(E) </w:t>
      </w:r>
      <w:r>
        <w:rPr>
          <w:b/>
          <w:sz w:val="24"/>
        </w:rPr>
        <w:t xml:space="preserve">Pandey N, Giri S. La melatonina atenúa el estrés oxidativo inducido por la radiación de radiofrecuencia (900 MHz), el daño del ADN y la detención del ciclo celular en células germinales de ratones albinos suizos machos. Toxicol Ind Health. 34(5):315-327, 2018. </w:t>
      </w:r>
      <w:r>
        <w:rPr>
          <w:b/>
          <w:color w:val="FF0000"/>
          <w:sz w:val="24"/>
        </w:rPr>
        <w:t>(VO, LE, GT, OX, RP)</w:t>
      </w:r>
    </w:p>
    <w:p w:rsidR="00925B77" w:rsidRDefault="00F559A4">
      <w:pPr>
        <w:spacing w:after="185" w:line="236" w:lineRule="auto"/>
        <w:ind w:left="38" w:right="20" w:hanging="10"/>
      </w:pPr>
      <w:r>
        <w:rPr>
          <w:sz w:val="24"/>
        </w:rPr>
        <w:t xml:space="preserve">El aumento de la infertilidad masculina de etiología desconocida puede estar asociada a factores ambientales. El uso extensivo de teléfonos móviles ha expuesto a la población general a niveles sin precedentes de radiaciones de radiofrecuencia (RFR) que pueden afectar negativamente a la salud reproductiva masculina. Por lo tanto, el presente estudio investigó el efecto de la RFR del tipo Sistema Global para Comunicaciones Móviles (GSM), 900 MHz y la suplementación con melatonina en el desarrollo de células germinales durante la espermatogénesis. Los ratones albinos suizos se dividieron en cuatro grupos. Un grupo recibió exposición a RFR durante 3 h dos veces al día durante 35 días y el otro grupo recibió la misma exposición pero con melatonina (N-acetil-5-metoxitriptamina) (MEL; 5 mg/kg de peso corporal/día). Otros dos grupos recibieron solo MEL o no estuvieron expuestos. Se evaluaron la anormalidad de la cabeza del espermatozoide, el recuento total de espermatozoides, el ensayo bioquímico de peróxidos lipídicos, glutatión reducido, la actividad de superóxido dismutasa y la histología del testículo. Además, se realizó una evaluación citométrica de flujo de los subtipos de células germinales y un ensayo cometa en los testículos. </w:t>
      </w:r>
      <w:r>
        <w:rPr>
          <w:sz w:val="24"/>
          <w:u w:val="single" w:color="000000"/>
        </w:rPr>
        <w:t xml:space="preserve">Se observó un daño extenso del ADN en las células germinales de los animales expuestos a RFR junto con una detención en las etapas premeióticas de la espermatogénesis que eventualmente conducen a un bajo recuento de espermatozoides y anomalías en la cabeza del espermatozoide </w:t>
      </w:r>
      <w:r>
        <w:rPr>
          <w:sz w:val="24"/>
        </w:rPr>
        <w:t xml:space="preserve">. Además, los ensayos bioquímicos revelaron </w:t>
      </w:r>
      <w:r>
        <w:rPr>
          <w:sz w:val="24"/>
          <w:u w:val="single" w:color="000000"/>
        </w:rPr>
        <w:t xml:space="preserve">una generación excesiva de radicales libres que resultó en cambios histológicos y morfológicos en la morfología de los testículos y las células germinales, respectivamente </w:t>
      </w:r>
      <w:r>
        <w:rPr>
          <w:sz w:val="24"/>
        </w:rPr>
        <w:t xml:space="preserve">. </w:t>
      </w:r>
      <w:r>
        <w:rPr>
          <w:sz w:val="24"/>
          <w:u w:val="single" w:color="000000"/>
        </w:rPr>
        <w:t xml:space="preserve">Sin embargo, estos efectos se redujeron o estuvieron ausentes en los animales expuestos a RFR suplementados con melatonina </w:t>
      </w:r>
      <w:r>
        <w:rPr>
          <w:sz w:val="24"/>
        </w:rPr>
        <w:t>. Por lo tanto, se puede concluir que la melatonina inhibe la detención de la espermatogénesis premeiótica en las células germinales masculinas a través de su potencial antioxidante y su capacidad para mejorar las vías de reparación del ADN, lo que conduce a un recuento de espermatozoides normal y a una morfología de los espermatozoides normal en los animales expuestos a RFR.</w:t>
      </w:r>
    </w:p>
    <w:p w:rsidR="00925B77" w:rsidRDefault="00F559A4">
      <w:pPr>
        <w:spacing w:after="273" w:line="237" w:lineRule="auto"/>
        <w:ind w:left="57" w:right="17" w:hanging="10"/>
      </w:pPr>
      <w:r>
        <w:rPr>
          <w:b/>
          <w:color w:val="FF0000"/>
          <w:sz w:val="24"/>
        </w:rPr>
        <w:lastRenderedPageBreak/>
        <w:t xml:space="preserve">(NE) </w:t>
      </w:r>
      <w:r>
        <w:rPr>
          <w:b/>
          <w:sz w:val="24"/>
        </w:rPr>
        <w:t xml:space="preserve">Paparini A, Rossi P, Gianfranceschi G, Brugaletta V, Falsaperla R, De Luca P, Romano Spica V. No hay evidencia de cambios transcripcionales importantes en el cerebro de ratones expuestos a una señal GSM de 1800 MHz. Bioelectromagnetismo. 29(4):312-323, 2008. </w:t>
      </w:r>
      <w:r>
        <w:rPr>
          <w:b/>
          <w:color w:val="FF0000"/>
          <w:sz w:val="24"/>
        </w:rPr>
        <w:t>(VO, AE, GE)</w:t>
      </w:r>
    </w:p>
    <w:p w:rsidR="00925B77" w:rsidRDefault="00F559A4">
      <w:pPr>
        <w:spacing w:after="267" w:line="236" w:lineRule="auto"/>
        <w:ind w:left="38" w:right="20" w:hanging="10"/>
      </w:pPr>
      <w:r>
        <w:rPr>
          <w:sz w:val="24"/>
        </w:rPr>
        <w:t xml:space="preserve">Para analizar los posibles efectos de las microondas en la expresión génica, se expuso a ratones a una señal GSM de 1800 MHz durante 1 h a una SAR corporal total de 1,1 W/kg. Se estudió la expresión génica en todo el cerebro, donde la SAR media fue de 0,2 W/kg, mediante microarreglos de expresión que contenían más de 22.600 conjuntos de sondas. </w:t>
      </w:r>
      <w:r>
        <w:rPr>
          <w:sz w:val="24"/>
          <w:u w:val="single" w:color="000000"/>
        </w:rPr>
        <w:t xml:space="preserve">La comparación de los datos de los animales expuestos y simulados no mostró diferencias significativas en la modulación de la expresión génica. </w:t>
      </w:r>
      <w:r>
        <w:rPr>
          <w:sz w:val="24"/>
        </w:rPr>
        <w:t xml:space="preserve">Sin embargo, cuando se adoptaron restricciones menos estrictas para analizar los resultados de los microarreglos, se encontró que 75 genes estaban modulados tras la exposición. Cuarenta y dos sondas mostraron cambios de pliegue que oscilaban entre 1,5 y 2,8, mientras que 33 se regularon a la baja entre 0,67 y 0,29 cambios de pliegue, pero estas diferencias en la expresión génica no se confirmaron mediante PCR en tiempo real. </w:t>
      </w:r>
      <w:r>
        <w:rPr>
          <w:sz w:val="24"/>
          <w:u w:val="single" w:color="000000"/>
        </w:rPr>
        <w:t>En estas condiciones limitadas específicas, no se encontró ninguna indicación consistente de modulación de la expresión génica en todo el cerebro del ratón asociada a la exposición a GSM de 1800 MHz.</w:t>
      </w:r>
    </w:p>
    <w:p w:rsidR="00925B77" w:rsidRDefault="00F559A4">
      <w:pPr>
        <w:spacing w:after="194" w:line="237" w:lineRule="auto"/>
        <w:ind w:left="57" w:right="17" w:hanging="10"/>
      </w:pPr>
      <w:r>
        <w:rPr>
          <w:b/>
          <w:color w:val="FF0000"/>
          <w:sz w:val="24"/>
        </w:rPr>
        <w:t xml:space="preserve">(E) </w:t>
      </w:r>
      <w:r>
        <w:rPr>
          <w:b/>
          <w:sz w:val="24"/>
        </w:rPr>
        <w:t xml:space="preserve">Paulraj R, Behari J. Roturas de ADN monocatenario en células cerebrales de ratas expuestas a radiación de microondas. Mutat Res 596:76-80, 2006. </w:t>
      </w:r>
      <w:r>
        <w:rPr>
          <w:b/>
          <w:color w:val="FF0000"/>
          <w:sz w:val="24"/>
        </w:rPr>
        <w:t>(VO, LE, GT)</w:t>
      </w:r>
    </w:p>
    <w:p w:rsidR="00925B77" w:rsidRDefault="00F559A4">
      <w:pPr>
        <w:spacing w:after="0" w:line="236" w:lineRule="auto"/>
        <w:ind w:left="38" w:right="20" w:hanging="10"/>
      </w:pPr>
      <w:r>
        <w:rPr>
          <w:sz w:val="24"/>
        </w:rPr>
        <w:t>Esta investigación se centra en el efecto de la radiación de microondas de baja intensidad (2,45 y 16,5 GHz, SAR 1,0 y 2,01 W/kg, respectivamente) sobre el desarrollo del cerebro de ratas. Para este estudio se seleccionaron ratas Wistar (de 35 días de edad, machos, seis ratas en cada grupo). Estos animales estuvieron expuestos durante 35 días a las frecuencias mencionadas anteriormente por separado en dos sistemas de exposición diferentes. Después del período de exposición, las ratas fueron sacrificadas y se diseccionó todo el tejido cerebral y se utilizó para el estudio de roturas de ADN monocatenario mediante microelectroforesis en gel (ensayo cometa).</w:t>
      </w:r>
    </w:p>
    <w:p w:rsidR="00925B77" w:rsidRDefault="00F559A4">
      <w:pPr>
        <w:spacing w:after="185" w:line="236" w:lineRule="auto"/>
        <w:ind w:left="38" w:right="20" w:hanging="10"/>
      </w:pPr>
      <w:r>
        <w:rPr>
          <w:sz w:val="24"/>
        </w:rPr>
        <w:t xml:space="preserve">Las roturas de ADN se midieron como la longitud de la cola del cometa. Se observaron cincuenta células de cada portaobjetos y dos portaobjetos por animal. Se adoptó el método ANOVA unidireccional para el análisis estadístico. Este estudio muestra que </w:t>
      </w:r>
      <w:r>
        <w:rPr>
          <w:sz w:val="24"/>
          <w:u w:val="single" w:color="000000"/>
        </w:rPr>
        <w:t>la exposición crónica a estas radiaciones causa un aumento estadísticamente significativo (p &lt; 0,001) en las roturas de una sola cadena de ADN en las células cerebrales de ratas.</w:t>
      </w:r>
    </w:p>
    <w:p w:rsidR="00925B77" w:rsidRDefault="00F559A4">
      <w:pPr>
        <w:spacing w:after="273" w:line="237" w:lineRule="auto"/>
        <w:ind w:left="57" w:right="17" w:hanging="10"/>
      </w:pPr>
      <w:r>
        <w:rPr>
          <w:b/>
          <w:color w:val="FF0000"/>
          <w:sz w:val="24"/>
        </w:rPr>
        <w:t xml:space="preserve">(E) </w:t>
      </w:r>
      <w:r>
        <w:rPr>
          <w:b/>
          <w:sz w:val="24"/>
        </w:rPr>
        <w:t xml:space="preserve">Pesnya DS, Romanovsky AV. Comparación de los efectos citotóxicos y genotóxicos de las partículas alfa de plutonio-239 y la radiación de los teléfonos móviles GSM 900 en la prueba de Allium cepa. Mutat Res. 750(1-2):27-33, 2013. </w:t>
      </w:r>
      <w:r>
        <w:rPr>
          <w:b/>
          <w:color w:val="FF0000"/>
          <w:sz w:val="24"/>
        </w:rPr>
        <w:t>(VO, AE, GT)</w:t>
      </w:r>
    </w:p>
    <w:p w:rsidR="00925B77" w:rsidRDefault="00F559A4">
      <w:pPr>
        <w:spacing w:after="267" w:line="236" w:lineRule="auto"/>
        <w:ind w:left="38" w:right="20" w:hanging="10"/>
      </w:pPr>
      <w:r>
        <w:rPr>
          <w:sz w:val="24"/>
        </w:rPr>
        <w:t xml:space="preserve">El objetivo de este estudio fue comparar los efectos citotóxicos y genotóxicos de las partículas alfa de plutonio-239 y la radiación modulada de teléfonos móviles GSM 900 en la prueba de Allium cepa. Tres grupos de bombillas fueron expuestas a la radiación de teléfonos móviles durante 0 (simulación), 3 y 9 horas. Un grupo de control positivo fue tratado durante 20 </w:t>
      </w:r>
      <w:r>
        <w:rPr>
          <w:sz w:val="24"/>
        </w:rPr>
        <w:lastRenderedPageBreak/>
        <w:t xml:space="preserve">minutos con radiación alfa de plutonio-239. Se analizaron las anomalías mitóticas, las aberraciones cromosómicas, los micronúcleos y el índice mitótico. La exposición a la radiación alfa de plutonio-239 y la exposición a la radiación modulada de teléfonos móviles durante 3 y 9 horas aumentaron significativamente el índice mitótico. La radiación de teléfonos móviles GSM 900, así como la radiación alfa de plutonio-239, indujeron efectos tanto clastogénicos como aneugénicos. Sin embargo, la actividad aneugénica de la radiación de teléfonos móviles fue más pronunciada. Después de 9 horas de exposición a la radiación del teléfono móvil, se detectaron células poliploides, metafases de tres grupos, amitosis y algunas anomalías no especificadas, que no se registraron en los otros grupos experimentales. Es importante destacar que </w:t>
      </w:r>
      <w:r>
        <w:rPr>
          <w:sz w:val="24"/>
          <w:u w:val="single" w:color="000000"/>
        </w:rPr>
        <w:t xml:space="preserve">la radiación del teléfono móvil GSM 900 aumentó el índice mitótico, la frecuencia de anomalías mitóticas y cromosómicas y la frecuencia de micronúcleos de manera dependiente del tiempo. </w:t>
      </w:r>
      <w:r>
        <w:rPr>
          <w:sz w:val="24"/>
        </w:rPr>
        <w:t>Debido a su sensibilidad, la prueba de Allium cepa puede recomendarse como un ensayo citogenético útil para evaluar los efectos citotóxicos y genotóxicos de los campos electromagnéticos de radiofrecuencia.</w:t>
      </w:r>
    </w:p>
    <w:p w:rsidR="00925B77" w:rsidRDefault="00F559A4">
      <w:pPr>
        <w:spacing w:after="273" w:line="237" w:lineRule="auto"/>
        <w:ind w:left="57" w:right="17" w:hanging="10"/>
      </w:pPr>
      <w:r>
        <w:rPr>
          <w:b/>
          <w:color w:val="FF0000"/>
          <w:sz w:val="24"/>
        </w:rPr>
        <w:t xml:space="preserve">(E) </w:t>
      </w:r>
      <w:r>
        <w:rPr>
          <w:b/>
          <w:sz w:val="24"/>
        </w:rPr>
        <w:t xml:space="preserve">Phillips, JL, Ivaschuk, O., Ishida-Jones, T., Jones, RA, Campbell-Beachler, M. y Haggren, W. Daño en el ADN en células linfoblastoides T Molt-4 expuestas a campos de radiofrecuencia de teléfonos celulares in vitro. Bioelectroquímica. Bioenergía. 45:103-110, 1998. </w:t>
      </w:r>
      <w:r>
        <w:rPr>
          <w:b/>
          <w:color w:val="FF0000"/>
          <w:sz w:val="24"/>
        </w:rPr>
        <w:t>(VT, AE, LI, GT)</w:t>
      </w:r>
    </w:p>
    <w:p w:rsidR="00925B77" w:rsidRDefault="00F559A4">
      <w:pPr>
        <w:spacing w:after="130" w:line="250" w:lineRule="auto"/>
        <w:ind w:left="38" w:right="17" w:hanging="10"/>
      </w:pPr>
      <w:r>
        <w:rPr>
          <w:sz w:val="24"/>
        </w:rPr>
        <w:t>Las células linfoblastoides T Molt-4 se han expuesto a señales pulsadas en frecuencias de telefonía celular de 813,5625 MHz (señal iDEN) y 836,55 MHz (señal TDMA). Estos estudios se realizaron con una SAR baja (promedio = 2,4 y 24 microvatios/g para iDEN y 2,6 y 26 microvatios/g para TDMA) en estudios diseñados para buscar efectos de RF atérmicos. Se empleó el ensayo de cometa alcalino, o electroforesis en gel de células individuales, para medir las roturas de cadena sencilla de ADN en cultivos celulares expuestos a la señal de radiofrecuencia (RF) en comparación con cultivos expuestos simultáneamente a una exposición simulada.</w:t>
      </w:r>
    </w:p>
    <w:p w:rsidR="00925B77" w:rsidRDefault="00F559A4">
      <w:pPr>
        <w:spacing w:after="130" w:line="250" w:lineRule="auto"/>
        <w:ind w:left="38" w:right="17" w:hanging="10"/>
      </w:pPr>
      <w:r>
        <w:rPr>
          <w:sz w:val="24"/>
        </w:rPr>
        <w:t>El momento de la cola y la extensión del cometa se calcularon como indicadores de daño del ADN. Las diferencias estadísticas en la distribución de valores para el momento de la cola y la extensión del cometa entre cultivos celulares expuestos y de control se evaluaron con la prueba de distribución de SKolmogorov-Smirnoff. Los puntos de datos para todos los experimentos de cada condición de exposición se agruparon y analizaron como grupos individuales. Se encontró que: 1) la exposición de células a la señal iDEN a un SAR de 2,4 microvatios/g durante 2 h o 21 h disminuyó significativamente el daño del ADN; 2) la exposición de células a la señal TDMA a un SAR de 2,6 microvatios/g durante 2 h y 21 h disminuyó significativamente el daño del ADN; 3) la exposición de células a la señal iDEN a un SAR de 24 microvatios/g durante 2 h y 21 h aumentó significativamente el daño del ADN; 4) la exposición de células a la señal TDMA a un SAR de 26 microvatios/g durante 2 h disminuyó significativamente el daño del ADN. Los datos indican la necesidad de estudiar los efectos de la exposición a señales de RF sobre el daño directo del ADN y sobre la velocidad a la que se repara el daño del ADN.</w:t>
      </w:r>
    </w:p>
    <w:p w:rsidR="00925B77" w:rsidRDefault="00F559A4">
      <w:pPr>
        <w:spacing w:after="273" w:line="237" w:lineRule="auto"/>
        <w:ind w:left="47" w:right="17" w:firstLine="62"/>
      </w:pPr>
      <w:r>
        <w:rPr>
          <w:b/>
          <w:sz w:val="24"/>
        </w:rPr>
        <w:lastRenderedPageBreak/>
        <w:t xml:space="preserve">(E) Pooam M, Jourdan N, Aguida B, Dahon C, Baouz S, Terry C, Raad H, Ahmad M. La exposición a un campo de radiofrecuencia de 1,8 GHz modula las ROS en células HEK293 humanas en función de la amplitud de la señal. Commun Integr Biol 15(1):54-66, 2022. </w:t>
      </w:r>
      <w:r>
        <w:rPr>
          <w:b/>
          <w:color w:val="FF0000"/>
          <w:sz w:val="24"/>
        </w:rPr>
        <w:t>(VT, AE, OX, GE, WS)</w:t>
      </w:r>
    </w:p>
    <w:p w:rsidR="00925B77" w:rsidRDefault="00F559A4">
      <w:pPr>
        <w:spacing w:after="276" w:line="228" w:lineRule="auto"/>
        <w:ind w:left="38" w:right="15" w:hanging="10"/>
      </w:pPr>
      <w:r>
        <w:rPr>
          <w:color w:val="212121"/>
          <w:sz w:val="24"/>
        </w:rPr>
        <w:t>La industria de las telecomunicaciones modernas está presente en todo el mundo y un porcentaje significativo de la población utiliza teléfonos celulares a diario. Por lo tanto, las posibles consecuencias fisiológicas de las emisiones inalámbricas en el rango de GHz son de gran interés, pero siguen siendo poco conocidas. Aquí, demostramos que la exposición a una frecuencia portadora de 1,8 GHz en el rango de amplitud de las telecomunicaciones domésticas induce la formación de ROS (especies reactivas de oxígeno) en células HEK293 humanas cultivadas. Las concentraciones de ROS detectadas mediante técnicas de imágenes fluorescentes aumentaron significativamente después de 15 minutos de exposición al campo de RF y se localizaron en los compartimentos celulares nucleares y citosólicos. El análisis de qPCR mostró una expresión génica alterada de las enzimas antioxidantes (SOD, GPX, GPX y CAT) y oxidativas (Nox-2). Además, se descubrió que varios genes previamente identificados como sensibles a los campos magnéticos estáticos también estaban regulados por RF, lo que sugiere características comunes en los mecanismos de respuesta. Por el contrario, muchos efectos de RF mostraron evidencia de hormesis, por lo que la respuesta biológica no ocurre linealmente como una función de la amplitud de la señal. En cambio, se producen curvas de respuesta a la dosis bifásicas con puntos "ciegos" en ciertas amplitudes de señal donde no se produce una respuesta medible . Concluimos que la modulación de ROS intracelulares puede ser una consecuencia directa de la exposición a RF que depende de la frecuencia y amplitud de la señal. Dado que los cambios en ROS intracelulares pueden tener efectos tanto perjudiciales como beneficiosos, estos podrían proporcionar la base para muchos efectos fisiológicos informados de la exposición a RF.</w:t>
      </w:r>
    </w:p>
    <w:p w:rsidR="00925B77" w:rsidRDefault="00F559A4">
      <w:pPr>
        <w:spacing w:after="274" w:line="236" w:lineRule="auto"/>
        <w:ind w:left="38" w:right="377" w:hanging="10"/>
        <w:jc w:val="both"/>
      </w:pPr>
      <w:r>
        <w:rPr>
          <w:b/>
          <w:color w:val="FF0000"/>
          <w:sz w:val="24"/>
        </w:rPr>
        <w:t xml:space="preserve">(NE) </w:t>
      </w:r>
      <w:r>
        <w:rPr>
          <w:b/>
          <w:sz w:val="24"/>
        </w:rPr>
        <w:t xml:space="preserve">Port M, Abend M, Romer B, Van Beuningen D. Influencia de los campos electromagnéticos de alta frecuencia en diferentes modos de muerte celular y expresión génica. Int J Radiat Biol. 79(9):701-708, 2003. </w:t>
      </w:r>
      <w:r>
        <w:rPr>
          <w:b/>
          <w:color w:val="FF0000"/>
          <w:sz w:val="24"/>
        </w:rPr>
        <w:t>(VT, AE, GE)</w:t>
      </w:r>
    </w:p>
    <w:p w:rsidR="00925B77" w:rsidRDefault="00F559A4">
      <w:pPr>
        <w:spacing w:after="130" w:line="250" w:lineRule="auto"/>
        <w:ind w:left="38" w:right="17" w:hanging="10"/>
      </w:pPr>
      <w:r>
        <w:rPr>
          <w:sz w:val="24"/>
        </w:rPr>
        <w:t xml:space="preserve">OBJETIVO: La Comisión Internacional de Protección contra la Radiación No Ionizante (ICNIRP) ha establecido de forma conservadora los umbrales internacionales de exposición a la radiación no ionizante que produce efectos no térmicos. El objetivo de este estudio fue examinar si los efectos biológicos, como los diferentes modos de muerte celular y las modificaciones de la expresión génica relacionadas con la tumorogénesis, son detectables por encima del umbral definido. MATERIALES Y MÉTODOS: Se expusieron células de leucemia humana (HL-60) cultivadas in vitro a campos electromagnéticos (CEM; t 1/2(r) de aproximadamente 1 ns; intensidad de campo aproximadamente 25 veces superior a los niveles de referencia de la ICNIRP para exposición ocupacional) que producen efectos no térmicos utilizando una célula GTEM 5302 mejorada de alto voltaje (EMCO) conectada a un generador de pulsos NP20 (C = 1 nF, U(Carga) = 20 kV). Las células HL-60 se recogieron a las 0, 24, 48 y 72 h después de la exposición a la radiación. Se determinaron micronúcleos, apoptosis y células anormales (p. ej. </w:t>
      </w:r>
      <w:r>
        <w:rPr>
          <w:sz w:val="24"/>
        </w:rPr>
        <w:lastRenderedPageBreak/>
        <w:t xml:space="preserve">necrosis) utilizando criterios morfológicos. En paralelo, se midió la expresión de 1176 genes utilizando Atlas Human 1.2. Array. Basándose en la alta reproducibilidad de los datos calculados a partir de dos experimentos independientes (&gt; 99%), se realizó un análisis de array. RESULTADOS: No se encontró ningún cambio significativo en la apoptosis, micronucleación, células anormales y expresión génica diferencial. CONCLUSIONES: </w:t>
      </w:r>
      <w:r>
        <w:rPr>
          <w:sz w:val="24"/>
          <w:u w:val="single" w:color="000000"/>
        </w:rPr>
        <w:t xml:space="preserve">La exposición de células HL-60 a campos electromagnéticos 25 veces superiores a los niveles de referencia de la ICNIRP para exposición ocupacional no indujo ningún cambio en la apoptosis, micronucleación, morfologías anormales y expresión génica </w:t>
      </w:r>
      <w:r>
        <w:rPr>
          <w:sz w:val="24"/>
        </w:rPr>
        <w:t>. Puede ser deseable realizar más experimentos utilizando campos electromagnéticos por encima del nivel de referencia definido de forma conservadora establecido por la ICNIRP.</w:t>
      </w:r>
    </w:p>
    <w:p w:rsidR="00925B77" w:rsidRDefault="00F559A4">
      <w:pPr>
        <w:spacing w:after="274" w:line="236" w:lineRule="auto"/>
        <w:ind w:left="38" w:right="15" w:hanging="10"/>
        <w:jc w:val="both"/>
      </w:pPr>
      <w:r>
        <w:rPr>
          <w:b/>
          <w:color w:val="FF0000"/>
          <w:sz w:val="24"/>
        </w:rPr>
        <w:t xml:space="preserve">(E) </w:t>
      </w:r>
      <w:r>
        <w:rPr>
          <w:b/>
          <w:sz w:val="24"/>
        </w:rPr>
        <w:t xml:space="preserve">Qin F, Cao H, Yuan H, Guo W, Pei H, Cao Y, Tong J. Los campos de radiofrecuencia de 1800 MHz inhiben la producción de testosterona a través de la vía CaMKI/RORα. Reproducción Toxicol. 81:229-236, 2018. </w:t>
      </w:r>
      <w:r>
        <w:rPr>
          <w:b/>
          <w:color w:val="FF0000"/>
          <w:sz w:val="24"/>
        </w:rPr>
        <w:t>(VO, LE, GE, LI)</w:t>
      </w:r>
    </w:p>
    <w:p w:rsidR="00925B77" w:rsidRDefault="00F559A4">
      <w:pPr>
        <w:spacing w:after="306" w:line="236" w:lineRule="auto"/>
        <w:ind w:left="38" w:right="20" w:hanging="10"/>
      </w:pPr>
      <w:r>
        <w:rPr>
          <w:sz w:val="24"/>
        </w:rPr>
        <w:t xml:space="preserve">Se ha informado que la exposición a campos de radiofrecuencia (RF) induce efectos adversos en la producción de testosterona y su ritmo diario. Sin embargo, los mecanismos subyacentes a este efecto siguen siendo desconocidos. En este estudio, ratones machos fueron expuestos a campos de radiofrecuencia de 1800 MHz (RF, intensidad de potencia de 40 µW/cm2 </w:t>
      </w:r>
      <w:r>
        <w:rPr>
          <w:sz w:val="24"/>
          <w:vertAlign w:val="superscript"/>
        </w:rPr>
        <w:t xml:space="preserve">y </w:t>
      </w:r>
      <w:r>
        <w:rPr>
          <w:sz w:val="24"/>
        </w:rPr>
        <w:t xml:space="preserve">0,0553 W/Kg SAR) 2 h por día durante 32 días. Los datos sugirieron que la exposición a RF: (i) redujo significativamente los niveles de testosterona, (ii </w:t>
      </w:r>
      <w:r>
        <w:rPr>
          <w:sz w:val="24"/>
          <w:u w:val="single" w:color="000000"/>
        </w:rPr>
        <w:t xml:space="preserve">) alteró la expresión de genes involucrados en su síntesis (Star, P450scc, P450c17 y 3β-Hsd) en el tejido testicular </w:t>
      </w:r>
      <w:r>
        <w:rPr>
          <w:sz w:val="24"/>
        </w:rPr>
        <w:t xml:space="preserve">, (iii) redujo significativamente la proteína reguladora CaMKI/RORα. También se realizaron observaciones similares en células de Leydig primarias cultivadas expuestas in vitro a RF. Sin embargo, todas estas observaciones fueron bloqueadas por el inhibidor de CaMK, KN-93, y la ionomicina revirtió los efectos de regulación negativa sobre la expresión intracelular de [Ca2 </w:t>
      </w:r>
      <w:r>
        <w:rPr>
          <w:sz w:val="24"/>
          <w:vertAlign w:val="superscript"/>
        </w:rPr>
        <w:t xml:space="preserve">+ </w:t>
      </w:r>
      <w:r>
        <w:rPr>
          <w:sz w:val="24"/>
        </w:rPr>
        <w:t xml:space="preserve">]i y CaMKI/RORα inducida por la exposición a RF. Por lo tanto, los datos proporcionaron evidencia de que </w:t>
      </w:r>
      <w:r>
        <w:rPr>
          <w:sz w:val="24"/>
          <w:u w:val="single" w:color="000000"/>
        </w:rPr>
        <w:t xml:space="preserve">la inhibición inducida por RF de la síntesis de testosterona podría estar mediada a través de la vía de señalización CaMKI/RORα </w:t>
      </w:r>
      <w:r>
        <w:rPr>
          <w:sz w:val="24"/>
        </w:rPr>
        <w:t>. Cápsula: La vía de señalización CaMKI/RORα estuvo involucrada en la inhibición de la síntesis de testosterona inducida por la exposición a RF.</w:t>
      </w:r>
    </w:p>
    <w:p w:rsidR="00925B77" w:rsidRDefault="00F559A4">
      <w:pPr>
        <w:spacing w:after="244" w:line="231" w:lineRule="auto"/>
        <w:ind w:left="38" w:right="15" w:hanging="10"/>
      </w:pPr>
      <w:r>
        <w:rPr>
          <w:b/>
          <w:color w:val="FF0000"/>
          <w:sz w:val="24"/>
        </w:rPr>
        <w:t xml:space="preserve">(E) </w:t>
      </w:r>
      <w:r>
        <w:rPr>
          <w:b/>
          <w:sz w:val="24"/>
        </w:rPr>
        <w:t xml:space="preserve">Qin F, Shen T, Cao H, Qian J, Zou D, Ye M, Pei H. Las nanopartículas </w:t>
      </w:r>
      <w:r>
        <w:rPr>
          <w:b/>
          <w:color w:val="212121"/>
          <w:sz w:val="24"/>
          <w:vertAlign w:val="subscript"/>
        </w:rPr>
        <w:t xml:space="preserve">de </w:t>
      </w:r>
      <w:r>
        <w:rPr>
          <w:b/>
          <w:color w:val="212121"/>
          <w:sz w:val="24"/>
        </w:rPr>
        <w:t xml:space="preserve">CeO2 alivian la radiación de radiofrecuencia, mejoran la síntesis de testosterona y la expresión del gen del reloj en las células de Leydig al mejorar la antioxidación. </w:t>
      </w:r>
      <w:r>
        <w:rPr>
          <w:b/>
          <w:sz w:val="24"/>
        </w:rPr>
        <w:t xml:space="preserve">Int J Nanomedicine. 24 de junio de 2019;14:4601-4611. </w:t>
      </w:r>
      <w:r>
        <w:rPr>
          <w:b/>
          <w:color w:val="FF0000"/>
          <w:sz w:val="24"/>
        </w:rPr>
        <w:t>(VT, AE, GE, OX)</w:t>
      </w:r>
    </w:p>
    <w:p w:rsidR="00925B77" w:rsidRDefault="00F559A4">
      <w:pPr>
        <w:spacing w:after="225" w:line="236" w:lineRule="auto"/>
        <w:ind w:left="38" w:right="20" w:hanging="10"/>
      </w:pPr>
      <w:r>
        <w:rPr>
          <w:sz w:val="24"/>
        </w:rPr>
        <w:t xml:space="preserve">Introducción: La proporción de Ce </w:t>
      </w:r>
      <w:r>
        <w:rPr>
          <w:sz w:val="24"/>
          <w:vertAlign w:val="superscript"/>
        </w:rPr>
        <w:t xml:space="preserve">3+ </w:t>
      </w:r>
      <w:r>
        <w:rPr>
          <w:sz w:val="24"/>
        </w:rPr>
        <w:t xml:space="preserve">/Ce </w:t>
      </w:r>
      <w:r>
        <w:rPr>
          <w:sz w:val="24"/>
          <w:vertAlign w:val="superscript"/>
        </w:rPr>
        <w:t xml:space="preserve">4+ </w:t>
      </w:r>
      <w:r>
        <w:rPr>
          <w:sz w:val="24"/>
        </w:rPr>
        <w:t xml:space="preserve">en su estructura confiere funciones únicas a las nanopartículas de óxido de cerio (NP de CeO </w:t>
      </w:r>
      <w:r>
        <w:rPr>
          <w:sz w:val="24"/>
          <w:vertAlign w:val="subscript"/>
        </w:rPr>
        <w:t xml:space="preserve">2 </w:t>
      </w:r>
      <w:r>
        <w:rPr>
          <w:sz w:val="24"/>
        </w:rPr>
        <w:t xml:space="preserve">) que contienen tierras raras en la eliminación de radicales libres y la protección contra el daño oxidativo. Se examinó in vitro el potencial de las NP de CeO </w:t>
      </w:r>
      <w:r>
        <w:rPr>
          <w:sz w:val="24"/>
          <w:vertAlign w:val="subscript"/>
        </w:rPr>
        <w:t xml:space="preserve">2 para proteger la síntesis de testosterona en células de Leydig primarias de ratón durante la exposición a radiación de radiofrecuencia (RF) de 1800 MHz. Métodos: Las células de Leydig se trataron con diferentes concentraciones de NP de CeO 2 </w:t>
      </w:r>
      <w:r>
        <w:rPr>
          <w:sz w:val="24"/>
        </w:rPr>
        <w:t xml:space="preserve">para identificar la concentración óptima para la proliferación celular. Las células se trataron previamente con la dosis óptima de NP de CeO </w:t>
      </w:r>
      <w:r>
        <w:rPr>
          <w:sz w:val="24"/>
          <w:vertAlign w:val="subscript"/>
        </w:rPr>
        <w:t xml:space="preserve">2 </w:t>
      </w:r>
      <w:r>
        <w:rPr>
          <w:sz w:val="24"/>
        </w:rPr>
        <w:t xml:space="preserve">durante 24 horas y luego se expusieron a RF de 1800 MHz a una densidad de potencia de 200,27 µW/cm </w:t>
      </w:r>
      <w:r>
        <w:rPr>
          <w:sz w:val="24"/>
          <w:vertAlign w:val="superscript"/>
        </w:rPr>
        <w:t xml:space="preserve">2 </w:t>
      </w:r>
      <w:r>
        <w:rPr>
          <w:sz w:val="24"/>
        </w:rPr>
        <w:t xml:space="preserve">(tasa de absorción específica (SAR), </w:t>
      </w:r>
      <w:r>
        <w:rPr>
          <w:sz w:val="24"/>
        </w:rPr>
        <w:lastRenderedPageBreak/>
        <w:t xml:space="preserve">0,116 W/kg) durante 1 hora, 2 horas o 4 horas. El medio se utilizó para medir la concentración de testosterona. Las células se recogieron para determinar los índices antioxidantes (catalasa [CAT], malondialdehído [MDA] y capacidad antioxidante total [T-AOC]), y la expresión de ARNm de los genes de la testosterona sintasa ( </w:t>
      </w:r>
      <w:r>
        <w:rPr>
          <w:i/>
          <w:sz w:val="24"/>
        </w:rPr>
        <w:t xml:space="preserve">Star, Cyp11a1 </w:t>
      </w:r>
      <w:r>
        <w:rPr>
          <w:sz w:val="24"/>
        </w:rPr>
        <w:t xml:space="preserve">y </w:t>
      </w:r>
      <w:r>
        <w:rPr>
          <w:i/>
          <w:sz w:val="24"/>
        </w:rPr>
        <w:t xml:space="preserve">Hsd-3β </w:t>
      </w:r>
      <w:r>
        <w:rPr>
          <w:sz w:val="24"/>
        </w:rPr>
        <w:t xml:space="preserve">) y los genes del reloj ( </w:t>
      </w:r>
      <w:r>
        <w:rPr>
          <w:i/>
          <w:sz w:val="24"/>
        </w:rPr>
        <w:t xml:space="preserve">Clock, Bmal1 </w:t>
      </w:r>
      <w:r>
        <w:rPr>
          <w:sz w:val="24"/>
        </w:rPr>
        <w:t xml:space="preserve">y </w:t>
      </w:r>
      <w:r>
        <w:rPr>
          <w:i/>
          <w:sz w:val="24"/>
        </w:rPr>
        <w:t xml:space="preserve">Rorα </w:t>
      </w:r>
      <w:r>
        <w:rPr>
          <w:sz w:val="24"/>
        </w:rPr>
        <w:t xml:space="preserve">). Resultados: Nuestro resultado preliminar mostró que 128 µg/mL de NP de CeO </w:t>
      </w:r>
      <w:r>
        <w:rPr>
          <w:sz w:val="24"/>
          <w:vertAlign w:val="subscript"/>
        </w:rPr>
        <w:t xml:space="preserve">2 </w:t>
      </w:r>
      <w:r>
        <w:rPr>
          <w:sz w:val="24"/>
        </w:rPr>
        <w:t xml:space="preserve">fue la dosis óptima para la proliferación celular. </w:t>
      </w:r>
      <w:r>
        <w:rPr>
          <w:sz w:val="24"/>
          <w:u w:val="single" w:color="000000"/>
        </w:rPr>
        <w:t xml:space="preserve">Las células expuestas a RF sola mostraron niveles reducidos de testosterona, T-AOC y actividades de CAT, mayor contenido de MDA y la expresión de los genes regulados a la baja de </w:t>
      </w:r>
      <w:r>
        <w:rPr>
          <w:i/>
          <w:sz w:val="24"/>
          <w:u w:val="single" w:color="000000"/>
        </w:rPr>
        <w:t xml:space="preserve">Star, Cyp11a1, Hsd-3β, Clock, Bmal1 </w:t>
      </w:r>
      <w:r>
        <w:rPr>
          <w:sz w:val="24"/>
          <w:u w:val="single" w:color="000000"/>
        </w:rPr>
        <w:t xml:space="preserve">y </w:t>
      </w:r>
      <w:r>
        <w:rPr>
          <w:i/>
          <w:sz w:val="24"/>
          <w:u w:val="single" w:color="000000"/>
        </w:rPr>
        <w:t xml:space="preserve">Rorα </w:t>
      </w:r>
      <w:r>
        <w:rPr>
          <w:sz w:val="24"/>
          <w:u w:val="single" w:color="000000"/>
        </w:rPr>
        <w:t xml:space="preserve">. </w:t>
      </w:r>
      <w:r>
        <w:rPr>
          <w:sz w:val="24"/>
        </w:rPr>
        <w:t xml:space="preserve">El pretratamiento de las células con 128 µg/mL de nanopartículas de CeO2 </w:t>
      </w:r>
      <w:r>
        <w:rPr>
          <w:sz w:val="24"/>
          <w:vertAlign w:val="subscript"/>
        </w:rPr>
        <w:t xml:space="preserve">durante </w:t>
      </w:r>
      <w:r>
        <w:rPr>
          <w:sz w:val="24"/>
        </w:rPr>
        <w:t xml:space="preserve">24 horas seguido de exposición a radiofrecuencia aumentó significativamente la síntesis de testosterona, aumentó la expresión de la testosterona sintasa y de los genes del reloj y aumentó la resistencia al daño oxidativo en las células de Leydig en comparación con las células expuestas a radiofrecuencia únicamente. Conclusión: La exposición a radiofrecuencia de 1800 MHz tuvo efectos adversos en la síntesis de testosterona, los niveles de antioxidantes y la expresión del gen del reloj en las células de Leydig primarias. El pretratamiento con nanopartículas de CeO2 </w:t>
      </w:r>
      <w:r>
        <w:rPr>
          <w:sz w:val="24"/>
          <w:vertAlign w:val="subscript"/>
        </w:rPr>
        <w:t xml:space="preserve">previno </w:t>
      </w:r>
      <w:r>
        <w:rPr>
          <w:sz w:val="24"/>
        </w:rPr>
        <w:t xml:space="preserve">los efectos adversos en la síntesis de testosterona inducidos por la exposición a radiofrecuencia al regular su capacidad antioxidante y la expresión del gen del reloj in vitro. Se requieren más estudios del mecanismo subyacente a la función protectora de las nanopartículas de CeO2 </w:t>
      </w:r>
      <w:r>
        <w:rPr>
          <w:sz w:val="24"/>
          <w:vertAlign w:val="subscript"/>
        </w:rPr>
        <w:t xml:space="preserve">contra </w:t>
      </w:r>
      <w:r>
        <w:rPr>
          <w:sz w:val="24"/>
        </w:rPr>
        <w:t>la radiofrecuencia en el sistema reproductor masculino.</w:t>
      </w:r>
    </w:p>
    <w:p w:rsidR="00925B77" w:rsidRDefault="00F559A4">
      <w:pPr>
        <w:spacing w:after="273" w:line="237" w:lineRule="auto"/>
        <w:ind w:left="57" w:right="17" w:hanging="10"/>
      </w:pPr>
      <w:r>
        <w:rPr>
          <w:b/>
          <w:color w:val="FF0000"/>
          <w:sz w:val="24"/>
        </w:rPr>
        <w:t xml:space="preserve">(E) </w:t>
      </w:r>
      <w:r>
        <w:rPr>
          <w:b/>
          <w:sz w:val="24"/>
        </w:rPr>
        <w:t xml:space="preserve">QinF, CaoH, FengC, ZhuT, ZhuB, ZhangJ, TongJ, PeiH Perfil de microarrays de la expresión de LncRNA en los testículos de ratones púberes tras la exposición matutina y vespertina a campos de radiofrecuencia de 1800 MHz. Chronobiol Int 2021 8 de agosto;1-16. doi: 10.1080/07420528.2021.1962902. En línea antes de su publicación. </w:t>
      </w:r>
      <w:r>
        <w:rPr>
          <w:b/>
          <w:color w:val="FF0000"/>
          <w:sz w:val="24"/>
        </w:rPr>
        <w:t>(VO, LE, GE, RP)</w:t>
      </w:r>
    </w:p>
    <w:p w:rsidR="00925B77" w:rsidRDefault="00F559A4">
      <w:pPr>
        <w:spacing w:after="276" w:line="228" w:lineRule="auto"/>
        <w:ind w:left="38" w:right="15" w:hanging="10"/>
      </w:pPr>
      <w:r>
        <w:rPr>
          <w:color w:val="212121"/>
          <w:sz w:val="24"/>
        </w:rPr>
        <w:t xml:space="preserve">En este artículo, se investigó la cronotoxicidad de los campos de radiofrecuencia (RF) en el desarrollo de los testículos puberales y las vías moleculares implicadas mediante la exposición de ratones de cuatro semanas a RF (1800 MHz, SAR, 0,50 W/kg) por la mañana y por la noche de cada día durante tres semanas. Luego, se determinaron los cambios patológicos y los índices funcionales dentro de los testículos. También utilizamos un microarreglo de ARN largo no codificante (lncRNA) y análisis de la vía GO/KEGG para determinar los perfiles de expresión de lncRNA y predecir sus funciones potenciales. Se investigó la regulación cis y trans de los lncRNA y se construyó una red de interacción utilizando el software Cytoscape. La exposición a RF provocó una serie de cambios patológicos en los testículos de ratones adolescentes, ya que el peso testicular y la producción diaria de esperma disminuyeron y la secreción de testosterona se redujo. Además, la RF indujo una desregulación en la expresión de lncRNA testiculares. Identificamos 615 y 183 lncRNA expresados diferencialmente que estaban asociados con la exposición matutina y vespertina a RF, respectivamente. De 15 lncRNA de expresión diferencial tanto en el grupo de RF matutino como en el grupo de RF vespertino, seleccionamos 6 lncRNA para ser validados por PCR de transcripción inversa cuantitativa (qRT-PCR). Los lncRNA expresados diferencialmente inducidos por la exposición matutina a RF estaban altamente correlacionados con muchas vías diferentes, incluido el síndrome de Fanconi, los procesos metabólicos, el ciclo celular, el daño del ADN y la replicación del ADN. Los análisis de transregulación mostraron además que los lncRNA expresados diferencialmente estaban </w:t>
      </w:r>
      <w:r>
        <w:rPr>
          <w:color w:val="212121"/>
          <w:sz w:val="24"/>
        </w:rPr>
        <w:lastRenderedPageBreak/>
        <w:t>involucrados en múltiples vías reguladas por factores de transcripción, como TCFAP4, NFkB, HINFP, TFDP2, FoxN1 y PAX5. Se ha demostrado que todos estos factores de transcripción están involucrados en la modulación del desarrollo de los testículos, la progresión del ciclo celular y la espermatogénesis. Estos hallazgos sugieren que la medida en que la radiofrecuencia de 1800 MHz indujo toxicidad en los testículos y modificó la expresión de los lncRNA mostró diferencias entre la exposición matutina y la exposición vespertina. Estos datos indican que los lncRNA expresados de forma diferencial desempeñan un papel crucial en el daño causado por la exposición a radiofrecuencias en los testículos puberales en desarrollo. En conjunto, nuestros hallazgos proporcionan una mejor comprensión de los mecanismos subyacentes a los efectos tóxicos de la exposición a radiofrecuencias en el desarrollo testicular.</w:t>
      </w:r>
    </w:p>
    <w:p w:rsidR="00925B77" w:rsidRDefault="00F559A4">
      <w:pPr>
        <w:spacing w:after="190" w:line="237" w:lineRule="auto"/>
        <w:ind w:left="57" w:right="17" w:hanging="10"/>
      </w:pPr>
      <w:r>
        <w:rPr>
          <w:b/>
          <w:color w:val="FF0000"/>
          <w:sz w:val="24"/>
        </w:rPr>
        <w:t xml:space="preserve">(NE) </w:t>
      </w:r>
      <w:r>
        <w:rPr>
          <w:b/>
          <w:sz w:val="24"/>
        </w:rPr>
        <w:t xml:space="preserve">Qutob SS, Chauhan V, Bellier PV, Yauk CL, Douglas GR, Berndt L, Williams A, Gajda GB, Lemay E, Thansandote A, McNamee JP. Perfil de expresión génica mediante microarrays de una línea celular de glioblastoma humano expuesta in vitro a un campo de radiofrecuencia modulado por pulsos de 1,9 GHz. Radiat Res 165:636-644, 2006. </w:t>
      </w:r>
      <w:r>
        <w:rPr>
          <w:b/>
          <w:color w:val="FF0000"/>
          <w:sz w:val="24"/>
        </w:rPr>
        <w:t>(VT, AE, GE)</w:t>
      </w:r>
    </w:p>
    <w:p w:rsidR="00925B77" w:rsidRDefault="00F559A4">
      <w:pPr>
        <w:spacing w:after="195" w:line="236" w:lineRule="auto"/>
        <w:ind w:left="38" w:right="20" w:hanging="10"/>
      </w:pPr>
      <w:r>
        <w:rPr>
          <w:sz w:val="24"/>
        </w:rPr>
        <w:t xml:space="preserve">El uso generalizado de teléfonos móviles ha suscitado preocupación pública sobre los efectos para la salud asociados a la exposición a campos de radiofrecuencia (RF). La principal preocupación de la mayoría de las personas se relaciona con el potencial de estos campos para causar cáncer. A diferencia de la radiación ionizante, los campos de RF utilizados para telecomunicaciones móviles (800-1900 MHz) no poseen suficiente energía para dañar directamente el ADN. La mayoría de los bioensayos en roedores y los estudios de genotoxicidad/mutación in vitro han informado de que los campos de RF a niveles no térmicos no tienen efectos mutagénicos, genotóxicos o carcinógenos directos. Sin embargo, algunas pruebas han sugerido que los campos de RF pueden causar cambios detectables en la expresión génica posteriores a la exposición. Por tanto, el objetivo de este estudio fue evaluar la capacidad de la exposición a un campo de RF modulado por pulsos de 1,9 GHz durante 4 h a tasas de absorción específicas (SAR) de 0,1, 1,0 y 10,0 W/kg para afectar a la expresión génica global en células de glioblastoma U87MG. </w:t>
      </w:r>
      <w:r>
        <w:rPr>
          <w:sz w:val="24"/>
          <w:u w:val="single" w:color="000000"/>
        </w:rPr>
        <w:t xml:space="preserve">No encontramos evidencia de que los campos de RF no térmicos puedan afectar la expresión génica en células U87MG cultivadas en relación con los grupos de control no irradiados, </w:t>
      </w:r>
      <w:r>
        <w:rPr>
          <w:sz w:val="24"/>
        </w:rPr>
        <w:t>mientras que la exposición a un choque térmico a 43 grados C durante 1 h aumentó la expresión de varios genes típicos que responden al estrés en el grupo de control positivo. Estudios futuros evaluarán el efecto de los campos de RF en otras líneas celulares y en la expresión génica en el cerebro del ratón después de la exposición in vivo.</w:t>
      </w:r>
    </w:p>
    <w:p w:rsidR="00925B77" w:rsidRDefault="00F559A4">
      <w:pPr>
        <w:spacing w:after="221" w:line="237" w:lineRule="auto"/>
        <w:ind w:left="57" w:right="17" w:hanging="10"/>
      </w:pPr>
      <w:r>
        <w:rPr>
          <w:b/>
          <w:color w:val="FF0000"/>
          <w:sz w:val="24"/>
        </w:rPr>
        <w:t xml:space="preserve">(E) </w:t>
      </w:r>
      <w:r>
        <w:rPr>
          <w:b/>
          <w:sz w:val="24"/>
        </w:rPr>
        <w:t xml:space="preserve">Racuciu M, Efectos de la radiación de radiofrecuencia en las células de la punta de la raíz de Zea mays. Roumanian Biotechnological Letters 14 (3) 4365-4369, 2009. </w:t>
      </w:r>
      <w:r>
        <w:rPr>
          <w:b/>
          <w:color w:val="FF0000"/>
          <w:sz w:val="24"/>
        </w:rPr>
        <w:t>(VT, AE, GT)</w:t>
      </w:r>
    </w:p>
    <w:p w:rsidR="00925B77" w:rsidRDefault="00F559A4">
      <w:pPr>
        <w:spacing w:after="267" w:line="236" w:lineRule="auto"/>
        <w:ind w:left="38" w:right="20" w:hanging="10"/>
      </w:pPr>
      <w:r>
        <w:rPr>
          <w:sz w:val="24"/>
        </w:rPr>
        <w:t xml:space="preserve">En este estudio, se estudiaron los efectos mutagénicos de la radiación de radiofrecuencia de baja potencia en la punta de la raíz de Zea mays. Se utilizaron células en diferentes fases de división y un ensayo de aberración cromosómica para determinar el índice mitótico y la frecuencia de aberración cromosómica de las células de la punta de la raíz de Zea mays inducidas por la radiación de radiofrecuencia de 900 MHz. Las semillas de Zea mays, que tienen un genofón uniforme, han sido expuestas a un campo de RF de baja densidad de potencia, durante diferentes intervalos de tiempo, entre 1,0 y 36,0 horas. La exposición al campo de RF </w:t>
      </w:r>
      <w:r>
        <w:rPr>
          <w:sz w:val="24"/>
        </w:rPr>
        <w:lastRenderedPageBreak/>
        <w:t>se aplicó a las semillas antes del proceso de germinación. Se utilizó una onda continua de 900 MHz para la irradiación. Se caracterizó la distribución del campo incidente en el área de irradiación, de modo que se aplicara un campo lo más uniforme posible en el volumen de la muestra. Los resultados mostraron que el índice mitótico y la frecuencia de aberración cromosómica mostraron un aumento lineal para el tratamiento de radiación de radiofrecuencia de mayor tiempo de exposición.</w:t>
      </w:r>
    </w:p>
    <w:p w:rsidR="00925B77" w:rsidRDefault="00F559A4">
      <w:pPr>
        <w:spacing w:after="22" w:line="237" w:lineRule="auto"/>
        <w:ind w:left="57" w:right="17" w:hanging="10"/>
      </w:pPr>
      <w:r>
        <w:rPr>
          <w:b/>
          <w:color w:val="FF0000"/>
          <w:sz w:val="24"/>
        </w:rPr>
        <w:t xml:space="preserve">(E) </w:t>
      </w:r>
      <w:r>
        <w:rPr>
          <w:b/>
          <w:sz w:val="24"/>
        </w:rPr>
        <w:t>Rago R, Salacone P, Caponecchia L, Sebastianelli A, Marcucci I, Calogero AE,</w:t>
      </w:r>
    </w:p>
    <w:p w:rsidR="00925B77" w:rsidRDefault="00F559A4">
      <w:pPr>
        <w:spacing w:after="328" w:line="237" w:lineRule="auto"/>
        <w:ind w:left="57" w:right="17" w:hanging="10"/>
      </w:pPr>
      <w:r>
        <w:rPr>
          <w:b/>
          <w:sz w:val="24"/>
        </w:rPr>
        <w:t xml:space="preserve">Condorelli R, Vicari E, Morgia G, Favilla V, Cimino S, Arcoria AF, La Vignera S. La calidad del semen de los usuarios de teléfonos móviles. J Endocrinol invertir. 36(11):970-974, 2013. </w:t>
      </w:r>
      <w:r>
        <w:rPr>
          <w:b/>
          <w:color w:val="FF0000"/>
          <w:sz w:val="24"/>
        </w:rPr>
        <w:t>(HU, LE, GT, RP)</w:t>
      </w:r>
    </w:p>
    <w:p w:rsidR="00925B77" w:rsidRDefault="00F559A4">
      <w:pPr>
        <w:spacing w:after="152" w:line="236" w:lineRule="auto"/>
        <w:ind w:left="38" w:right="20" w:hanging="10"/>
      </w:pPr>
      <w:r>
        <w:rPr>
          <w:sz w:val="24"/>
        </w:rPr>
        <w:t xml:space="preserve">ANTECEDENTES: El aumento del uso de teléfonos móviles, la atención de los medios de comunicación a la salud en general y el aumento de la infertilidad masculina idiopática sugieren investigar las posibles consecuencias de un uso excesivo de teléfonos móviles en la calidad del semen. OBJETIVO: Evaluar los parámetros biofuncionales convencionales y algunos de los principales parámetros espermáticos en hombres sanos según el diferente uso del teléfono móvil. SUJETOS Y MÉTODOS: Todos los sujetos incluidos en este estudio se dividieron en cuatro grupos según su uso activo del teléfono móvil: grupo A = sin uso (n.º = 10 sujetos); grupo B = &lt;2 h/día (n.º = 16); grupo C = 2-4 h/día (n.º = 17); y grupo D = &gt;4 h/día (n.º = 20). Entre los sujetos del grupo D (&gt;4 h/día), se realizó una evaluación adicional entre los "usuarios de pantalones" (n.º=12) y los "usuarios de camisa" (n.º=8), y se les realizó una recolección de semen para evaluar los parámetros espermáticos convencionales y biofuncionales (densidad, recuento total, morfología, motilidad progresiva, apoptosis, potencial de membrana mitocondrial, compactación de la cromatina, fragmentación del ADN). RESULTADOS: Ninguno de los parámetros espermáticos convencionales examinados se alteró significativamente. Sin embargo, el grupo D y los usuarios de pantalones mostraron un mayor porcentaje de fragmentación del ADN espermático en comparación con otros grupos. CONCLUSIÓN: </w:t>
      </w:r>
      <w:r>
        <w:rPr>
          <w:sz w:val="24"/>
          <w:u w:val="single" w:color="000000"/>
        </w:rPr>
        <w:t>Estos resultados sugieren que la fragmentación del ADN espermático podría representar el único parámetro significativamente alterado en los sujetos que utilizan el teléfono móvil durante más de 4 h/día y, en particular, para aquellos que utilizan el dispositivo en el bolsillo del pantalón.</w:t>
      </w:r>
    </w:p>
    <w:p w:rsidR="00925B77" w:rsidRDefault="00F559A4">
      <w:pPr>
        <w:spacing w:after="274" w:line="236" w:lineRule="auto"/>
        <w:ind w:left="38" w:right="875" w:hanging="10"/>
        <w:jc w:val="both"/>
      </w:pPr>
      <w:r>
        <w:rPr>
          <w:b/>
          <w:color w:val="FF0000"/>
          <w:sz w:val="24"/>
        </w:rPr>
        <w:t xml:space="preserve">(E) </w:t>
      </w:r>
      <w:r>
        <w:rPr>
          <w:b/>
          <w:sz w:val="24"/>
        </w:rPr>
        <w:t xml:space="preserve">Rammal M, Jebai F. Rammal H, Joumaa WH. Efectos de la exposición prolongada a radiaciones RF/MW en la expresión de ARNm de proteínas de estrés en </w:t>
      </w:r>
      <w:r>
        <w:rPr>
          <w:b/>
          <w:i/>
          <w:sz w:val="24"/>
        </w:rPr>
        <w:t xml:space="preserve">Lycospersicon esculentum. </w:t>
      </w:r>
      <w:r>
        <w:rPr>
          <w:b/>
          <w:sz w:val="24"/>
        </w:rPr>
        <w:t xml:space="preserve">WSEAS Transect Biol Biomed. 11:10-14, 2014. </w:t>
      </w:r>
      <w:r>
        <w:rPr>
          <w:b/>
          <w:color w:val="FF0000"/>
          <w:sz w:val="24"/>
        </w:rPr>
        <w:t>(VT, AE, GE, LI)</w:t>
      </w:r>
    </w:p>
    <w:p w:rsidR="00925B77" w:rsidRDefault="00F559A4">
      <w:pPr>
        <w:spacing w:after="267" w:line="236" w:lineRule="auto"/>
        <w:ind w:left="38" w:right="20" w:hanging="10"/>
      </w:pPr>
      <w:r>
        <w:rPr>
          <w:sz w:val="24"/>
        </w:rPr>
        <w:t xml:space="preserve">La exposición a niveles bajos de radiación de radiofrecuencia puede modificar la actividad de la proteína estimulando o inhibiendo su expresión en las células. El inhibidor de la proteinasa (Pin II) y el gen </w:t>
      </w:r>
      <w:r>
        <w:rPr>
          <w:i/>
          <w:sz w:val="24"/>
        </w:rPr>
        <w:t xml:space="preserve">básico de leucina Zipper1 </w:t>
      </w:r>
      <w:r>
        <w:rPr>
          <w:sz w:val="24"/>
        </w:rPr>
        <w:t xml:space="preserve">(lebZIP1) de Lycospersicon esculentum son dos genes que afectan a las plantas heridas. El objetivo de este trabajo es estudiar la tasa de acumulación de pin II y lebZIP1 a nivel del ARN mensajero después de 10 días de exposición a ondas electromagnéticas. Mediante RT-PCR y RT-qPCR, los resultados muestran que la síntesis de Pin II y lebZIP1 cambia a nivel del ADNc. La sobreexpresión de Pin II y lebZIP1 influye en el </w:t>
      </w:r>
      <w:r>
        <w:rPr>
          <w:sz w:val="24"/>
        </w:rPr>
        <w:lastRenderedPageBreak/>
        <w:t>crecimiento y la diferenciación y provoca un aumento de la acumulación de proteína en la célula.</w:t>
      </w:r>
    </w:p>
    <w:p w:rsidR="00925B77" w:rsidRDefault="00F559A4">
      <w:pPr>
        <w:spacing w:after="273" w:line="237" w:lineRule="auto"/>
        <w:ind w:left="47" w:right="17" w:firstLine="62"/>
      </w:pPr>
      <w:r>
        <w:rPr>
          <w:b/>
          <w:color w:val="FF0000"/>
          <w:sz w:val="24"/>
        </w:rPr>
        <w:t xml:space="preserve">(NE) </w:t>
      </w:r>
      <w:r>
        <w:rPr>
          <w:b/>
          <w:sz w:val="24"/>
        </w:rPr>
        <w:t xml:space="preserve">RegalbutoE, AnselmoA, De Sanctis S, FranchiniV, ListaF, BenvenutoM, BeiR, MasuelliL, D'InzeoG, PaffiA, TrodellaE, SguraA. Fibroblastos humanos in vitro expuestos a señales de ondas continuas y pulsadas de 2,45 GHz: evaluación de efectos biológicos con un enfoque multimetodológico. Int J Mol Sci 21(19):E7069, 2020. </w:t>
      </w:r>
      <w:r>
        <w:rPr>
          <w:b/>
          <w:color w:val="FF0000"/>
          <w:sz w:val="24"/>
        </w:rPr>
        <w:t>(VT, AE, GT)</w:t>
      </w:r>
    </w:p>
    <w:p w:rsidR="00925B77" w:rsidRDefault="00F559A4">
      <w:pPr>
        <w:spacing w:after="267" w:line="236" w:lineRule="auto"/>
        <w:ind w:left="38" w:right="20" w:hanging="10"/>
      </w:pPr>
      <w:r>
        <w:rPr>
          <w:sz w:val="24"/>
        </w:rPr>
        <w:t>La creciente exposición a los campos electromagnéticos de radiofrecuencia (RF-EMF), especialmente de los dispositivos de comunicación inalámbricos, plantea preguntas sobre sus posibles efectos adversos para la salud. Hasta ahora, varios estudios in vitro que evalúan los efectos no térmicos genotóxicos y citotóxicos de los campos electromagnéticos de radiofrecuencia han arrojado resultados contradictorios que podrían deberse principalmente a un diseño experimental inadecuado y a la falta de sistemas y condiciones de exposición bien caracterizados. Además, un tema poco investigado está relacionado con la modulación de la señal inducida por los campos electromagnéticos. El objetivo de este estudio fue realizar un análisis de los posibles efectos biológicos no térmicos inducidos por las exposiciones a 2,45 GHz a través de un sistema de exposición caracterizado y un enfoque multimetodológico. Se expusieron fibroblastos humanos a señales continuas (CW) y pulsadas (PW) durante 2 h en un sistema de exposición basado en células de parche de alambre a la tasa de absorción específica (SAR) de 0,7 W/kg. La evaluación de los posibles efectos biológicos se llevó a cabo mediante un enfoque multimetodológico, que incluyó marcadores biológicos clásicos (genotóxicos, de ciclo celular y ultraestructurales) y la evaluación del perfil de expresión génica mediante el potente enfoque de secuenciación de ARN de próxima generación (NGS) de alto rendimiento (RNA-seq). Nuestros resultados sugieren que los campos de radiofrecuencia de 2,45 GHz no indujeron efectos biológicos significativos a nivel celular o molecular para los parámetros y condiciones de exposición evaluados.</w:t>
      </w:r>
    </w:p>
    <w:p w:rsidR="00925B77" w:rsidRDefault="00F559A4">
      <w:pPr>
        <w:spacing w:after="22" w:line="237" w:lineRule="auto"/>
        <w:ind w:left="57" w:right="17" w:hanging="10"/>
      </w:pPr>
      <w:r>
        <w:rPr>
          <w:b/>
          <w:color w:val="FF0000"/>
          <w:sz w:val="24"/>
        </w:rPr>
        <w:t xml:space="preserve">(E) </w:t>
      </w:r>
      <w:r>
        <w:rPr>
          <w:b/>
          <w:sz w:val="24"/>
        </w:rPr>
        <w:t>Remondini D, Nylund R, Reivinen J, Poulletier de Gannes F, Veyret B, Lagroye I, Haro</w:t>
      </w:r>
    </w:p>
    <w:p w:rsidR="00925B77" w:rsidRDefault="00F559A4">
      <w:pPr>
        <w:spacing w:after="184" w:line="237" w:lineRule="auto"/>
        <w:ind w:left="57" w:right="17" w:hanging="10"/>
      </w:pPr>
      <w:r>
        <w:rPr>
          <w:b/>
          <w:sz w:val="24"/>
        </w:rPr>
        <w:t xml:space="preserve">E, Trillo MA, Capri M, Franceschi C, Schlatterer K, Gminski R, Fitzner R, Tauber R, Schuderer J, Kuster N, Leszczynski D, Bersani F, Maercker C. Cambios en la expresión génica en células humanas después de la exposición a microondas de teléfonos móviles. Proteomics 6:4745-4754, 2006. </w:t>
      </w:r>
      <w:r>
        <w:rPr>
          <w:b/>
          <w:color w:val="FF0000"/>
          <w:sz w:val="24"/>
        </w:rPr>
        <w:t>(VT, AE, GE, CS)</w:t>
      </w:r>
    </w:p>
    <w:p w:rsidR="00925B77" w:rsidRDefault="00F559A4">
      <w:pPr>
        <w:spacing w:after="834" w:line="236" w:lineRule="auto"/>
        <w:ind w:left="38" w:right="20" w:hanging="10"/>
      </w:pPr>
      <w:r>
        <w:rPr>
          <w:sz w:val="24"/>
        </w:rPr>
        <w:t xml:space="preserve">Se investigaron in vitro los posibles efectos biológicos de las microondas de los teléfonos móviles. En este estudio, que formaba parte del proyecto REFLEX (Evaluación de riesgos de posibles peligros ambientales derivados de la exposición a campos electromagnéticos de baja energía mediante métodos in vitro sensibles) del 5PM de la UE, se expusieron seis tipos de células humanas, líneas celulares inmortalizadas y células primarias a 900 y 1800 MHz. Se aisló el ARN de las células expuestas y de las expuestas de forma simulada y se marcó para el análisis del transcriptoma en matrices de ADNc del genoma completo. Los resultados se evaluaron estadísticamente mediante técnicas bioinformáticas y se examinaron para determinar su relevancia biológica con la ayuda de diferentes bases de datos. Las células de neuroblastoma NB69, los linfocitos T y las células microgliales CHME5 no mostraron cambios significativos en la </w:t>
      </w:r>
      <w:r>
        <w:rPr>
          <w:sz w:val="24"/>
        </w:rPr>
        <w:lastRenderedPageBreak/>
        <w:t xml:space="preserve">expresión génica. En las células endoteliales EA.hy926, las células de linfoblastoma U937 y las células de leucemia HL-60, encontramos entre 12 y 34 genes regulados al alza o a la baja. El análisis de las familias de genes afectados no apunta a una respuesta al estrés. Sin embargo, </w:t>
      </w:r>
      <w:r>
        <w:rPr>
          <w:sz w:val="24"/>
          <w:u w:val="single" w:color="000000"/>
        </w:rPr>
        <w:t>después de la exposición a microondas, algunas células humanas, pero no todas, podrían reaccionar con un aumento en la expresión de genes que codifican proteínas ribosómicas y, por lo tanto, regular positivamente el metabolismo celular.</w:t>
      </w:r>
    </w:p>
    <w:p w:rsidR="00925B77" w:rsidRDefault="00F559A4">
      <w:pPr>
        <w:spacing w:after="30" w:line="250" w:lineRule="auto"/>
        <w:ind w:left="38" w:right="16" w:hanging="10"/>
      </w:pPr>
      <w:r>
        <w:rPr>
          <w:b/>
          <w:color w:val="FF0000"/>
          <w:sz w:val="24"/>
        </w:rPr>
        <w:t xml:space="preserve">(E) </w:t>
      </w:r>
      <w:r>
        <w:rPr>
          <w:b/>
          <w:sz w:val="24"/>
        </w:rPr>
        <w:t>Romano-Spica V, Mucci N, Ursini CL, Ianni A, Bhat NK (2000). Inducción del oncogén Ets1 por</w:t>
      </w:r>
    </w:p>
    <w:p w:rsidR="00925B77" w:rsidRDefault="00F559A4">
      <w:pPr>
        <w:spacing w:after="156" w:line="250" w:lineRule="auto"/>
        <w:ind w:left="38" w:right="16" w:hanging="10"/>
      </w:pPr>
      <w:r>
        <w:rPr>
          <w:b/>
          <w:sz w:val="24"/>
        </w:rPr>
        <w:t xml:space="preserve">Campo electromagnético de radiofrecuencia modulado por ELF de 50 MHz. </w:t>
      </w:r>
      <w:r>
        <w:rPr>
          <w:b/>
          <w:i/>
          <w:sz w:val="24"/>
        </w:rPr>
        <w:t xml:space="preserve">Bioelectromagnetismo </w:t>
      </w:r>
      <w:r>
        <w:rPr>
          <w:b/>
          <w:sz w:val="24"/>
        </w:rPr>
        <w:t xml:space="preserve">21(1):8-18, 2000. </w:t>
      </w:r>
      <w:r>
        <w:rPr>
          <w:b/>
          <w:color w:val="FF0000"/>
          <w:sz w:val="24"/>
        </w:rPr>
        <w:t>(VT, AE, GE)</w:t>
      </w:r>
    </w:p>
    <w:p w:rsidR="00925B77" w:rsidRDefault="00F559A4">
      <w:pPr>
        <w:spacing w:after="290" w:line="230" w:lineRule="auto"/>
        <w:ind w:left="43"/>
      </w:pPr>
      <w:r>
        <w:rPr>
          <w:b/>
          <w:sz w:val="24"/>
        </w:rPr>
        <w:t>Hemos analizado la expresión génica en tipos de células hematopoyéticas y testiculares tras su exposición a una radiación no ionizante de radiofrecuencia (RF) de 50 MHz modulada (80%) con una frecuencia de 16 Hz. El sistema de exposición genera un campo magnético de 0,2 microT paralelo al suelo y un campo eléctrico de 60 V/m ortogonal al campo magnético terrestre. Las condiciones de exposición se seleccionaron de forma que interfirieran en el flujo de iones de calcio. En estas condiciones de campo electromagnético (CEM), observamos una sobreexpresión del ARNm ets1 en las líneas celulares Jurkat T-lymphoblastoid y Leydig TM3. Este efecto se observó únicamente en presencia de la modulación de 16 Hz, correspondiente a la frecuencia de resonancia para el ion calcio con un campo magnético de CC de 45,7 microT. También hemos identificado un gen candidato putativo reprimido tras la exposición a CEM. El modelo experimental descrito en este artículo puede contribuir a la comprensión de los mecanismos biológicos implicados en los efectos de los CEM.</w:t>
      </w:r>
    </w:p>
    <w:p w:rsidR="00925B77" w:rsidRDefault="00F559A4">
      <w:pPr>
        <w:spacing w:after="273" w:line="237" w:lineRule="auto"/>
        <w:ind w:left="57" w:right="17" w:hanging="10"/>
      </w:pPr>
      <w:r>
        <w:rPr>
          <w:b/>
          <w:sz w:val="24"/>
        </w:rPr>
        <w:t>Romeo S, Zeni O, Sannino A, Lagorio S, Biffoni M, Scarfì MR. Genotoxicidad de los campos electromagnéticos de radiofrecuencia: Protocolo para una revisión sistemática de estudios in vitro. Environ Int. 21 de enero de 2021;148:106386. doi: 10.1016/j.envint.2021.106386. (Opinión)</w:t>
      </w:r>
    </w:p>
    <w:p w:rsidR="00925B77" w:rsidRDefault="00F559A4">
      <w:pPr>
        <w:spacing w:after="546" w:line="236" w:lineRule="auto"/>
        <w:ind w:left="38" w:right="20" w:hanging="10"/>
      </w:pPr>
      <w:r>
        <w:rPr>
          <w:sz w:val="24"/>
        </w:rPr>
        <w:t xml:space="preserve">Antecedentes: La exposición a los campos electromagnéticos de radiofrecuencia (RF-EMF, 100 kHz - 300 GHz) emitidos por las tecnologías de comunicación inalámbrica es generalizada y ubicua. Se ha expresado preocupación por los posibles efectos adversos para la salud humana. En 2011, la Agencia Internacional para la Investigación sobre el Cáncer ha clasificado a los RF-EMF como posiblemente carcinógenos para los seres humanos, destacando que la evidencia es débil y lejos de ser concluyente. Faltan revisiones sistemáticas actualizadas de la literatura científica sobre este tema, especialmente para estudios mecanicistas. Objetivos: Desarrollar un protocolo para una revisión sistemática de estudios experimentales que investigan los efectos genotóxicos inducidos por RF-EMF en modelos celulares in vitro. La genotoxicidad es uno de los indicadores biológicos clave de carcinogenicidad y las características más comunes de los carcinógenos establecidos. Los procedimientos predefinidos para realizar la revisión sistemática se describen a continuación. Métodos: Seguiremos las directrices desarrolladas por el Programa </w:t>
      </w:r>
      <w:r>
        <w:rPr>
          <w:sz w:val="24"/>
        </w:rPr>
        <w:lastRenderedPageBreak/>
        <w:t>Nacional de Toxicología-Oficina de Evaluación y Traducción de la Salud (NTP-OHAT), adaptadas a la evaluación de estudios in vitro. Criterios de elegibilidad: Incluiremos estudios experimentales in vitro que aborden la relación entre las exposiciones controladas a RF-EMF y la genotoxicidad en células de mamíferos únicamente. La elegibilidad para la inclusión se restringirá aún más a los artículos revisados por pares que informen los hallazgos de los estudios primarios. Fuentes de información: Buscaremos en las bases de datos de literatura científica NCBI PubMed, Web of Science y EMF-Portal. No se aplicará ningún filtro por fecha de publicación. Solo se considerarán los estudios publicados en inglés. Las listas de referencias de los artículos incluidos y las revisiones disponibles se examinarán en busca de artículos relevantes no identificados. Las referencias se gestionarán a través del software Endnote X9. Extracción de datos y síntesis de resultados: Los datos de los artículos incluidos se extraerán de acuerdo con formularios predefinidos. La heterogeneidad dentro de la evidencia disponible determinará el tipo de síntesis de evidencia que sea apropiada. Los hallazgos se resumirán en tablas, presentaciones gráficas y en una síntesis narrativa de las evidencias disponibles. Se realizará un metanálisis si se identifican subgrupos de estudios homogéneos en términos de características de exposición, punto final y tipos de células. Riesgo de sesgo: La validez interna de los estudios incluidos se evaluará utilizando la herramienta de calificación de riesgo de sesgo NTP-OHAT para estudios en animales, adaptada a estudios in vitro. Esta etapa del proceso se gestionará a través del Health Assessment Workspace Collaborative (HAWC). Evaluación de la evidencia: Para evaluar la confianza en el conjunto de evidencias, utilizaremos el enfoque basado en GRADE de OHAT para estudios en animales.</w:t>
      </w:r>
    </w:p>
    <w:p w:rsidR="00925B77" w:rsidRDefault="00F559A4">
      <w:pPr>
        <w:spacing w:after="273" w:line="237" w:lineRule="auto"/>
        <w:ind w:left="47" w:right="17" w:firstLine="62"/>
      </w:pPr>
      <w:r>
        <w:rPr>
          <w:b/>
          <w:color w:val="FF0000"/>
          <w:sz w:val="24"/>
        </w:rPr>
        <w:t xml:space="preserve">(NE) </w:t>
      </w:r>
      <w:r>
        <w:rPr>
          <w:b/>
          <w:sz w:val="24"/>
        </w:rPr>
        <w:t xml:space="preserve">Ros-Llor I, Sanchez-Siles M, Camacho-Alonso F, Lopez-Jornet P. Efecto de los teléfonos móviles en la frecuencia de micronúcleos en células de la mucosa oral exfoliadas humanas. Oral Dis. 18:786-792, 2012. </w:t>
      </w:r>
      <w:r>
        <w:rPr>
          <w:b/>
          <w:color w:val="FF0000"/>
          <w:sz w:val="24"/>
        </w:rPr>
        <w:t>(HU, LE, GT)</w:t>
      </w:r>
    </w:p>
    <w:p w:rsidR="00925B77" w:rsidRDefault="00F559A4">
      <w:pPr>
        <w:spacing w:after="267" w:line="236" w:lineRule="auto"/>
        <w:ind w:left="38" w:right="20" w:hanging="10"/>
      </w:pPr>
      <w:r>
        <w:rPr>
          <w:sz w:val="24"/>
        </w:rPr>
        <w:t xml:space="preserve">Objetivo: </w:t>
      </w:r>
      <w:r>
        <w:rPr>
          <w:sz w:val="24"/>
        </w:rPr>
        <w:tab/>
        <w:t xml:space="preserve">En las últimas dos décadas, el uso de teléfonos móviles ha aumentado enormemente en todo el mundo. La controversia sobre si los campos de radiofrecuencia (RF) ejercen efectos sobre los sistemas biológicos es una preocupación para la población general. Se realiza una evaluación del daño del ADN y los defectos citocinéticos, el potencial proliferativo y la muerte celular debido a la radiación de RF emitida por teléfonos móviles en usuarios jóvenes sanos. Diseño del estudio: </w:t>
      </w:r>
      <w:r>
        <w:rPr>
          <w:sz w:val="24"/>
        </w:rPr>
        <w:tab/>
        <w:t xml:space="preserve">Este estudio de cohorte se llevó a cabo en 50 usuarios caucásicos de teléfonos móviles. Recolectamos dos muestras de células de cada sujeto (un total de 100 muestras de células), correspondientes a la mucosa de la mejilla derecha e izquierda, respectivamente. Se evaluaron las historias clínicas y la información personal, incluida la edad, el sexo, la altura y el peso corporal, los antecedentes de cáncer, el tabaquismo y el consumo de alcohol, la exposición a carcinógenos químicos o radiación y los hábitos alimentarios. El muestreo comprendió la recolección de células de ambas mejillas con un cepillo citológico, centrifugación, preparación de portaobjetos, fijación y tinción, seguido de un análisis microscópico fluorescente. Se examinaron un total de 2000 células exfoliadas para detectar anomalías nucleares, especialmente micronúcleos. Resultados: </w:t>
      </w:r>
      <w:r>
        <w:rPr>
          <w:sz w:val="24"/>
        </w:rPr>
        <w:tab/>
        <w:t xml:space="preserve">No se registraron cambios estadísticamente significativos en relación con la edad, el sexo, el índice de masa corporal o el tabaquismo. Una comparación de los resultados frente a la zona control según el lado de la cara </w:t>
      </w:r>
      <w:r>
        <w:rPr>
          <w:sz w:val="24"/>
        </w:rPr>
        <w:lastRenderedPageBreak/>
        <w:t xml:space="preserve">en el que se colocó el teléfono móvil y en relación con la duración de la exposición (años) a la radiación del teléfono móvil en el total de 100 muestras, no arrojó diferencias significativas. Conclusiones: </w:t>
      </w:r>
      <w:r>
        <w:rPr>
          <w:sz w:val="24"/>
        </w:rPr>
        <w:tab/>
      </w:r>
      <w:r>
        <w:rPr>
          <w:sz w:val="24"/>
          <w:u w:val="single" w:color="000000"/>
        </w:rPr>
        <w:t>No se observaron efectos genotóxicos debidos a la exposición a radiofrecuencias en relación con ninguno de los parámetros del estudio.</w:t>
      </w:r>
    </w:p>
    <w:p w:rsidR="00925B77" w:rsidRDefault="00F559A4">
      <w:pPr>
        <w:spacing w:after="22" w:line="237" w:lineRule="auto"/>
        <w:ind w:left="57" w:right="17" w:hanging="10"/>
      </w:pPr>
      <w:r>
        <w:rPr>
          <w:b/>
          <w:color w:val="FF0000"/>
          <w:sz w:val="24"/>
        </w:rPr>
        <w:t xml:space="preserve">(NE) </w:t>
      </w:r>
      <w:r>
        <w:rPr>
          <w:b/>
          <w:sz w:val="24"/>
        </w:rPr>
        <w:t>Roti Roti JL, Malyapa RS, Bisht KS, Ahern EW, Moros EG, Pickard WF, Straube</w:t>
      </w:r>
    </w:p>
    <w:p w:rsidR="00925B77" w:rsidRDefault="00F559A4">
      <w:pPr>
        <w:spacing w:after="22" w:line="237" w:lineRule="auto"/>
        <w:ind w:left="57" w:right="17" w:hanging="10"/>
      </w:pPr>
      <w:r>
        <w:rPr>
          <w:b/>
          <w:sz w:val="24"/>
        </w:rPr>
        <w:t>WL, Transformación neoplásica en células C3H 10T(1/2) después de la exposición a 835,62 MHz</w:t>
      </w:r>
    </w:p>
    <w:p w:rsidR="00925B77" w:rsidRDefault="00F559A4">
      <w:pPr>
        <w:spacing w:after="273" w:line="237" w:lineRule="auto"/>
        <w:ind w:left="57" w:right="17" w:hanging="10"/>
      </w:pPr>
      <w:r>
        <w:rPr>
          <w:b/>
          <w:sz w:val="24"/>
        </w:rPr>
        <w:t xml:space="preserve">Radiaciones FDMA y CDMA de 847,74 MHz. Radiat Res 155(1):239-247, 2001. </w:t>
      </w:r>
      <w:r>
        <w:rPr>
          <w:b/>
          <w:color w:val="FF0000"/>
          <w:sz w:val="24"/>
        </w:rPr>
        <w:t>(VT, LE, GT)</w:t>
      </w:r>
    </w:p>
    <w:p w:rsidR="00925B77" w:rsidRDefault="00F559A4">
      <w:pPr>
        <w:spacing w:after="3" w:line="228" w:lineRule="auto"/>
        <w:ind w:left="38" w:right="20" w:hanging="10"/>
      </w:pPr>
      <w:r>
        <w:rPr>
          <w:sz w:val="25"/>
        </w:rPr>
        <w:t>Se midió el efecto de la radiación de radiofrecuencia (RF) en el rango de comunicación de teléfonos celulares (acceso múltiple por división de frecuencia de 835,62 MHz, FDMA; acceso múltiple por división de código de 847,74 MHz, CDMA) sobre la frecuencia de transformación neoplásica utilizando el sistema de ensayo de transformación celular C3H 10T(1/2) in vitro. Para determinar si las radiaciones FDMA de 835,62 MHz o CDMA de 847,74 MHz tienen algún efecto genotóxico que induzca la transformación neoplásica, las células C3H 10T(1/2) se expusieron a 37 grados C a cualquiera de las radiaciones anteriores [cada una a una tasa de absorción específica (SAR) de 0,6 W/kg] o se expusieron de forma simulada al mismo tiempo durante 7 días. Después de cambiar el medio de cultivo, los cultivos se transfirieron a incubadoras y se volvieron a alimentar con medio de crecimiento fresco cada 7 días. Después de 42 días, las células se fijaron y tiñeron con Giemsa, y se puntuaron los focos transformados. Para determinar si la exposición a la radiación FDMA de 835,62 MHz o CDMA de 847,74 MHz tiene algún efecto epigenético que pueda promover la transformación neoplásica, las células se expusieron primero a 4,5 Gy de rayos X para inducir el proceso de transformación y luego se expusieron a las radiaciones anteriores (SAR = 0,6 W/kg) en irradiadores de temperatura controlada con realimentación semanal durante 42 días. Después de la exposición a RF de 7 días y la exposición a RF de 42 días después de la irradiación X, no se observaron diferencias estadísticamente significativas en las frecuencias de transformación entre los controles de incubadora, los expuestos sin radiación (mantenidos en irradiadores sin energía a la antena) y los grupos expuestos a FDMA de 835,62 MHz o CDMA de 847,74 MHz.</w:t>
      </w:r>
    </w:p>
    <w:p w:rsidR="00925B77" w:rsidRDefault="00F559A4">
      <w:pPr>
        <w:spacing w:after="22" w:line="237" w:lineRule="auto"/>
        <w:ind w:left="57" w:right="17" w:hanging="10"/>
      </w:pPr>
      <w:r>
        <w:rPr>
          <w:b/>
          <w:color w:val="FF0000"/>
          <w:sz w:val="24"/>
        </w:rPr>
        <w:t xml:space="preserve">(E) </w:t>
      </w:r>
      <w:r>
        <w:rPr>
          <w:b/>
          <w:sz w:val="24"/>
        </w:rPr>
        <w:t>Roux D, Vian A, Girard S, Bonnet P, Paladian F, Davies E, Ledoigt G.</w:t>
      </w:r>
    </w:p>
    <w:p w:rsidR="00925B77" w:rsidRDefault="00F559A4">
      <w:pPr>
        <w:spacing w:after="273" w:line="237" w:lineRule="auto"/>
        <w:ind w:left="57" w:right="17" w:hanging="10"/>
      </w:pPr>
      <w:r>
        <w:rPr>
          <w:b/>
          <w:sz w:val="24"/>
        </w:rPr>
        <w:t xml:space="preserve">Los campos electromagnéticos (900 MHz) provocan respuestas moleculares consistentes en las plantas de tomate. Physiologia Plantarum 128: 283–288, 2006. </w:t>
      </w:r>
      <w:r>
        <w:rPr>
          <w:b/>
          <w:color w:val="FF0000"/>
          <w:sz w:val="24"/>
        </w:rPr>
        <w:t>(VO, AE, GE, LI)</w:t>
      </w:r>
    </w:p>
    <w:p w:rsidR="00925B77" w:rsidRDefault="00F559A4">
      <w:pPr>
        <w:spacing w:after="469" w:line="236" w:lineRule="auto"/>
        <w:ind w:left="38" w:right="20" w:hanging="10"/>
      </w:pPr>
      <w:r>
        <w:rPr>
          <w:sz w:val="24"/>
        </w:rPr>
        <w:t xml:space="preserve">Aunque los efectos de los campos electromagnéticos de alta frecuencia en los sistemas biológicos se han estudiado con frecuencia, rara vez se han obtenido resultados inequívocos, principalmente porque no se pudieron realizar experimentos adecuadamente controlados. En el presente trabajo, se expusieron plantas de tomate a un campo homogéneo e isotrópico (900 MHz) utilizando una cámara de reverberación con agitación modal, y se analizaron las transcripciones relacionadas con el estrés (calmodulina, inhibidor de proteasa y proteína de unión al ARNm del cloroplasto) mediante PCR cuantitativa en tiempo real. La exposición a un campo electromagnético indujo una respuesta bifásica, en la que los niveles de las tres </w:t>
      </w:r>
      <w:r>
        <w:rPr>
          <w:sz w:val="24"/>
        </w:rPr>
        <w:lastRenderedPageBreak/>
        <w:t>transcripciones aumentaron de cuatro a seis veces 15 minutos después del final de la estimulación electromagnética, cayeron cerca de los niveles iniciales a los 30 minutos y luego aumentaron nuevamente a los 60 minutos. Nos centramos deliberadamente en las respuestas moleculares muy tempranas a los campos electromagnéticos de alta frecuencia para minimizar los efectos secundarios.</w:t>
      </w:r>
    </w:p>
    <w:p w:rsidR="00925B77" w:rsidRDefault="00F559A4">
      <w:pPr>
        <w:spacing w:after="191" w:line="232" w:lineRule="auto"/>
        <w:ind w:left="38" w:right="48" w:hanging="10"/>
      </w:pPr>
      <w:r>
        <w:rPr>
          <w:b/>
          <w:color w:val="FF0000"/>
          <w:sz w:val="24"/>
        </w:rPr>
        <w:t xml:space="preserve">(E) </w:t>
      </w:r>
      <w:r>
        <w:rPr>
          <w:b/>
          <w:sz w:val="24"/>
        </w:rPr>
        <w:t xml:space="preserve">Roux D, Vian A, Girard S, Bonnet P, Paladian F, Davies E, Ledoigt G. </w:t>
      </w:r>
      <w:r>
        <w:rPr>
          <w:sz w:val="24"/>
          <w:u w:val="single" w:color="000000"/>
        </w:rPr>
        <w:t xml:space="preserve">Campo electromagnético de alta frecuencia (900 MHz) y baja amplitud (5 V m-1): un estímulo ambiental genuino que afecta la transcripción, la traducción, el calcio y la carga energética en el tomate. </w:t>
      </w:r>
      <w:r>
        <w:rPr>
          <w:b/>
          <w:sz w:val="24"/>
        </w:rPr>
        <w:t xml:space="preserve">Planta. 227(4):883891, 2008. </w:t>
      </w:r>
      <w:r>
        <w:rPr>
          <w:b/>
          <w:color w:val="FF0000"/>
          <w:sz w:val="24"/>
        </w:rPr>
        <w:t>(VO, AE, GE)</w:t>
      </w:r>
    </w:p>
    <w:p w:rsidR="00925B77" w:rsidRDefault="00F559A4">
      <w:pPr>
        <w:spacing w:after="483" w:line="236" w:lineRule="auto"/>
        <w:ind w:left="38" w:right="20" w:hanging="10"/>
      </w:pPr>
      <w:r>
        <w:rPr>
          <w:sz w:val="24"/>
        </w:rPr>
        <w:t xml:space="preserve">Utilizando una instalación especialmente diseñada, la Cámara de Reverberación Agitada Mode, expusimos plantas de tomate (Lycopersicon esculentum Mill. VFN8) a campos electromagnéticos de bajo nivel (900 MHz, 5 V m(-1)) durante un período corto (10 min) y medimos los cambios en la abundancia de tres ARNm específicos poco después de la exposición. </w:t>
      </w:r>
      <w:r>
        <w:rPr>
          <w:sz w:val="24"/>
          <w:u w:val="single" w:color="000000"/>
        </w:rPr>
        <w:t xml:space="preserve">A los pocos minutos de la estimulación electromagnética, el ARNm relacionado con el estrés (calmodulina, proteína quinasa dependiente de calcio e inhibidor de proteinasa) se acumuló de una manera rápida, grande y trifásica típica de una respuesta al estrés ambiental. La acumulación de estas transcripciones en el ARN polisomal también tuvo lugar (lo que indica que las proteínas codificadas se tradujeron) pero se retrasó (lo que indica que el ARNm recién sintetizado no se reclutó inmediatamente en los polisomas) </w:t>
      </w:r>
      <w:r>
        <w:rPr>
          <w:sz w:val="24"/>
        </w:rPr>
        <w:t xml:space="preserve">. La acumulación de transcripciones fue máxima en niveles normales de Ca(2+) y se redujo en niveles más altos de Ca(2+), especialmente para aquellos que codifican proteínas que se unen al calcio. La eliminación de Ca(2+) (mediante la adición de agentes quelantes o bloqueadores de los canales de Ca(2+)) provocó la supresión total de la acumulación de ARNm. Finalmente, 30 minutos después del tratamiento electromagnético, la concentración de ATP y la carga de energía de adenilato disminuyeron transitoriamente, mientras que la acumulación de transcripción se evitó totalmente mediante la aplicación del reactivo desacoplador, CCCP. Estas respuestas se producen muy pronto después de la exposición, lo que sugiere firmemente que </w:t>
      </w:r>
      <w:r>
        <w:rPr>
          <w:sz w:val="24"/>
          <w:u w:val="single" w:color="000000"/>
        </w:rPr>
        <w:t>son consecuencia directa de la aplicación de campos de radiofrecuencia y sus similitudes con las respuestas a las heridas sugieren firmemente que las plantas perciben esta radiación como un estímulo nocivo.</w:t>
      </w:r>
    </w:p>
    <w:p w:rsidR="00925B77" w:rsidRDefault="00F559A4">
      <w:pPr>
        <w:spacing w:after="284" w:line="250" w:lineRule="auto"/>
        <w:ind w:left="38" w:right="16" w:hanging="10"/>
      </w:pPr>
      <w:r>
        <w:rPr>
          <w:b/>
          <w:color w:val="FF0000"/>
          <w:sz w:val="24"/>
        </w:rPr>
        <w:t xml:space="preserve">(E) </w:t>
      </w:r>
      <w:r>
        <w:rPr>
          <w:b/>
          <w:sz w:val="24"/>
        </w:rPr>
        <w:t xml:space="preserve">Sagripanti JL, Swicord ML. Cambios estructurales del ADN causados por la radiación de microondas. Int J Radiat Biol Relat Stud Phys Chem Med. 50(1):47-50, 1986. </w:t>
      </w:r>
      <w:r>
        <w:rPr>
          <w:b/>
          <w:color w:val="FF0000"/>
          <w:sz w:val="24"/>
        </w:rPr>
        <w:t>(VT, AE, GT)</w:t>
      </w:r>
    </w:p>
    <w:p w:rsidR="00925B77" w:rsidRDefault="00F559A4">
      <w:pPr>
        <w:spacing w:after="276" w:line="243" w:lineRule="auto"/>
        <w:ind w:left="28"/>
        <w:jc w:val="both"/>
      </w:pPr>
      <w:r>
        <w:rPr>
          <w:b/>
          <w:i/>
          <w:sz w:val="24"/>
        </w:rPr>
        <w:t xml:space="preserve">No hay resumen disponible </w:t>
      </w:r>
      <w:r>
        <w:rPr>
          <w:sz w:val="24"/>
        </w:rPr>
        <w:t xml:space="preserve">. “Una solución de 28 µl que contenía 10 µg de ADN purificado se expuso a una radiación de microondas de 2,55 GHz a 20 °C durante 20 min”. “Rangos de SAR </w:t>
      </w:r>
      <w:r>
        <w:rPr>
          <w:sz w:val="24"/>
          <w:vertAlign w:val="subscript"/>
        </w:rPr>
        <w:t xml:space="preserve">mín. </w:t>
      </w:r>
      <w:r>
        <w:rPr>
          <w:sz w:val="24"/>
        </w:rPr>
        <w:t xml:space="preserve">y SAR </w:t>
      </w:r>
      <w:r>
        <w:rPr>
          <w:sz w:val="24"/>
          <w:vertAlign w:val="subscript"/>
        </w:rPr>
        <w:t xml:space="preserve">máx </w:t>
      </w:r>
      <w:r>
        <w:rPr>
          <w:sz w:val="24"/>
        </w:rPr>
        <w:t>.: 0, 2-8-5 y 21-85 mW/g”. “Estos resultados sugieren que la exposición a la radiación de microondas puede provocar roturas tanto de cadena simple como de cadena doble en el ADN en solución”.</w:t>
      </w:r>
    </w:p>
    <w:p w:rsidR="00925B77" w:rsidRDefault="00F559A4">
      <w:pPr>
        <w:spacing w:after="205" w:line="233" w:lineRule="auto"/>
        <w:ind w:left="38" w:hanging="10"/>
      </w:pPr>
      <w:r>
        <w:rPr>
          <w:b/>
          <w:color w:val="FF0000"/>
          <w:sz w:val="24"/>
        </w:rPr>
        <w:lastRenderedPageBreak/>
        <w:t xml:space="preserve">(E) </w:t>
      </w:r>
      <w:r>
        <w:rPr>
          <w:b/>
          <w:sz w:val="24"/>
        </w:rPr>
        <w:t xml:space="preserve">Sagripanti JL, Swicord ML, Davis CC. Efectos de las microondas en el ADN plasmídico. Radiat Res. 110(2):219-221, 1987. </w:t>
      </w:r>
      <w:r>
        <w:rPr>
          <w:b/>
          <w:color w:val="FF0000"/>
          <w:sz w:val="24"/>
        </w:rPr>
        <w:t>(VT, AE, GT)</w:t>
      </w:r>
    </w:p>
    <w:p w:rsidR="00925B77" w:rsidRDefault="00F559A4">
      <w:pPr>
        <w:spacing w:after="116" w:line="228" w:lineRule="auto"/>
        <w:ind w:left="38" w:right="21" w:hanging="10"/>
      </w:pPr>
      <w:r>
        <w:rPr>
          <w:sz w:val="24"/>
        </w:rPr>
        <w:t>La exposición del ADN plasmídico purificado a la radiación de microondas a niveles no térmicos en el rango de frecuencia de 2,00 a 8,75 GHz produce roturas de cadena simple y doble que se detectan mediante electroforesis en gel de agarosa. El daño inducido por microondas al ADN depende de la presencia de pequeñas cantidades de cobre. Este efecto depende tanto de la potencia de las microondas como de la duración de la exposición. Los iones cuprosos, pero no los cúpricos, fueron capaces de imitar los efectos producidos por las microondas en el ADN.</w:t>
      </w:r>
    </w:p>
    <w:p w:rsidR="00925B77" w:rsidRDefault="00F559A4">
      <w:pPr>
        <w:spacing w:after="273" w:line="237" w:lineRule="auto"/>
        <w:ind w:left="57" w:right="17" w:hanging="10"/>
      </w:pPr>
      <w:r>
        <w:rPr>
          <w:b/>
          <w:color w:val="FF0000"/>
          <w:sz w:val="24"/>
        </w:rPr>
        <w:t xml:space="preserve">(E) </w:t>
      </w:r>
      <w:r>
        <w:rPr>
          <w:b/>
          <w:sz w:val="24"/>
        </w:rPr>
        <w:t xml:space="preserve">Sahin D. Ozgur E, Guler G, Tomruk A, Unlu I, Sepici-Dincel A, et al. La radiación de radiofrecuencia de 2100 MHz de un teléfono móvil 3G y el daño oxidativo del ADN en el cerebro. J Chem Neuroanatmy. 2016; 75: 94-98 </w:t>
      </w:r>
      <w:r>
        <w:rPr>
          <w:sz w:val="24"/>
        </w:rPr>
        <w:t xml:space="preserve">. </w:t>
      </w:r>
      <w:r>
        <w:rPr>
          <w:b/>
          <w:color w:val="FF0000"/>
          <w:sz w:val="24"/>
        </w:rPr>
        <w:t>(VO, LE, GT, OX)</w:t>
      </w:r>
    </w:p>
    <w:p w:rsidR="00925B77" w:rsidRDefault="00F559A4">
      <w:pPr>
        <w:spacing w:after="395" w:line="228" w:lineRule="auto"/>
        <w:ind w:left="38" w:right="15" w:hanging="10"/>
      </w:pPr>
      <w:r>
        <w:rPr>
          <w:color w:val="212121"/>
          <w:sz w:val="24"/>
        </w:rPr>
        <w:t xml:space="preserve">Nuestro objetivo fue evaluar el efecto de la radiación de radiofrecuencia de 2100 MHz emitida por un generador, simulando un teléfono móvil 3G en el cerebro de ratas durante 10 y 40 días de exposición. Las ratas hembras se dividieron aleatoriamente en cuatro grupos. Grupo I; expuesto a la señal RFR de 2100 MHz modulada 3G durante 6 h/día, 5 días consecutivos/semana durante 2 semanas, grupo II; control 10 días, se mantuvieron en una configuración de exposición inactiva durante 6 h/día, 5 días consecutivos/semana durante 2 semanas, grupo III; expuesto a la señal RFR de 2100 MHz modulada 3G durante 6 h/día, 5 días consecutivos/semana durante 8 semanas y grupo IV; control 40 días, se mantuvieron en una configuración de exposición inactiva durante 6 h/día, 5 días consecutivos/semana durante 8 semanas. Después de extraer el contenido de ADN genómico del cerebro, se determinaron los niveles de daño oxidativo del ADN (8-hidroxi-2'desoxiguanosina, pg/mL) y malondialdehído (MDA, nmoL/g de tejido). Nuestro hallazgo principal fue el </w:t>
      </w:r>
      <w:r>
        <w:rPr>
          <w:color w:val="212121"/>
          <w:sz w:val="24"/>
          <w:u w:val="single" w:color="212121"/>
        </w:rPr>
        <w:t xml:space="preserve">aumento del daño oxidativo del ADN en el cerebro después de 10 días de exposición, con una disminución del daño oxidativo del ADN después de 40 días de exposición </w:t>
      </w:r>
      <w:r>
        <w:rPr>
          <w:color w:val="212121"/>
          <w:sz w:val="24"/>
        </w:rPr>
        <w:t>en comparación con sus grupos de control. Además, se observó una disminución del producto final de la peroxidación lipídica, MDA, después de 40 días de exposición. Las cantidades reducidas de daño medidas durante los 40 días de exposición podrían ser el medio de mecanismos de reparación del ADN adaptados y aumentados.</w:t>
      </w:r>
    </w:p>
    <w:p w:rsidR="00925B77" w:rsidRDefault="00F559A4">
      <w:pPr>
        <w:spacing w:after="108" w:line="236" w:lineRule="auto"/>
        <w:ind w:left="38" w:right="191" w:hanging="10"/>
        <w:jc w:val="both"/>
      </w:pPr>
      <w:r>
        <w:rPr>
          <w:b/>
          <w:color w:val="FF0000"/>
          <w:sz w:val="24"/>
        </w:rPr>
        <w:t xml:space="preserve">(E) </w:t>
      </w:r>
      <w:r>
        <w:rPr>
          <w:b/>
          <w:sz w:val="24"/>
        </w:rPr>
        <w:t xml:space="preserve">Said-Salman IH, Jebaii FA, Yusef HH, Moustafa ME. Análisis global de la expresión genética de Escherichia coli K-12 DH5α después de la exposición a radiación de fidelidad inalámbrica de 2,4 GHz. Sci Rep. 9(1):14425, 2019. </w:t>
      </w:r>
      <w:r>
        <w:rPr>
          <w:b/>
          <w:color w:val="FF0000"/>
          <w:sz w:val="24"/>
        </w:rPr>
        <w:t>(VT, AE, GE)</w:t>
      </w:r>
    </w:p>
    <w:p w:rsidR="00925B77" w:rsidRDefault="00F559A4">
      <w:pPr>
        <w:spacing w:after="389" w:line="236" w:lineRule="auto"/>
        <w:ind w:left="38" w:right="20" w:hanging="10"/>
      </w:pPr>
      <w:r>
        <w:rPr>
          <w:sz w:val="24"/>
        </w:rPr>
        <w:t xml:space="preserve">Este estudio investigó los efectos no térmicos de la radiación de radiofrecuencia Wi-Fi de 2,4 GHz sobre la expresión génica global en Escherichia coli K-12 DH5α. La secuenciación de ARN de alto rendimiento de bacterias expuestas y no expuestas a 2,4 GHz reveló que 101 genes se expresaron de forma diferencial (DEG) a P ≤ 0,05. Los genes regulados positivamente fueron 52, mientras que los regulados negativamente fueron 49. El análisis QRT-PCR de pgaD, fliC, cheY, malP, malZ, motB, alsC, alsK, appB y appX confirmó los resultados de la secuenciación de ARN. Alrededor del 7% de los DEG están involucrados en la organización de los componentes celulares, el 6% en la respuesta al estímulo de estrés, el 6% en la regulación biológica, el 6% en la localización, el 5% en la locomoción y el 3% en la adhesión celular. La agrupación funcional de </w:t>
      </w:r>
      <w:r>
        <w:rPr>
          <w:sz w:val="24"/>
        </w:rPr>
        <w:lastRenderedPageBreak/>
        <w:t xml:space="preserve">la base de datos para anotación, visualización y descubrimiento integrado (DAVID) reveló que los DEG con alto puntaje de enriquecimiento incluían genes para la localización de células, locomoción, quimiotaxis, respuesta a estímulos externos y adhesión celular. El análisis de las vías de la enciclopedia de Kyoto de genes y genomas (KEGG) mostró que las vías para el ensamblaje flagelar, la quimiotaxis y el sistema de dos componentes se vieron afectadas. El análisis de enriquecimiento de Go indicó que los DEG regulados positivamente están involucrados en vías metabólicas, transposición, respuesta a estímulos, motilidad, quimiotaxis y adhesión celular. Los DEG regulados negativamente están asociados con vías metabólicas y localización de iones y moléculas orgánicas. Por lo tanto, </w:t>
      </w:r>
      <w:r>
        <w:rPr>
          <w:sz w:val="24"/>
          <w:u w:val="single" w:color="000000"/>
        </w:rPr>
        <w:t>la exposición de E. coli DH5α a la radiación de radiofrecuencia Wi-Fi durante 5 horas influyó en varios procesos celulares y metabólicos bacterianos.</w:t>
      </w:r>
    </w:p>
    <w:p w:rsidR="00925B77" w:rsidRDefault="00F559A4">
      <w:pPr>
        <w:spacing w:after="195" w:line="237" w:lineRule="auto"/>
        <w:ind w:left="57" w:right="17" w:hanging="10"/>
      </w:pPr>
      <w:r>
        <w:rPr>
          <w:b/>
          <w:color w:val="FF0000"/>
          <w:sz w:val="24"/>
        </w:rPr>
        <w:t xml:space="preserve">(NE) </w:t>
      </w:r>
      <w:r>
        <w:rPr>
          <w:b/>
          <w:sz w:val="24"/>
        </w:rPr>
        <w:t xml:space="preserve">Sakuma N, Komatsubara Y, Takeda H, Hirose H, Sekijima M, Nojima T, Miyakoshi J. No se inducen roturas de cadenas de ADN en células humanas expuestas a campos de radiofrecuencia modulados en CW y W-CDMA en la banda de 2,1425 GHz asignados a estaciones base de radio móviles. Bioelectromagnetics 27:51-57, 2006. </w:t>
      </w:r>
      <w:r>
        <w:rPr>
          <w:b/>
          <w:color w:val="FF0000"/>
          <w:sz w:val="24"/>
        </w:rPr>
        <w:t>(VT, AE, CT)</w:t>
      </w:r>
    </w:p>
    <w:p w:rsidR="00925B77" w:rsidRDefault="00F559A4">
      <w:pPr>
        <w:spacing w:after="23" w:line="236" w:lineRule="auto"/>
        <w:ind w:left="38" w:right="20" w:hanging="10"/>
      </w:pPr>
      <w:r>
        <w:rPr>
          <w:sz w:val="24"/>
        </w:rPr>
        <w:t>Realizamos un estudio in vitro a gran escala centrado en los efectos de la radiofrecuencia de bajo nivel.</w:t>
      </w:r>
    </w:p>
    <w:p w:rsidR="00925B77" w:rsidRDefault="00F559A4">
      <w:pPr>
        <w:spacing w:after="185" w:line="236" w:lineRule="auto"/>
        <w:ind w:left="38" w:right="20" w:hanging="10"/>
      </w:pPr>
      <w:r>
        <w:rPr>
          <w:sz w:val="24"/>
        </w:rPr>
        <w:t xml:space="preserve">(RF) de estaciones base de radio móviles que emplean el sistema celular de Telecomunicaciones Móviles Internacionales 2000 (IMT-2000) para probar la hipótesis de que los campos de RF modulados pueden actuar como un agente dañino del ADN. Primero, evaluamos las respuestas de las células humanas a la exposición a microondas a una tasa de absorción específica (SAR) de 80 mW/kg, que corresponde al límite de la SAR corporal promedio para la exposición del público general definida como una restricción básica en las directrices de la Comisión Internacional de Protección contra Radiaciones No Ionizantes (ICNIRP). En segundo lugar, investigamos si los campos de RF de señal modulada de onda continua (CW) y de acceso múltiple por división de código de banda ancha (W-CDMA) a 2,1425 GHz inducían diferentes niveles de daño al ADN. Se expusieron células de glioblastoma humano A172 y fibroblastos humanos normales IMR-90 de pulmones fetales a radiación de frecuencia de comunicación móvil para investigar si dicha exposición producía roturas de cadenas de ADN en cultivos celulares. Las células A172 se expusieron a radiación W-CDMA a SAR de 80, 250 y 800 mW/kg y radiación CW a 80 mW/kg durante 2 y 24 h, mientras que las células IMR-90 se expusieron tanto a radiaciones W-CDMA como CW a un SAR de 80 mW/kg durante los mismos períodos de tiempo. En las mismas condiciones de exposición al campo de RF, no se observaron diferencias significativas en las roturas de la cadena de ADN entre los grupos de prueba expuestos a radiación W-CDMA o CW y los controles negativos expuestos simuladamente, según se evaluó inmediatamente después de los períodos de exposición mediante ensayos de cometa alcalino. </w:t>
      </w:r>
      <w:r>
        <w:rPr>
          <w:sz w:val="24"/>
          <w:u w:val="single" w:color="000000"/>
        </w:rPr>
        <w:t>Nuestros resultados confirman que las exposiciones de bajo nivel no actúan como genotóxicos hasta un SAR de 800 mW/kg.</w:t>
      </w:r>
    </w:p>
    <w:p w:rsidR="00925B77" w:rsidRDefault="00F559A4">
      <w:pPr>
        <w:spacing w:after="273" w:line="237" w:lineRule="auto"/>
        <w:ind w:left="57" w:right="17" w:hanging="10"/>
      </w:pPr>
      <w:r>
        <w:rPr>
          <w:b/>
          <w:color w:val="FF0000"/>
          <w:sz w:val="24"/>
        </w:rPr>
        <w:t xml:space="preserve">(NE) </w:t>
      </w:r>
      <w:r>
        <w:rPr>
          <w:b/>
          <w:sz w:val="24"/>
        </w:rPr>
        <w:t xml:space="preserve">Sakurai T, Kiyokawa T, Narita E, Suzuki Y, Taki M, Miyakoshi J. Análisis de la expresión génica en una línea de células gliales derivadas de humanos expuestas a campos </w:t>
      </w:r>
      <w:r>
        <w:rPr>
          <w:b/>
          <w:sz w:val="24"/>
        </w:rPr>
        <w:lastRenderedPageBreak/>
        <w:t xml:space="preserve">electromagnéticos de radiofrecuencia continua de 2,45 GHz. J Radiat Res. 52(2):185-192, 2011. </w:t>
      </w:r>
      <w:r>
        <w:rPr>
          <w:b/>
          <w:color w:val="FF0000"/>
          <w:sz w:val="24"/>
        </w:rPr>
        <w:t>(VT, AE, GE)</w:t>
      </w:r>
    </w:p>
    <w:p w:rsidR="00925B77" w:rsidRDefault="00F559A4">
      <w:pPr>
        <w:spacing w:after="267" w:line="236" w:lineRule="auto"/>
        <w:ind w:left="38" w:right="20" w:hanging="10"/>
      </w:pPr>
      <w:r>
        <w:rPr>
          <w:sz w:val="24"/>
        </w:rPr>
        <w:t xml:space="preserve">El uso creciente de teléfonos móviles ha despertado la preocupación pública con respecto a los posibles riesgos para la salud de los campos de radiofrecuencia (RF). Investigamos los efectos de la exposición a campos de RF (2,45 GHz, onda continua) a una tasa de absorción específica (SAR) de 1, 5 y 10 W/kg durante 1, 4 y 24 h sobre la expresión génica en una línea celular glial humana normal, SVGp12, utilizando una micromatriz de ADN. El análisis de la micromatriz reveló 23 puntos genéticos asignados y 5 puntos genéticos no asignados como posibles puntos genéticos alterados. Veintidós genes de los 23 puntos genéticos asignados se analizaron más a fondo mediante reacción en cadena de la polimerasa con transcripción inversa para validar los resultados de la micromatriz, y no se observaron alteraciones significativas en la expresión génica. </w:t>
      </w:r>
      <w:r>
        <w:rPr>
          <w:sz w:val="24"/>
          <w:u w:val="single" w:color="000000"/>
        </w:rPr>
        <w:t>En las condiciones experimentales utilizadas en este estudio, no encontramos evidencia de que la exposición a campos de RF afectara la expresión génica en células SVGp12.</w:t>
      </w:r>
    </w:p>
    <w:p w:rsidR="00925B77" w:rsidRDefault="00F559A4">
      <w:pPr>
        <w:spacing w:after="273" w:line="237" w:lineRule="auto"/>
        <w:ind w:left="57" w:right="17" w:hanging="10"/>
      </w:pPr>
      <w:r>
        <w:rPr>
          <w:b/>
          <w:color w:val="FF0000"/>
        </w:rPr>
        <w:t xml:space="preserve">(NE) </w:t>
      </w:r>
      <w:r>
        <w:rPr>
          <w:b/>
          <w:color w:val="333333"/>
          <w:sz w:val="24"/>
        </w:rPr>
        <w:t xml:space="preserve">Salmen SH </w:t>
      </w:r>
      <w:r>
        <w:rPr>
          <w:b/>
          <w:sz w:val="24"/>
        </w:rPr>
        <w:t xml:space="preserve">, </w:t>
      </w:r>
      <w:r>
        <w:rPr>
          <w:b/>
          <w:color w:val="333333"/>
          <w:sz w:val="24"/>
        </w:rPr>
        <w:t xml:space="preserve">Alharbi SA </w:t>
      </w:r>
      <w:r>
        <w:rPr>
          <w:b/>
          <w:sz w:val="24"/>
        </w:rPr>
        <w:t xml:space="preserve">, </w:t>
      </w:r>
      <w:r>
        <w:rPr>
          <w:b/>
          <w:color w:val="333333"/>
          <w:sz w:val="24"/>
        </w:rPr>
        <w:t xml:space="preserve">Faden AA </w:t>
      </w:r>
      <w:r>
        <w:rPr>
          <w:b/>
          <w:sz w:val="24"/>
        </w:rPr>
        <w:t xml:space="preserve">, </w:t>
      </w:r>
      <w:r>
        <w:rPr>
          <w:b/>
          <w:color w:val="333333"/>
          <w:sz w:val="24"/>
        </w:rPr>
        <w:t xml:space="preserve">Wainwright M. </w:t>
      </w:r>
      <w:r>
        <w:rPr>
          <w:b/>
          <w:sz w:val="24"/>
        </w:rPr>
        <w:t xml:space="preserve">Evaluación del efecto del campo electromagnético de alta frecuencia en el crecimiento y la sensibilidad a los antibióticos de las bacterias. </w:t>
      </w:r>
      <w:r>
        <w:rPr>
          <w:b/>
          <w:color w:val="333333"/>
          <w:sz w:val="24"/>
        </w:rPr>
        <w:t xml:space="preserve">Saudi J Biol Sci. </w:t>
      </w:r>
      <w:r>
        <w:rPr>
          <w:b/>
          <w:sz w:val="24"/>
        </w:rPr>
        <w:t xml:space="preserve">25(1):105-110, 2018. </w:t>
      </w:r>
      <w:r>
        <w:rPr>
          <w:b/>
          <w:color w:val="FF0000"/>
          <w:sz w:val="24"/>
        </w:rPr>
        <w:t>(VO, AE, GT)</w:t>
      </w:r>
    </w:p>
    <w:p w:rsidR="00925B77" w:rsidRDefault="00F559A4">
      <w:pPr>
        <w:spacing w:after="0" w:line="236" w:lineRule="auto"/>
        <w:ind w:left="38" w:right="20" w:hanging="10"/>
      </w:pPr>
      <w:r>
        <w:rPr>
          <w:sz w:val="24"/>
        </w:rPr>
        <w:t xml:space="preserve">Este estudio tuvo como objetivo evaluar el impacto de los campos electromagnéticos de alta frecuencia (HF-EMF a 900 y 1800 MHz) sobre el ADN, la tasa de crecimiento y la susceptibilidad a los antibióticos de </w:t>
      </w:r>
      <w:r>
        <w:rPr>
          <w:i/>
          <w:sz w:val="24"/>
        </w:rPr>
        <w:t xml:space="preserve">S. aureus </w:t>
      </w:r>
      <w:r>
        <w:rPr>
          <w:sz w:val="24"/>
        </w:rPr>
        <w:t xml:space="preserve">, </w:t>
      </w:r>
      <w:r>
        <w:rPr>
          <w:i/>
          <w:sz w:val="24"/>
        </w:rPr>
        <w:t>S.</w:t>
      </w:r>
    </w:p>
    <w:p w:rsidR="00925B77" w:rsidRDefault="00F559A4">
      <w:pPr>
        <w:spacing w:after="0" w:line="236" w:lineRule="auto"/>
        <w:ind w:left="38" w:right="20" w:hanging="10"/>
      </w:pPr>
      <w:r>
        <w:rPr>
          <w:sz w:val="24"/>
        </w:rPr>
        <w:t xml:space="preserve">En este estudio, las bacterias se expusieron a 900 y 1800 MHz durante 2 h y luego se inocularon en un nuevo medio para evaluar su tasa de crecimiento y susceptibilidad a los antibióticos. Los resultados del estudio del ADN bacteriano no mostraron diferencias entre S. aureus y </w:t>
      </w:r>
      <w:r>
        <w:rPr>
          <w:i/>
          <w:sz w:val="24"/>
        </w:rPr>
        <w:t xml:space="preserve">S. epidermidis expuestos </w:t>
      </w:r>
      <w:r>
        <w:rPr>
          <w:sz w:val="24"/>
        </w:rPr>
        <w:t xml:space="preserve">y </w:t>
      </w:r>
      <w:r>
        <w:rPr>
          <w:i/>
          <w:sz w:val="24"/>
        </w:rPr>
        <w:t xml:space="preserve">no expuestos </w:t>
      </w:r>
      <w:r>
        <w:rPr>
          <w:sz w:val="24"/>
        </w:rPr>
        <w:t xml:space="preserve">. Exposición de </w:t>
      </w:r>
      <w:r>
        <w:rPr>
          <w:i/>
          <w:sz w:val="24"/>
        </w:rPr>
        <w:t xml:space="preserve">S. epidermidis </w:t>
      </w:r>
      <w:r>
        <w:rPr>
          <w:sz w:val="24"/>
        </w:rPr>
        <w:t xml:space="preserve">y </w:t>
      </w:r>
      <w:r>
        <w:rPr>
          <w:i/>
          <w:sz w:val="24"/>
        </w:rPr>
        <w:t>S. aureus</w:t>
      </w:r>
    </w:p>
    <w:p w:rsidR="00925B77" w:rsidRDefault="00F559A4">
      <w:pPr>
        <w:spacing w:after="108" w:line="236" w:lineRule="auto"/>
        <w:ind w:left="38" w:right="115" w:hanging="10"/>
      </w:pPr>
      <w:r>
        <w:rPr>
          <w:sz w:val="24"/>
        </w:rPr>
        <w:t xml:space="preserve">La exposición a campos electromagnéticos en su mayoría no produjo una disminución estadísticamente significativa en el crecimiento bacteriano, excepto para </w:t>
      </w:r>
      <w:r>
        <w:rPr>
          <w:i/>
          <w:sz w:val="24"/>
        </w:rPr>
        <w:t xml:space="preserve">S. aureus </w:t>
      </w:r>
      <w:r>
        <w:rPr>
          <w:sz w:val="24"/>
        </w:rPr>
        <w:t xml:space="preserve">cuando se expuso a 900 MHz durante 12 h. Sin embargo, la exposición de </w:t>
      </w:r>
      <w:r>
        <w:rPr>
          <w:i/>
          <w:sz w:val="24"/>
        </w:rPr>
        <w:t xml:space="preserve">P. aeruginosa </w:t>
      </w:r>
      <w:r>
        <w:rPr>
          <w:sz w:val="24"/>
        </w:rPr>
        <w:t xml:space="preserve">a campos electromagnéticos a 900 MHz condujo a una reducción significativa en la tasa de crecimiento, mientras que 1800 MHz tuvo un efecto insignificante. Con la excepción de </w:t>
      </w:r>
      <w:r>
        <w:rPr>
          <w:i/>
          <w:sz w:val="24"/>
        </w:rPr>
        <w:t xml:space="preserve">S. aureus </w:t>
      </w:r>
      <w:r>
        <w:rPr>
          <w:sz w:val="24"/>
        </w:rPr>
        <w:t>, tratado con amoxicilina (30 µg) y expuesto a campos electromagnéticos, el tratamiento de radiación no tuvo un efecto significativo en la sensibilidad bacteriana a los antibióticos.</w:t>
      </w:r>
    </w:p>
    <w:p w:rsidR="00925B77" w:rsidRDefault="00F559A4">
      <w:pPr>
        <w:spacing w:after="273" w:line="237" w:lineRule="auto"/>
        <w:ind w:left="57" w:right="17" w:hanging="10"/>
      </w:pPr>
      <w:r>
        <w:rPr>
          <w:b/>
          <w:color w:val="FF0000"/>
          <w:sz w:val="24"/>
        </w:rPr>
        <w:t xml:space="preserve">(NE) </w:t>
      </w:r>
      <w:r>
        <w:rPr>
          <w:b/>
          <w:sz w:val="24"/>
        </w:rPr>
        <w:t xml:space="preserve">Sannino A, Calabrese ML, d'Ambrosio G, Massa R, Petraglia G, Mita P, et al. Evaluación de los efectos citotóxicos y genotóxicos en leucocitos de sangre periférica humana tras la exposición a una señal modulada de 1950 MHz. IEEE Trans Plasma Sci. 34: 1441-1448, 2006. </w:t>
      </w:r>
      <w:r>
        <w:rPr>
          <w:b/>
          <w:color w:val="FF0000"/>
          <w:sz w:val="24"/>
        </w:rPr>
        <w:t>(VT, AE, GT)</w:t>
      </w:r>
    </w:p>
    <w:p w:rsidR="00925B77" w:rsidRDefault="00F559A4">
      <w:pPr>
        <w:spacing w:after="111" w:line="229" w:lineRule="auto"/>
        <w:ind w:left="38" w:hanging="10"/>
      </w:pPr>
      <w:r>
        <w:rPr>
          <w:color w:val="333333"/>
          <w:sz w:val="24"/>
        </w:rPr>
        <w:t xml:space="preserve">Los leucocitos de sangre periférica humana de seis voluntarios fueron expuestos a una señal del Sistema Universal de Telecomunicaciones Móviles (UMTS) (portadora de frecuencia de 1950 MHz) durante 24 h. Las exposiciones se llevaron a cabo en un sistema de guía de ondas a tasas de absorción específicas (SAR) de 0,5 y 2,0 W/kg, y para cada donante de sangre, también se prepararon muestras expuestas simuladamente. El ensayo del cometa alcalino se utilizó para </w:t>
      </w:r>
      <w:r>
        <w:rPr>
          <w:color w:val="333333"/>
          <w:sz w:val="24"/>
        </w:rPr>
        <w:lastRenderedPageBreak/>
        <w:t>cuantificar el daño del ADN, mientras que la citotoxicidad se determinó mediante el método de exclusión del azul de tripano . Los resultados obtenidos indican la ausencia de efectos genotóxicos y citotóxicos en ambos niveles de SAR investigados, según se evaluó comparando muestras expuestas y expuestas simuladamente. Por lo tanto, los hallazgos indican que, en las condiciones experimentales adoptadas, la exposición in vitro durante 24 h a la radiación de radiofrecuencia de 1950 MHz (señal UMTS) no induce daño del ADN en leucocitos humanos.</w:t>
      </w:r>
    </w:p>
    <w:p w:rsidR="00925B77" w:rsidRDefault="00F559A4">
      <w:pPr>
        <w:spacing w:after="190" w:line="237" w:lineRule="auto"/>
        <w:ind w:left="57" w:right="17" w:hanging="10"/>
      </w:pPr>
      <w:r>
        <w:rPr>
          <w:b/>
          <w:color w:val="FF0000"/>
          <w:sz w:val="24"/>
        </w:rPr>
        <w:t xml:space="preserve">(NE) </w:t>
      </w:r>
      <w:r>
        <w:rPr>
          <w:b/>
          <w:sz w:val="24"/>
        </w:rPr>
        <w:t xml:space="preserve">Sannino A, Di Costanzo G, Brescia F, Sarti M, Zeni O, Juutilainen J, Scarfì MR. Fibroblastos humanos y radiación de radiofrecuencia de 900 MHz: evaluación del daño del ADN después de la exposición y coexposición a 3-cloro-4-(diclorometil)-5-hidroxi-2(5h)-furanona (MX). Radiat Res 171:743-751, 2009a. </w:t>
      </w:r>
      <w:r>
        <w:rPr>
          <w:b/>
          <w:color w:val="FF0000"/>
          <w:sz w:val="24"/>
        </w:rPr>
        <w:t>(VT, AE, NT, IX)</w:t>
      </w:r>
    </w:p>
    <w:p w:rsidR="00925B77" w:rsidRDefault="00F559A4">
      <w:pPr>
        <w:spacing w:after="184" w:line="236" w:lineRule="auto"/>
        <w:ind w:left="38" w:right="20" w:hanging="10"/>
      </w:pPr>
      <w:r>
        <w:rPr>
          <w:sz w:val="24"/>
        </w:rPr>
        <w:t xml:space="preserve">El objetivo de este estudio fue investigar el daño del ADN en fibroblastos dérmicos humanos de un sujeto sano y de un sujeto afectado por el síndrome de Turner que fueron expuestos durante 24 h a radiación de radiofrecuencia (RF) a 900 MHz. La exposición a la radiación de RF se llevó a cabo sola o en combinación con 3-cloro-4-(diclorometil)-5-hidroxi-2(5H)-furanona (MX), un conocido mutágeno ambiental y carcinógeno producido durante la cloración del agua potable. Los fibroblastos con síndrome de Turner también fueron expuestos durante un tiempo más corto (1 h). Se utilizó una señal similar a la emitida por los teléfonos móviles del Sistema Global para Comunicaciones Móviles (GSM) a una tasa de absorción específica de 1 W/kg en condiciones estrictamente controladas de temperatura y dosimetría. Para evaluar el daño del ADN después de la exposición a la radiación de RF sola, se utilizaron el ensayo de cometa alcalino y el ensayo de micronúcleos de bloqueo de citocinesis. En los experimentos de exposición combinada, se administró MX a una concentración de 25 microM durante 1 h inmediatamente después de la exposición a la radiación de RF, y se evaluaron los efectos mediante el ensayo cometa alcalino. </w:t>
      </w:r>
      <w:r>
        <w:rPr>
          <w:sz w:val="24"/>
          <w:u w:val="single" w:color="000000"/>
        </w:rPr>
        <w:t>Los resultados no revelaron efectos genotóxicos ni citotóxicos de la radiación de RF sola en ninguna de las líneas celulares. Como se esperaba, el tratamiento con MX indujo un aumento en la migración del ADN en el ensayo cometa, pero no se observó ningún aumento del daño del ADN inducido por MX en las células expuestas a la radiación de RF.</w:t>
      </w:r>
    </w:p>
    <w:p w:rsidR="00925B77" w:rsidRDefault="00F559A4">
      <w:pPr>
        <w:spacing w:after="273" w:line="237" w:lineRule="auto"/>
        <w:ind w:left="57" w:right="17" w:hanging="10"/>
      </w:pPr>
      <w:r>
        <w:rPr>
          <w:b/>
          <w:color w:val="FF0000"/>
          <w:sz w:val="24"/>
        </w:rPr>
        <w:t xml:space="preserve">(NE) </w:t>
      </w:r>
      <w:r>
        <w:rPr>
          <w:b/>
          <w:sz w:val="24"/>
        </w:rPr>
        <w:t xml:space="preserve">Sannino A, Costanzo GD, Brescia F, Sarti M, Zeni O, Jautilainen J, et al. Fibroblastos humanos y radiación de radiofrecuencia de 900 MHz: evaluación del daño del ADN después de la exposición y coexposición a 3-cloro-4-(dicromometil)-5-hidroxi-2(5H)-furanona. Radiat Res. 2009b; 171: 743-751. </w:t>
      </w:r>
      <w:r>
        <w:rPr>
          <w:b/>
          <w:color w:val="FF0000"/>
          <w:sz w:val="24"/>
        </w:rPr>
        <w:t>(VT, AE, GT)</w:t>
      </w:r>
    </w:p>
    <w:p w:rsidR="00925B77" w:rsidRDefault="00F559A4">
      <w:pPr>
        <w:spacing w:after="276" w:line="228" w:lineRule="auto"/>
        <w:ind w:left="38" w:right="15" w:hanging="10"/>
      </w:pPr>
      <w:r>
        <w:rPr>
          <w:color w:val="212121"/>
          <w:sz w:val="24"/>
        </w:rPr>
        <w:t xml:space="preserve">El objetivo de este estudio fue investigar el daño del ADN en fibroblastos dérmicos humanos de un sujeto sano y de un sujeto afectado por el síndrome de Turner que fueron expuestos durante 24 h a radiación de radiofrecuencia (RF) a 900 MHz. La exposición a la radiación de RF se llevó a cabo sola o en combinación con 3-cloro-4-(diclorometil)-5-hidroxi-2(5H)-furanona (MX), un conocido mutágeno ambiental y carcinógeno producido durante la cloración del agua potable. Los fibroblastos con síndrome de Turner también fueron expuestos durante un tiempo más corto (1 h). Se utilizó una señal similar a la emitida por los teléfonos móviles del Sistema Global para Comunicaciones Móviles (GSM) a una tasa de absorción específica de 1 W/kg en condiciones estrictamente controladas de temperatura y dosimetría. Para evaluar el daño del </w:t>
      </w:r>
      <w:r>
        <w:rPr>
          <w:color w:val="212121"/>
          <w:sz w:val="24"/>
        </w:rPr>
        <w:lastRenderedPageBreak/>
        <w:t>ADN después de la exposición a la radiación de RF sola, se utilizaron el ensayo de cometa alcalino y el ensayo de micronúcleos de bloqueo de citocinesis. En los experimentos de exposición combinada, se administró MX a una concentración de 25 microM durante 1 h inmediatamente después de la exposición a la radiación de RF, y se evaluaron los efectos mediante el ensayo cometa alcalino. Los resultados no revelaron efectos genotóxicos ni citotóxicos de la radiación de RF sola en ninguna de las líneas celulares. Como se esperaba, el tratamiento con MX indujo un aumento en la migración de ADN en el ensayo cometa, pero no se observó ningún aumento del daño del ADN inducido por MX en las células expuestas a la radiación de RF.</w:t>
      </w:r>
    </w:p>
    <w:p w:rsidR="00925B77" w:rsidRDefault="00F559A4">
      <w:pPr>
        <w:spacing w:after="273" w:line="237" w:lineRule="auto"/>
        <w:ind w:left="57" w:right="17" w:hanging="10"/>
      </w:pPr>
      <w:r>
        <w:rPr>
          <w:b/>
          <w:color w:val="FF0000"/>
          <w:sz w:val="24"/>
        </w:rPr>
        <w:t xml:space="preserve">(E) </w:t>
      </w:r>
      <w:r>
        <w:rPr>
          <w:b/>
          <w:sz w:val="24"/>
        </w:rPr>
        <w:t xml:space="preserve">Sannino A, Zeni O, Sarti M, Romeo S, Reddy SB, Belisario MA, et al. (2011) Inducción de respuesta adaptativa en linfocitos de sangre humana expuestos a campos de radiofrecuencia de 900 MHz: influencia del ciclo celular. Int J Radiat Biol. 2011; 87: 993–999. </w:t>
      </w:r>
      <w:r>
        <w:rPr>
          <w:b/>
          <w:color w:val="FF0000"/>
          <w:sz w:val="24"/>
        </w:rPr>
        <w:t>(VT, AE, GT, IX)</w:t>
      </w:r>
    </w:p>
    <w:p w:rsidR="00925B77" w:rsidRDefault="00F559A4">
      <w:pPr>
        <w:spacing w:after="276" w:line="228" w:lineRule="auto"/>
        <w:ind w:left="38" w:right="15" w:hanging="10"/>
      </w:pPr>
      <w:r>
        <w:rPr>
          <w:b/>
          <w:color w:val="212121"/>
          <w:sz w:val="24"/>
        </w:rPr>
        <w:t xml:space="preserve">Objetivo: </w:t>
      </w:r>
      <w:r>
        <w:rPr>
          <w:color w:val="212121"/>
          <w:sz w:val="24"/>
        </w:rPr>
        <w:t xml:space="preserve">Investigar la influencia del ciclo celular en la respuesta adaptativa (RA) inducida por la exposición de linfocitos de sangre humana a campos de radiofrecuencia (RF). </w:t>
      </w:r>
      <w:r>
        <w:rPr>
          <w:b/>
          <w:color w:val="212121"/>
          <w:sz w:val="24"/>
        </w:rPr>
        <w:t xml:space="preserve">Materiales y métodos: </w:t>
      </w:r>
      <w:r>
        <w:rPr>
          <w:color w:val="212121"/>
          <w:sz w:val="24"/>
        </w:rPr>
        <w:t xml:space="preserve">Linfocitos de sangre periférica humana en fase G(0), G(1) o S del ciclo celular fueron expuestos durante 20 horas a una dosis adaptativa (DA) de 900 MHz RF a una tasa de absorción específica promedio de 1,25 W/kg y luego tratados con una dosis de desafío (CD) de 100 ng/ml de mitomicina C (MMC). Controles no expuestos y expuestos simuladamente, así como células tratadas solo con MMC, fueron incluidos en el estudio. La incidencia de micronúcleos (MN) fue evaluada para determinar la inducción de RA. </w:t>
      </w:r>
      <w:r>
        <w:rPr>
          <w:b/>
          <w:color w:val="212121"/>
          <w:sz w:val="24"/>
        </w:rPr>
        <w:t xml:space="preserve">Resultados: </w:t>
      </w:r>
      <w:r>
        <w:rPr>
          <w:color w:val="212121"/>
          <w:sz w:val="24"/>
        </w:rPr>
        <w:t xml:space="preserve">Los resultados indicaron que las células que fueron expuestas a DA de RF en fase G(0) y G(1) del ciclo celular no exhibieron RA mientras que tal respuesta fue observada cuando las células fueron expuestas a DA de RF en fase S del ciclo celular. </w:t>
      </w:r>
      <w:r>
        <w:rPr>
          <w:b/>
          <w:color w:val="212121"/>
          <w:sz w:val="24"/>
        </w:rPr>
        <w:t xml:space="preserve">Conclusiones: </w:t>
      </w:r>
      <w:r>
        <w:rPr>
          <w:color w:val="212121"/>
          <w:sz w:val="24"/>
        </w:rPr>
        <w:t>Estos resultados confirmaron las observaciones informadas en nuestra investigación anterior donde se observó AR en linfocitos de sangre humana expuestos a AD de RF en la fase S del ciclo celular y sugirieron además que el momento de la exposición a AD de RF es importante para provocar AR.</w:t>
      </w:r>
    </w:p>
    <w:p w:rsidR="00925B77" w:rsidRDefault="00F559A4">
      <w:pPr>
        <w:spacing w:after="273" w:line="237" w:lineRule="auto"/>
        <w:ind w:left="57" w:right="17" w:hanging="10"/>
      </w:pPr>
      <w:r>
        <w:rPr>
          <w:b/>
          <w:color w:val="FF0000"/>
          <w:sz w:val="24"/>
        </w:rPr>
        <w:t xml:space="preserve">(E) </w:t>
      </w:r>
      <w:r>
        <w:rPr>
          <w:b/>
          <w:sz w:val="24"/>
        </w:rPr>
        <w:t xml:space="preserve">Sannino A, Zeni O, Romeo S, Massa R, Gialanella G, Grossi G, et al. Respuesta adaptativa en linfocitos de sangre humana expuestos a campos de radiofrecuencia no ionizante: resistencia al daño inducido por radiación ionizante. J Radiat Res. 2014; 55: 210-217. </w:t>
      </w:r>
      <w:r>
        <w:rPr>
          <w:b/>
          <w:color w:val="FF0000"/>
          <w:sz w:val="24"/>
        </w:rPr>
        <w:t>(VT, AE, GT, IX)</w:t>
      </w:r>
    </w:p>
    <w:p w:rsidR="00925B77" w:rsidRDefault="00F559A4">
      <w:pPr>
        <w:spacing w:after="276" w:line="228" w:lineRule="auto"/>
        <w:ind w:left="38" w:right="15" w:hanging="10"/>
      </w:pPr>
      <w:r>
        <w:rPr>
          <w:color w:val="212121"/>
          <w:sz w:val="24"/>
        </w:rPr>
        <w:t xml:space="preserve">El objetivo de esta investigación preliminar fue evaluar si los linfocitos de sangre periférica humana que han sido preexpuestos a campos de radiofrecuencia no ionizantes exhiben una respuesta adaptativa (AR) al resistir la inducción de daño genético por la exposición posterior a la radiación ionizante. Linfocitos de sangre periférica de cuatro donantes sanos fueron estimulados con fitohemaglutinina durante 24 h y luego expuestos durante 20 h a campos de radiofrecuencia de 1950 MHz (RF, dosis adaptativa, AD) a una tasa de absorción específica promedio de 0,3 W/kg. A las 48 h, las células fueron sometidas a una dosis de desafío (CD) de 1,0 o 1,5 Gy de irradiación X (XR, dosis de desafío, CD). Después de un período de cultivo total de 72 h, se recolectaron células para examinar la incidencia de micronúcleos (MN). Hubo una disminución significativa en el número de MN en los linfocitos expuestos a RF + XR (AD + CD) en comparación con los sometidos a XR solo (CD). Estas observaciones sugirieron una AR inducida </w:t>
      </w:r>
      <w:r>
        <w:rPr>
          <w:color w:val="212121"/>
          <w:sz w:val="24"/>
        </w:rPr>
        <w:lastRenderedPageBreak/>
        <w:t>por RF y la inducción de resistencia al daño posterior por XR. Hubo variabilidad entre los donantes en la AR inducida por RF. Los datos informados en nuestras investigaciones anteriores también indicaron una inducción similar de AR en linfocitos de sangre humana que habían sido preexpuestos a RF (AD) y posteriormente tratados con un mutágeno químico, mitomicina C (CD). Dado que XR y mitomicina-C inducen diferentes tipos de lesiones en el ADN celular, se requieren más estudios para comprender el mecanismo o los mecanismos involucrados en la respuesta adaptativa inducida por RF.</w:t>
      </w:r>
    </w:p>
    <w:p w:rsidR="00925B77" w:rsidRDefault="00F559A4">
      <w:pPr>
        <w:spacing w:after="0" w:line="237" w:lineRule="auto"/>
        <w:ind w:left="57" w:right="17" w:hanging="10"/>
      </w:pPr>
      <w:r>
        <w:rPr>
          <w:b/>
          <w:color w:val="FF0000"/>
          <w:sz w:val="24"/>
        </w:rPr>
        <w:t xml:space="preserve">(E) </w:t>
      </w:r>
      <w:r>
        <w:rPr>
          <w:b/>
          <w:sz w:val="24"/>
        </w:rPr>
        <w:t>Sannino A, Zeni O, Romeo S, Massa R, Scarfi MR. Efecto adverso y beneficioso en células de fibroblastos pulmonares de hámster chino después de la exposición a radiofrecuencia.</w:t>
      </w:r>
    </w:p>
    <w:p w:rsidR="00925B77" w:rsidRDefault="00F559A4">
      <w:pPr>
        <w:spacing w:after="273" w:line="237" w:lineRule="auto"/>
        <w:ind w:left="57" w:right="17" w:hanging="10"/>
      </w:pPr>
      <w:r>
        <w:rPr>
          <w:b/>
          <w:sz w:val="24"/>
        </w:rPr>
        <w:t xml:space="preserve">Bioelectromagnetismo. 2017; 38: 245-254. </w:t>
      </w:r>
      <w:r>
        <w:rPr>
          <w:b/>
          <w:color w:val="FF0000"/>
          <w:sz w:val="24"/>
        </w:rPr>
        <w:t>(VT, AE, GT)</w:t>
      </w:r>
    </w:p>
    <w:p w:rsidR="00925B77" w:rsidRDefault="00F559A4">
      <w:pPr>
        <w:spacing w:after="31" w:line="228" w:lineRule="auto"/>
        <w:ind w:left="38" w:right="15" w:hanging="10"/>
      </w:pPr>
      <w:r>
        <w:rPr>
          <w:color w:val="212121"/>
          <w:sz w:val="24"/>
        </w:rPr>
        <w:t>En este estudio, el efecto de la exposición a radiofrecuencia (RF) a 1950 MHz, Universal Mobile</w:t>
      </w:r>
    </w:p>
    <w:p w:rsidR="00925B77" w:rsidRDefault="00F559A4">
      <w:pPr>
        <w:spacing w:after="479" w:line="228" w:lineRule="auto"/>
        <w:ind w:left="38" w:right="15" w:hanging="10"/>
      </w:pPr>
      <w:r>
        <w:rPr>
          <w:color w:val="212121"/>
          <w:sz w:val="24"/>
        </w:rPr>
        <w:t>Se investigó la señal del sistema de telecomunicaciones en la línea celular de fibroblastos pulmonares de hámster chino (V79). Se midieron los efectos genotóxicos y citotóxicos de la exposición durante 20 h a valores de tasa de absorción específica (SAR) de 0,15 W/kg a 1,25 W/kg mediante un ensayo de micronúcleos (MN) de bloqueo de citocinesis. La exposición se llevó a cabo a ciegas en condiciones estrictamente controladas de dosimetría y temperatura. Se probó el efecto de la exposición a RF sola a cuatro valores de SAR, es decir, 0,15, 0,3, 0,6 y 1,25 W/kg. Se encontró un aumento estadísticamente significativo en la frecuencia de MN en cultivos expuestos a 0,15 y 0,3 W/kg (P &lt; 0,05) en comparación con los expuestos simuladamente, en ausencia de citotoxicidad. Los valores de SAR de 0,6 y 1,25 W/kg no ejercieron ningún efecto. Además, para evaluar la capacidad de RF para ejercer efectos protectores con respecto a un mutágeno químico, los cultivos celulares también se preexpusieron durante 20 h a 0,3 o 1,25 W/kg, y luego se trataron con 500 ng/ml de mitomicina-C (MMC). Se detectó una reducción significativa en la frecuencia de MN en cultivos preexpuestos a 1,25 W/kg en comparación con cultivos tratados solo con MMC (P &lt; 0,05), lo que indica la inducción de una respuesta adaptativa. Tal disminución no fue inducida por la preexposición a 0,3 W/kg SAR. En conjunto, nuestros resultados indicaron que V79 es un modelo celular sensible a la evidencia de efectos adversos o beneficiosos de la exposición a RF, dependiendo de las condiciones experimentales aplicadas.</w:t>
      </w:r>
    </w:p>
    <w:p w:rsidR="00925B77" w:rsidRDefault="00F559A4">
      <w:pPr>
        <w:spacing w:after="273" w:line="237" w:lineRule="auto"/>
        <w:ind w:left="57" w:right="110" w:hanging="10"/>
      </w:pPr>
      <w:r>
        <w:rPr>
          <w:b/>
          <w:color w:val="FF0000"/>
          <w:sz w:val="24"/>
        </w:rPr>
        <w:t xml:space="preserve">(E) </w:t>
      </w:r>
      <w:r>
        <w:rPr>
          <w:b/>
          <w:sz w:val="24"/>
        </w:rPr>
        <w:t xml:space="preserve">Sarimov R, Malmgren LOG, Markova, E., Persson, BRR. Belyaev, IY Las microondas GSM no térmicas afectan la conformación de la cromatina en los linfocitos humanos de manera similar al choque térmico. IEEE Trans Plasma Sci 32:1600-1608, 2004. ( </w:t>
      </w:r>
      <w:r>
        <w:rPr>
          <w:b/>
          <w:color w:val="FF0000"/>
          <w:sz w:val="24"/>
        </w:rPr>
        <w:t>VT, AE, GT, LI, WS)</w:t>
      </w:r>
    </w:p>
    <w:p w:rsidR="00925B77" w:rsidRDefault="00F559A4">
      <w:pPr>
        <w:spacing w:after="0" w:line="228" w:lineRule="auto"/>
        <w:ind w:left="38" w:right="-9" w:hanging="10"/>
      </w:pPr>
      <w:r>
        <w:rPr>
          <w:color w:val="333333"/>
          <w:sz w:val="24"/>
        </w:rPr>
        <w:t xml:space="preserve">En este trabajo se investigó si las microondas (MW) del Sistema Global de Comunicación Móvil (GSM) inducen cambios en la conformación de la cromatina en los linfocitos humanos. Se estudiaron los efectos de las MW a diferentes frecuencias en el rango de 895-915 MHz en experimentos con linfocitos de siete personas sanas. La exposición se realizó en una celda de línea de transmisión electromagnética transversal (TEM-cell) utilizando un teléfono móvil de prueba GSM. Todas las modulaciones estándar incluyeron una potencia de salida de 2 W en los pulsos, siendo la tasa de absorción específica (SAR) de 5,4 mW/kg. Los cambios en la conformación de la cromatina, que son indicativos de la respuesta al estrés y los efectos </w:t>
      </w:r>
      <w:r>
        <w:rPr>
          <w:color w:val="333333"/>
          <w:sz w:val="24"/>
        </w:rPr>
        <w:lastRenderedPageBreak/>
        <w:t xml:space="preserve">genotóxicos, se midieron mediante el método de dependencias anómalas del tiempo de viscosidad (AVTD). El choque térmico y el tratamiento con el agente genotóxico camptotecina se utilizaron como controles positivos. </w:t>
      </w:r>
      <w:r>
        <w:rPr>
          <w:color w:val="333333"/>
          <w:sz w:val="24"/>
          <w:u w:val="single" w:color="333333"/>
        </w:rPr>
        <w:t xml:space="preserve">La exposición de 30 minutos a las MW a 900 y 905 MHz resultó en una condensación estadísticamente significativa de la cromatina en los linfocitos de 1 de los 3 donantes evaluados. Esta condensación fue similar a los efectos del choque térmico dentro de la ventana de temperatura de 40/spl deg/C-44/spl deg/C. </w:t>
      </w:r>
      <w:r>
        <w:rPr>
          <w:color w:val="333333"/>
          <w:sz w:val="24"/>
        </w:rPr>
        <w:t>El análisis de los datos agrupados de todos los donantes mostró un efecto estadísticamente significativo de la exposición de 30 minutos a las ondas de choque térmico. Se encontraron efectos más fuertes de las ondas de choque térmico después de una exposición de 1 hora. En experimentos replicados, las células de cuatro de los cinco donantes respondieron a 905 MHz.</w:t>
      </w:r>
    </w:p>
    <w:p w:rsidR="00925B77" w:rsidRDefault="00F559A4">
      <w:pPr>
        <w:spacing w:after="270" w:line="228" w:lineRule="auto"/>
        <w:ind w:left="38" w:right="-9" w:hanging="10"/>
      </w:pPr>
      <w:r>
        <w:rPr>
          <w:color w:val="333333"/>
          <w:sz w:val="24"/>
        </w:rPr>
        <w:t xml:space="preserve">Se observaron respuestas a 915 MHz en células de 1 de cada 5 donantes, p&lt;0,002. Dependiendo del donante, se encontró condensación, 3 donantes, o descondensación, 1 donante, de cromatina en respuesta a la exposición de 1 h. El análisis de datos agrupados de todos los donantes mostró un efecto estadísticamente significativo de 1 h de exposición a MW. En células de un donante, este efecto fue dependiente de la frecuencia (p&lt;0,01). Los efectos de MW se correlacionaron estadísticamente de manera significativa con los efectos del choque térmico y el estado inicial de la cromatina antes de la exposición . Las MW a 895 y 915 MHz afectaron la conformación de la cromatina en linfocitos transformados. </w:t>
      </w:r>
      <w:r>
        <w:rPr>
          <w:color w:val="333333"/>
          <w:sz w:val="24"/>
          <w:u w:val="single" w:color="333333"/>
        </w:rPr>
        <w:t>La conclusión: las microondas GSM en condiciones específicas de exposición afectaron a los linfocitos humanos de manera similar a la respuesta al estrés. Los datos sugirieron que los efectos de MW difieren en varias frecuencias GSM y varían entre donantes.</w:t>
      </w:r>
    </w:p>
    <w:p w:rsidR="00925B77" w:rsidRDefault="00F559A4">
      <w:pPr>
        <w:spacing w:after="273" w:line="237" w:lineRule="auto"/>
        <w:ind w:left="57" w:right="17" w:hanging="10"/>
      </w:pPr>
      <w:r>
        <w:rPr>
          <w:b/>
          <w:color w:val="FF0000"/>
          <w:sz w:val="24"/>
        </w:rPr>
        <w:t xml:space="preserve">(E) </w:t>
      </w:r>
      <w:r>
        <w:rPr>
          <w:b/>
          <w:sz w:val="24"/>
        </w:rPr>
        <w:t xml:space="preserve">Sarkar S, Ali S, Behari J, Efecto de las microondas de baja potencia en el genoma del ratón: un análisis directo del ADN. Mutat Res 320(1-2):141-147, 1994. </w:t>
      </w:r>
      <w:r>
        <w:rPr>
          <w:b/>
          <w:color w:val="FF0000"/>
          <w:sz w:val="24"/>
        </w:rPr>
        <w:t>(VO, LE, GT)</w:t>
      </w:r>
    </w:p>
    <w:p w:rsidR="00925B77" w:rsidRDefault="00F559A4">
      <w:pPr>
        <w:spacing w:after="130" w:line="250" w:lineRule="auto"/>
        <w:ind w:left="38" w:right="17" w:hanging="10"/>
      </w:pPr>
      <w:r>
        <w:rPr>
          <w:sz w:val="24"/>
        </w:rPr>
        <w:t>El efecto mutagénico potencial de las microondas de baja potencia a nivel de la secuencia de ADN en el genoma del ratón se evaluó mediante análisis directo del ADN. Los animales fueron expuestos a microondas a una densidad de potencia de 1 mW/cm2 durante 2 h/día a una frecuencia de 2,45 GHz durante un período de 120, 150 y 200 días. Las muestras de ADN digeridas con HinfI de los testículos y el cerebro de los animales de control y expuestos se hibridaron con una sonda de oligonucleótidos sintéticos (OAT 36) que comprendía nueve repeticiones de 5'-GACA-3'. En comparación con los animales de control, se encontró que los patrones de bandas en los animales expuestos estaban claramente alterados en el rango de 7-8 kb, lo que también se corroboró mediante análisis densitométrico. Aunque el mecanismo de esta reorganización aún no está claro, los resultados obtenidos a la dosis actual son significativos. Esta dosis, que ha sido establecida como límite seguro para la exposición del público general por el Comité de Radiación No Ionizante de la Asociación Internacional de Protección Radiológica, puede implicar la necesidad de (re)evaluar el potencial mutagénico de las microondas en el límite seguro prescrito para el personal y las personas que están expuestas.</w:t>
      </w:r>
    </w:p>
    <w:p w:rsidR="00925B77" w:rsidRDefault="00F559A4">
      <w:pPr>
        <w:spacing w:after="273" w:line="237" w:lineRule="auto"/>
        <w:ind w:left="47" w:right="17" w:firstLine="62"/>
      </w:pPr>
      <w:r>
        <w:rPr>
          <w:b/>
          <w:color w:val="FF0000"/>
          <w:sz w:val="24"/>
        </w:rPr>
        <w:t xml:space="preserve">(E) </w:t>
      </w:r>
      <w:r>
        <w:rPr>
          <w:b/>
          <w:sz w:val="24"/>
        </w:rPr>
        <w:t xml:space="preserve">Saxena AK, Singh A, Chilkoti GT, Sharma T, Banerjee BD, Das S, Singhal A. Modulación de la expresión génica de transducción de señales tras radiofrecuencia pulsada en ganglios de la </w:t>
      </w:r>
      <w:r>
        <w:rPr>
          <w:b/>
          <w:sz w:val="24"/>
        </w:rPr>
        <w:lastRenderedPageBreak/>
        <w:t xml:space="preserve">raíz dorsal y terapia con pregabalina. Pain Manag 2021 17 de noviembre. doi: 10.2217/pmt2021-0057. En línea antes de su publicación. </w:t>
      </w:r>
      <w:r>
        <w:rPr>
          <w:b/>
          <w:color w:val="FF0000"/>
          <w:sz w:val="24"/>
        </w:rPr>
        <w:t>(HU, LE, GE)</w:t>
      </w:r>
    </w:p>
    <w:p w:rsidR="00925B77" w:rsidRDefault="00F559A4">
      <w:pPr>
        <w:spacing w:after="276" w:line="228" w:lineRule="auto"/>
        <w:ind w:left="38" w:right="15" w:hanging="10"/>
      </w:pPr>
      <w:r>
        <w:rPr>
          <w:b/>
          <w:color w:val="212121"/>
          <w:sz w:val="24"/>
        </w:rPr>
        <w:t xml:space="preserve">Introducción: </w:t>
      </w:r>
      <w:r>
        <w:rPr>
          <w:color w:val="212121"/>
          <w:sz w:val="24"/>
        </w:rPr>
        <w:t xml:space="preserve">Se realizó un estudio controlado aleatorizado para evaluar la modulación de los genes de transducción de señales ( </w:t>
      </w:r>
      <w:r>
        <w:rPr>
          <w:i/>
          <w:color w:val="212121"/>
          <w:sz w:val="24"/>
        </w:rPr>
        <w:t xml:space="preserve">PKA </w:t>
      </w:r>
      <w:r>
        <w:rPr>
          <w:color w:val="212121"/>
          <w:sz w:val="24"/>
        </w:rPr>
        <w:t xml:space="preserve">, </w:t>
      </w:r>
      <w:r>
        <w:rPr>
          <w:i/>
          <w:color w:val="212121"/>
          <w:sz w:val="24"/>
        </w:rPr>
        <w:t xml:space="preserve">PKC </w:t>
      </w:r>
      <w:r>
        <w:rPr>
          <w:color w:val="212121"/>
          <w:sz w:val="24"/>
        </w:rPr>
        <w:t xml:space="preserve">y </w:t>
      </w:r>
      <w:r>
        <w:rPr>
          <w:i/>
          <w:color w:val="212121"/>
          <w:sz w:val="24"/>
        </w:rPr>
        <w:t xml:space="preserve">ERK </w:t>
      </w:r>
      <w:r>
        <w:rPr>
          <w:color w:val="212121"/>
          <w:sz w:val="24"/>
        </w:rPr>
        <w:t xml:space="preserve">) después de un enfoque multimodal integrado que abarca el tratamiento con radiofrecuencia pulsada (PRF) del ganglio de la raíz dorsal y pregabalina en la neuralgia posherpética torácica (NPH). También se exploraron variables clínicas como la intensidad del dolor y la calidad de vida. </w:t>
      </w:r>
      <w:r>
        <w:rPr>
          <w:b/>
          <w:color w:val="212121"/>
          <w:sz w:val="24"/>
        </w:rPr>
        <w:t xml:space="preserve">Material y métodos: </w:t>
      </w:r>
      <w:r>
        <w:rPr>
          <w:color w:val="212121"/>
          <w:sz w:val="24"/>
        </w:rPr>
        <w:t xml:space="preserve">Se reclutó un total de 40 pacientes con NPH. 20 pacientes fueron asignados aleatoriamente a cada uno de los dos grupos, grupo PP al que se le administró PRF con pregabalina y grupo SP al que se le administró pregabalina sola. </w:t>
      </w:r>
      <w:r>
        <w:rPr>
          <w:b/>
          <w:color w:val="212121"/>
          <w:sz w:val="24"/>
        </w:rPr>
        <w:t xml:space="preserve">Resultados: Se observó </w:t>
      </w:r>
      <w:r>
        <w:rPr>
          <w:color w:val="212121"/>
          <w:sz w:val="24"/>
        </w:rPr>
        <w:t xml:space="preserve">una regulación negativa significativa de </w:t>
      </w:r>
      <w:r>
        <w:rPr>
          <w:i/>
          <w:color w:val="212121"/>
          <w:sz w:val="24"/>
        </w:rPr>
        <w:t xml:space="preserve">PKA </w:t>
      </w:r>
      <w:r>
        <w:rPr>
          <w:color w:val="212121"/>
          <w:sz w:val="24"/>
        </w:rPr>
        <w:t xml:space="preserve">y </w:t>
      </w:r>
      <w:r>
        <w:rPr>
          <w:i/>
          <w:color w:val="212121"/>
          <w:sz w:val="24"/>
        </w:rPr>
        <w:t xml:space="preserve">ERK </w:t>
      </w:r>
      <w:r>
        <w:rPr>
          <w:color w:val="212121"/>
          <w:sz w:val="24"/>
        </w:rPr>
        <w:t xml:space="preserve">en el grupo PP al final de la décima semana (p &lt; 0,05). Se demostró una correlación significativamente positiva entre las puntuaciones de la escala analógica visual y la expresión de los genes de transducción de señales en pacientes con NPH. </w:t>
      </w:r>
      <w:r>
        <w:rPr>
          <w:b/>
          <w:color w:val="212121"/>
          <w:sz w:val="24"/>
        </w:rPr>
        <w:t xml:space="preserve">Conclusión: </w:t>
      </w:r>
      <w:r>
        <w:rPr>
          <w:color w:val="212121"/>
          <w:sz w:val="24"/>
        </w:rPr>
        <w:t xml:space="preserve">Se observó una regulación negativa de los tres genes de transducción de señales después del enfoque multimodal integrado; sin embargo, se observó una regulación negativa significativa solo con </w:t>
      </w:r>
      <w:r>
        <w:rPr>
          <w:i/>
          <w:color w:val="212121"/>
          <w:sz w:val="24"/>
        </w:rPr>
        <w:t xml:space="preserve">PKA </w:t>
      </w:r>
      <w:r>
        <w:rPr>
          <w:color w:val="212121"/>
          <w:sz w:val="24"/>
        </w:rPr>
        <w:t xml:space="preserve">y </w:t>
      </w:r>
      <w:r>
        <w:rPr>
          <w:i/>
          <w:color w:val="212121"/>
          <w:sz w:val="24"/>
        </w:rPr>
        <w:t xml:space="preserve">ERK </w:t>
      </w:r>
      <w:r>
        <w:rPr>
          <w:color w:val="212121"/>
          <w:sz w:val="24"/>
        </w:rPr>
        <w:t>. Una correlación positiva observada entre la expresión de genes de transducción de señales y las puntuaciones de la escala analógica visual indica su papel en la patogénesis de la PHN.</w:t>
      </w:r>
    </w:p>
    <w:p w:rsidR="00925B77" w:rsidRDefault="00F559A4">
      <w:pPr>
        <w:spacing w:after="273" w:line="237" w:lineRule="auto"/>
        <w:ind w:left="57" w:right="17" w:hanging="10"/>
      </w:pPr>
      <w:r>
        <w:rPr>
          <w:b/>
          <w:color w:val="FF0000"/>
          <w:sz w:val="24"/>
        </w:rPr>
        <w:t xml:space="preserve">(E) </w:t>
      </w:r>
      <w:r>
        <w:rPr>
          <w:b/>
          <w:sz w:val="24"/>
        </w:rPr>
        <w:t xml:space="preserve">Scarfi MR, Lioi MB, d'Ambrosio G, Massa R, Zeni O, Pietro RD, et al. Efectos genotóxicos de la mitomicina-C y la radiación de microondas en los linfocitos bovinos. Electro Magneto Biol. 1996; 15, 99-107. </w:t>
      </w:r>
      <w:r>
        <w:rPr>
          <w:b/>
          <w:color w:val="FF0000"/>
          <w:sz w:val="24"/>
        </w:rPr>
        <w:t>(VT, AE, GT)</w:t>
      </w:r>
    </w:p>
    <w:p w:rsidR="00925B77" w:rsidRDefault="00F559A4">
      <w:pPr>
        <w:spacing w:after="279" w:line="229" w:lineRule="auto"/>
        <w:ind w:left="38" w:hanging="10"/>
      </w:pPr>
      <w:r>
        <w:rPr>
          <w:color w:val="333333"/>
          <w:sz w:val="24"/>
        </w:rPr>
        <w:t xml:space="preserve">El objetivo de este trabajo fue determinar si la radiación de microondas (frecuencia 9 GHz; tasa de absorción específica 70 mW/gr, duración de exposición 10 min) puede producir efectos genotóxicos, evaluados mediante el ensayo de micronúcleos (MN) de bloqueo de citocinesis, en cultivos de linfocitos de sangre periférica de bovinos </w:t>
      </w:r>
      <w:r>
        <w:rPr>
          <w:i/>
          <w:color w:val="333333"/>
          <w:sz w:val="24"/>
        </w:rPr>
        <w:t xml:space="preserve">(Bos taurus </w:t>
      </w:r>
      <w:r>
        <w:rPr>
          <w:color w:val="333333"/>
          <w:sz w:val="24"/>
        </w:rPr>
        <w:t>L.). Como control positivo para la inducción de MN, se utilizó mitomicina-C (MMC): se sabe que este agente alquilante tiene una potente acción genotóxica (radiomimética). Para evaluar los posibles efectos cooperativos, algunos cultivos de muestras expuestas a microondas se trataron con MMC. Los resultados obtenidos indican que la dosis óptima de MMC para inducir el aumento de la frecuencia de MN en esta especie es de 0,044 µg/ml y que la radiación de microondas induce un aumento estadísticamente significativo de la frecuencia de MN tanto con como sin MMC.</w:t>
      </w:r>
    </w:p>
    <w:p w:rsidR="00925B77" w:rsidRDefault="00F559A4">
      <w:pPr>
        <w:spacing w:after="273" w:line="237" w:lineRule="auto"/>
        <w:ind w:left="57" w:right="17" w:hanging="10"/>
      </w:pPr>
      <w:r>
        <w:rPr>
          <w:b/>
          <w:color w:val="FF0000"/>
          <w:sz w:val="24"/>
        </w:rPr>
        <w:t xml:space="preserve">(NE) </w:t>
      </w:r>
      <w:r>
        <w:rPr>
          <w:b/>
          <w:sz w:val="24"/>
        </w:rPr>
        <w:t xml:space="preserve">Scarfi MR, Romano M, Di Pietro R, Zeni O, Doria A, Gallerano GP, et al. Exposición de sangre entera a THz para el estudio de los efectos biológicos en los linfocitos humanos. J Biol Phy. 2003; 29: 171-177. </w:t>
      </w:r>
      <w:r>
        <w:rPr>
          <w:b/>
          <w:color w:val="FF0000"/>
          <w:sz w:val="24"/>
        </w:rPr>
        <w:t>(VT, AE, GT)</w:t>
      </w:r>
    </w:p>
    <w:p w:rsidR="00925B77" w:rsidRDefault="00F559A4">
      <w:pPr>
        <w:spacing w:after="276" w:line="228" w:lineRule="auto"/>
        <w:ind w:left="38" w:right="15" w:hanging="10"/>
      </w:pPr>
      <w:r>
        <w:rPr>
          <w:color w:val="212121"/>
          <w:sz w:val="24"/>
        </w:rPr>
        <w:t xml:space="preserve">El objetivo del presente estudio es investigar el efecto genotóxico de la radiación THz en linfocitos de sangre periférica humana después de 20 minutos de exposición a radiación de Láser de Electrones Libres de potencia promedio de 1 mW en el rango de frecuencia de 120-140 GHz. Para este propósito, se emplearon 9 donantes sanos y se aplicó la técnica de bloqueo de citocinesis para estudiar la frecuencia de micronúcleos y la proliferación celular. Los resultados obtenidos indican que todas las condiciones electromagnéticas adoptadas hasta ahora no </w:t>
      </w:r>
      <w:r>
        <w:rPr>
          <w:color w:val="212121"/>
          <w:sz w:val="24"/>
        </w:rPr>
        <w:lastRenderedPageBreak/>
        <w:t>alteran los parámetros investigados, lo que sugiere ausencia de daño cromosómico directo y alteración de la cinética del ciclo celular (prueba de Student pareada de dos colas: p&gt; 0,05 en todos los casos.</w:t>
      </w:r>
    </w:p>
    <w:p w:rsidR="00925B77" w:rsidRDefault="00F559A4">
      <w:pPr>
        <w:spacing w:after="440" w:line="237" w:lineRule="auto"/>
        <w:ind w:left="57" w:right="17" w:hanging="10"/>
      </w:pPr>
      <w:r>
        <w:rPr>
          <w:b/>
          <w:color w:val="FF0000"/>
          <w:sz w:val="24"/>
        </w:rPr>
        <w:t xml:space="preserve">(NE) </w:t>
      </w:r>
      <w:r>
        <w:rPr>
          <w:b/>
          <w:sz w:val="24"/>
        </w:rPr>
        <w:t xml:space="preserve">Scarfi MR, Fresegna AM, Villani P, Pinto R, Marino C, Sarti M, Altavista P, Sannino A, Lovisolo GA. La exposición a la radiación de radiofrecuencia (900 MHz, señal GSM) no afecta la frecuencia de micronúcleos y la proliferación celular en linfocitos de sangre periférica humana: un estudio interlaboratorio. Radiat Res. 165(6):655-663, 2006. </w:t>
      </w:r>
      <w:r>
        <w:rPr>
          <w:b/>
          <w:color w:val="FF0000"/>
          <w:sz w:val="24"/>
        </w:rPr>
        <w:t>(VT, AE, GT)</w:t>
      </w:r>
    </w:p>
    <w:p w:rsidR="00925B77" w:rsidRDefault="00F559A4">
      <w:pPr>
        <w:spacing w:after="130" w:line="250" w:lineRule="auto"/>
        <w:ind w:left="38" w:right="17" w:hanging="10"/>
      </w:pPr>
      <w:r>
        <w:rPr>
          <w:sz w:val="24"/>
        </w:rPr>
        <w:t xml:space="preserve">El objetivo de este estudio fue investigar si la exposición durante 24 horas a campos electromagnéticos de radiofrecuencia similares a los emitidos por los teléfonos móviles induce efectos genotóxicos y/o efectos sobre la cinética del ciclo celular en linfocitos humanos de sangre periférica cultivados. Se evaluó el efecto de la exposición a 900 MHz (señal GSM) a cuatro tasas de absorción específicas (SAR, valores pico de 0, 1, 5 y 10 W/kg). Las exposiciones se llevaron a cabo en celdas de parche de alambre en condiciones estrictamente controladas tanto de temperatura como de dosimetría, y se evaluó la inducción de efectos genotóxicos en cultivos de linfocitos de 10 donantes sanos mediante la aplicación del ensayo de micronúcleos de bloqueo de citocinesis. Se proporcionaron controles positivos mediante el uso de mitomicina C. Dos grupos de investigación participaron en el estudio, uno en ENEA, Roma, y el otro en CNRIREA, Nápoles. Cada laboratorio analizó cinco donantes y las láminas resultantes fueron calificadas por ambos laboratorios. Siguiendo este esquema experimental, también fue posible comparar los resultados obtenidos mediante la calificación cruzada de las láminas. </w:t>
      </w:r>
      <w:r>
        <w:rPr>
          <w:sz w:val="24"/>
          <w:u w:val="single" w:color="000000"/>
        </w:rPr>
        <w:t>Los resultados obtenidos no aportaron evidencia de la existencia de efectos genotóxicos o citotóxicos en el rango de SAR investigados. Estos hallazgos se confirmaron en los dos grupos de cinco donantes examinados en los dos laboratorios y cuando los mismos portaobjetos fueron evaluados por dos operadores.</w:t>
      </w:r>
    </w:p>
    <w:p w:rsidR="00925B77" w:rsidRDefault="00F559A4">
      <w:pPr>
        <w:spacing w:after="247" w:line="262" w:lineRule="auto"/>
        <w:ind w:left="38" w:right="33" w:hanging="10"/>
      </w:pPr>
      <w:r>
        <w:rPr>
          <w:b/>
          <w:color w:val="FF0000"/>
          <w:sz w:val="24"/>
        </w:rPr>
        <w:t xml:space="preserve">(NE) </w:t>
      </w:r>
      <w:r>
        <w:rPr>
          <w:b/>
          <w:color w:val="222222"/>
          <w:sz w:val="24"/>
        </w:rPr>
        <w:t xml:space="preserve">Schuermann D, Ziemann C, Barekati Z, Capstick M, Oertel A, Focke F, Murbach M, Kuster N, Dasenbrock C, Schär P. Evaluación de la genotoxicidad en células humanas expuestas a campos electromagnéticos modulados de dispositivos de comunicación inalámbrica. Genes (Basilea). 25 de marzo de 2020;11(4). pii: E347. doi: 10.3390/genes11040347. </w:t>
      </w:r>
      <w:r>
        <w:rPr>
          <w:b/>
          <w:color w:val="FF0000"/>
          <w:sz w:val="24"/>
        </w:rPr>
        <w:t>(VT, AE, GT)</w:t>
      </w:r>
    </w:p>
    <w:p w:rsidR="00925B77" w:rsidRDefault="00F559A4">
      <w:pPr>
        <w:spacing w:after="412" w:line="229" w:lineRule="auto"/>
        <w:ind w:left="38" w:right="18" w:hanging="10"/>
      </w:pPr>
      <w:r>
        <w:rPr>
          <w:color w:val="222222"/>
          <w:sz w:val="24"/>
        </w:rPr>
        <w:t xml:space="preserve">Los campos electromagnéticos modulados (wEMF), generados por las tecnologías de comunicación modernas, han suscitado preocupación por sus efectos adversos para la salud. La Agencia Internacional para la Investigación sobre el Cáncer (IARC) los clasifica como "posiblemente cancerígenos para los seres humanos" (Grupo 2B), pero los mecanismos moleculares subyacentes que inician y promueven la tumorigénesis siguen siendo esquivos. En este trabajo, evaluamos exhaustivamente el impacto de las modulaciones de wEMF tecnológicamente relevantes sobre la integridad del genoma de células humanas cultivadas, investigando las especificidades del tipo celular, así como las dependencias del tiempo y la dosis. Se aplicaron metodologías clásicas y avanzadas de toxicología genética y reparación del ADN, y se realizaron experimentos clave en dos laboratorios separados. En general, no encontramos evidencia concluyente de una inducción de daño del ADN ni de alteraciones de la </w:t>
      </w:r>
      <w:r>
        <w:rPr>
          <w:color w:val="222222"/>
          <w:sz w:val="24"/>
        </w:rPr>
        <w:lastRenderedPageBreak/>
        <w:t>capacidad de reparación del ADN en células expuestas a varias modulaciones de wEMF (es decir, GSM, UMTS, WiFi y RFID). No se pudieron reproducir las observaciones informadas previamente de un aumento del daño del ADN después de la exposición de las células a señales moduladas por GSM. Se investigaron y discuten las variables experimentales, presumiblemente subyacentes a las observaciones discrepantes. Con base en nuestros datos, concluimos que la posible carcinogenicidad de las modulaciones de los campos electromagnéticos activos no puede explicarse por un efecto sobre la integridad del genoma a través de un daño directo al ADN. Sin embargo, no podemos excluir efectos no genotóxicos, indirectos o secundarios de la exposición a los campos electromagnéticos activos que puedan promover la tumorigénesis de otras maneras.</w:t>
      </w:r>
    </w:p>
    <w:p w:rsidR="00925B77" w:rsidRDefault="00F559A4">
      <w:pPr>
        <w:spacing w:after="190" w:line="237" w:lineRule="auto"/>
        <w:ind w:left="47" w:right="17" w:firstLine="62"/>
      </w:pPr>
      <w:r>
        <w:rPr>
          <w:b/>
          <w:color w:val="FF0000"/>
          <w:sz w:val="24"/>
        </w:rPr>
        <w:t xml:space="preserve">(E) </w:t>
      </w:r>
      <w:r>
        <w:rPr>
          <w:b/>
          <w:sz w:val="24"/>
        </w:rPr>
        <w:t xml:space="preserve">Schwarz C, Kratochvil E, Pilger A, Kuster N, Adlkofer F, Rüdiger HW. Los campos electromagnéticos de radiofrecuencia (UMTS, 1.950 MHz) inducen efectos genotóxicos in vitro en fibroblastos humanos pero no en linfocitos. Int Arch Occup Environ Health 81:755767, 2008. </w:t>
      </w:r>
      <w:r>
        <w:rPr>
          <w:b/>
          <w:color w:val="FF0000"/>
          <w:sz w:val="24"/>
        </w:rPr>
        <w:t>(VT, AE, GT, CS)</w:t>
      </w:r>
    </w:p>
    <w:p w:rsidR="00925B77" w:rsidRDefault="00F559A4">
      <w:pPr>
        <w:spacing w:after="0" w:line="236" w:lineRule="auto"/>
        <w:ind w:left="38" w:right="20" w:hanging="10"/>
      </w:pPr>
      <w:r>
        <w:rPr>
          <w:sz w:val="24"/>
        </w:rPr>
        <w:t>OBJETIVO: El Sistema Universal de Telecomunicaciones Móviles (UMTS) se introdujo recientemente como el estándar de comunicaciones móviles de tercera generación en Europa. Esto se hizo sin ninguna información sobre los efectos biológicos y las propiedades genotóxicas de estos campos electromagnéticos de alta frecuencia en particular. Esto es incómodo, porque se han informado efectos genotóxicos del estándar de segunda generación Sistema Global para Comunicaciones Móviles después de la exposición de células humanas in vitro. MÉTODOS: Se expusieron fibroblastos humanos cultivados de tres donantes diferentes y tres cultivos diferentes de linfocitos humanos a corto plazo a UMTS de 1.950 MHz por debajo del límite de seguridad de la tasa de absorción específica (SAR) de 2 W/kg. Se utilizaron el ensayo de cometa alcalino y el ensayo de micronúcleos para determinar los efectos genotóxicos dependientes de la dosis y el tiempo. Se evaluaron visualmente quinientas células por portaobjetos en el ensayo de cometa y se calculó el factor de cola de cometa (CTF). En el ensayo de micronúcleos se evaluaron 1.000 células binucleadas por ensayo. El origen de los micronúcleos se determinó mediante anticuerpos anticentrómero marcados con fluorescencia . Todas las evaluaciones se realizaron en condiciones ciegas. RESULTADOS: La exposición a UMTS aumentó el CTF e indujo micronúcleos negativos al centrómero (MN) en fibroblastos humanos cultivados de forma dependiente de la dosis y del tiempo. La incubación durante 24 h a una SAR de 0,05 W/kg generó un aumento estadísticamente significativo tanto en CTF como en MN (P = 0,02). A una SAR de 0,1 W/kg, el CTF aumentó significativamente después de 8 h de incubación (P = 0,02), el número de MN después de 12 h (P = 0,02). No se obtuvo ningún efecto de UMTS con linfocitos, ni estimulados ni no estimulados.</w:t>
      </w:r>
    </w:p>
    <w:p w:rsidR="00925B77" w:rsidRDefault="00F559A4">
      <w:pPr>
        <w:spacing w:after="191" w:line="232" w:lineRule="auto"/>
        <w:ind w:left="38" w:right="48" w:hanging="10"/>
      </w:pPr>
      <w:r>
        <w:rPr>
          <w:sz w:val="24"/>
        </w:rPr>
        <w:t xml:space="preserve">Fitohemaglutinina. CONCLUSIÓN: </w:t>
      </w:r>
      <w:r>
        <w:rPr>
          <w:sz w:val="24"/>
          <w:u w:val="single" w:color="000000"/>
        </w:rPr>
        <w:t>La exposición a UMTS puede causar alteraciones genéticas en algunas células humanas, pero no en todas, in vitro.</w:t>
      </w:r>
    </w:p>
    <w:p w:rsidR="00925B77" w:rsidRDefault="00F559A4">
      <w:pPr>
        <w:spacing w:after="308" w:line="237" w:lineRule="auto"/>
        <w:ind w:left="57" w:right="17" w:hanging="10"/>
      </w:pPr>
      <w:r>
        <w:rPr>
          <w:b/>
          <w:color w:val="FF0000"/>
          <w:sz w:val="24"/>
        </w:rPr>
        <w:t xml:space="preserve">(E) </w:t>
      </w:r>
      <w:r>
        <w:rPr>
          <w:b/>
          <w:sz w:val="24"/>
        </w:rPr>
        <w:t xml:space="preserve">Sekeroğlu V, Akar A, Sekeroğlu ZA. Efectos citotóxicos y genotóxicos de los campos electromagnéticos de alta frecuencia (GSM 1800 MHz) en ratas inmaduras y maduras. Ecotoxicol Environ Saf. 80:140-144, 2012. </w:t>
      </w:r>
      <w:r>
        <w:rPr>
          <w:b/>
          <w:color w:val="FF0000"/>
          <w:sz w:val="24"/>
        </w:rPr>
        <w:t>(VO, LE, GT, DE)</w:t>
      </w:r>
    </w:p>
    <w:p w:rsidR="00925B77" w:rsidRDefault="00F559A4">
      <w:pPr>
        <w:spacing w:after="267" w:line="236" w:lineRule="auto"/>
        <w:ind w:left="38" w:right="20" w:hanging="10"/>
      </w:pPr>
      <w:r>
        <w:rPr>
          <w:sz w:val="24"/>
        </w:rPr>
        <w:lastRenderedPageBreak/>
        <w:t xml:space="preserve">Investigamos los efectos citogenotóxicos de los campos electromagnéticos de alta frecuencia (HF-EMF) durante 45 días y el efecto de un período de recuperación de 15 días después de la exposición a los EMF en células de médula ósea de ratas inmaduras y maduras. Los animales en los grupos de tratamiento fueron expuestos a EMF de 1800 MHz a SAR de 0,37 W/kg y 0,49 W/kg durante 2 h/día durante 45 días. Dos grupos de recuperación se mantuvieron durante un período de recuperación de 15 días sin EMF después de la exposición a HF-EMF. También se incluyeron dos grupos de control para ratas inmaduras y maduras. También se observaron diferencias significativas en las aberraciones cromosómicas (CA), la frecuencia de micronúcleos (MN), el índice mitótico (MI) y la proporción de eritrocitos policromáticos (PCE) en todos los grupos de tratamiento. </w:t>
      </w:r>
      <w:r>
        <w:rPr>
          <w:sz w:val="24"/>
          <w:u w:val="single" w:color="000000"/>
        </w:rPr>
        <w:t xml:space="preserve">El daño citogenotóxico fue más notable en ratas inmaduras y, el período de recuperación no mejoró este daño en ratas inmaduras. Debido a que se observó un daño citogenotóxico mucho mayor e irreversible en ratas inmaduras que en ratas maduras, </w:t>
      </w:r>
      <w:r>
        <w:rPr>
          <w:sz w:val="24"/>
        </w:rPr>
        <w:t>se necesitan más estudios para comprender los efectos de los campos electromagnéticos en el daño y la reparación del ADN, y para determinar límites seguros para el medio ambiente y los seres humanos, especialmente para los niños.</w:t>
      </w:r>
    </w:p>
    <w:p w:rsidR="00925B77" w:rsidRDefault="00F559A4">
      <w:pPr>
        <w:spacing w:after="273" w:line="237" w:lineRule="auto"/>
        <w:ind w:left="57" w:right="17" w:hanging="10"/>
      </w:pPr>
      <w:r>
        <w:rPr>
          <w:b/>
          <w:color w:val="FF0000"/>
          <w:sz w:val="24"/>
        </w:rPr>
        <w:t xml:space="preserve">(E) </w:t>
      </w:r>
      <w:r>
        <w:rPr>
          <w:b/>
          <w:sz w:val="24"/>
        </w:rPr>
        <w:t xml:space="preserve">Sekeroglu ZA, Akar A, Sekeroglu V. Evaluación del daño citogenético en ratas inmaduras y maduras expuestas a campos electromagnéticos de radiofrecuencia de 900 MHz. Int J Radiat Biol. 2013; 89:985-892. </w:t>
      </w:r>
      <w:r>
        <w:rPr>
          <w:b/>
          <w:color w:val="FF0000"/>
          <w:sz w:val="24"/>
        </w:rPr>
        <w:t>(VO, RE, GT, DE)</w:t>
      </w:r>
    </w:p>
    <w:p w:rsidR="00925B77" w:rsidRDefault="00F559A4">
      <w:pPr>
        <w:spacing w:after="31" w:line="228" w:lineRule="auto"/>
        <w:ind w:left="38" w:right="15" w:hanging="10"/>
      </w:pPr>
      <w:r>
        <w:rPr>
          <w:b/>
          <w:color w:val="212121"/>
          <w:sz w:val="24"/>
        </w:rPr>
        <w:t xml:space="preserve">Propósito: </w:t>
      </w:r>
      <w:r>
        <w:rPr>
          <w:color w:val="212121"/>
          <w:sz w:val="24"/>
        </w:rPr>
        <w:t>Uno de los temas más importantes relacionados con los campos electromagnéticos de radiofrecuencia (RF-</w:t>
      </w:r>
    </w:p>
    <w:p w:rsidR="00925B77" w:rsidRDefault="00F559A4">
      <w:pPr>
        <w:spacing w:after="7" w:line="228" w:lineRule="auto"/>
        <w:ind w:left="38" w:right="15" w:hanging="10"/>
      </w:pPr>
      <w:r>
        <w:rPr>
          <w:color w:val="212121"/>
          <w:sz w:val="24"/>
        </w:rPr>
        <w:t xml:space="preserve">Los campos electromagnéticos de radiofrecuencia (EMF) son su efecto sobre el material genético. Por lo tanto, investigamos los efectos citogenotóxicos de los campos electromagnéticos de radiofrecuencia de 900 MHz (RF-EMF) y el efecto de un período de recuperación después de la exposición a RF-EMF en células de médula ósea de ratas inmaduras y maduras. </w:t>
      </w:r>
      <w:r>
        <w:rPr>
          <w:b/>
          <w:color w:val="212121"/>
          <w:sz w:val="24"/>
        </w:rPr>
        <w:t xml:space="preserve">Materiales y métodos: </w:t>
      </w:r>
      <w:r>
        <w:rPr>
          <w:color w:val="212121"/>
          <w:sz w:val="24"/>
        </w:rPr>
        <w:t>Las ratas inmaduras y maduras en los grupos de tratamiento fueron expuestas a RF-EMF durante 2 h/día durante 45 días. Los valores promedio del campo eléctrico para ratas inmaduras y maduras fueron 28,1 ± 4,8 V/m y 20,0 ± 3,2 V/m, respectivamente. Los valores de la tasa de absorción específica (SAR) de cuerpo entero para ratas inmaduras y maduras estuvieron en el rango de 0,38-0,78 W/kg y 0,31-0,52 W/kg durante los 45 días, respectivamente. Se mantuvieron dos grupos de recuperación durante 15 días después de la exposición a RF-EMF.</w:t>
      </w:r>
    </w:p>
    <w:p w:rsidR="00925B77" w:rsidRDefault="00F559A4">
      <w:pPr>
        <w:spacing w:after="276" w:line="228" w:lineRule="auto"/>
        <w:ind w:left="38" w:right="15" w:hanging="10"/>
      </w:pPr>
      <w:r>
        <w:rPr>
          <w:b/>
          <w:color w:val="212121"/>
          <w:sz w:val="24"/>
        </w:rPr>
        <w:t xml:space="preserve">Resultados: </w:t>
      </w:r>
      <w:r>
        <w:rPr>
          <w:color w:val="212121"/>
          <w:sz w:val="24"/>
        </w:rPr>
        <w:t xml:space="preserve">Se observaron diferencias significativas en las aberraciones cromosómicas (CA), la frecuencia de micronúcleos (MN), el índice mitótico (MI) y la proporción de eritrocitos policromáticos (PCE) en todos los grupos de tratamiento y recuperación. El daño citogenotóxico en ratas inmaduras fue estadísticamente mayor que en las ratas maduras. El período de recuperación no redujo el daño en la misma medida que los grupos de control correspondientes. </w:t>
      </w:r>
      <w:r>
        <w:rPr>
          <w:b/>
          <w:color w:val="212121"/>
          <w:sz w:val="24"/>
        </w:rPr>
        <w:t xml:space="preserve">Conclusiones: </w:t>
      </w:r>
      <w:r>
        <w:rPr>
          <w:color w:val="212121"/>
          <w:sz w:val="24"/>
          <w:u w:val="single" w:color="212121"/>
        </w:rPr>
        <w:t xml:space="preserve">La exposición a RF-EMF conduce a daño citotóxico y genotóxico en ratas inmaduras y maduras. </w:t>
      </w:r>
      <w:r>
        <w:rPr>
          <w:color w:val="212121"/>
          <w:sz w:val="24"/>
        </w:rPr>
        <w:t>Se requieren estudios más sensibles para dilucidar el posible riesgo carcinogénico de la exposición a EMF en humanos, especialmente niños.</w:t>
      </w:r>
    </w:p>
    <w:p w:rsidR="00925B77" w:rsidRDefault="00F559A4">
      <w:pPr>
        <w:spacing w:after="273" w:line="237" w:lineRule="auto"/>
        <w:ind w:left="57" w:right="17" w:hanging="10"/>
      </w:pPr>
      <w:r>
        <w:rPr>
          <w:b/>
          <w:color w:val="FF0000"/>
          <w:sz w:val="24"/>
        </w:rPr>
        <w:t xml:space="preserve">(NE) </w:t>
      </w:r>
      <w:r>
        <w:rPr>
          <w:b/>
          <w:sz w:val="24"/>
        </w:rPr>
        <w:t xml:space="preserve">Sekijima M, Takeda H, Yasunaga K, Sakuma N, Hirose H, Nojima T, Miyakoshi J. Los campos de radiofrecuencia modulados en CW y W-CDMA en la banda de 2 GHz no tienen un </w:t>
      </w:r>
      <w:r>
        <w:rPr>
          <w:b/>
          <w:sz w:val="24"/>
        </w:rPr>
        <w:lastRenderedPageBreak/>
        <w:t xml:space="preserve">efecto significativo en la proliferación celular y el perfil de expresión génica en células humanas. J Radiat Res. 51(3):277284, 2010. </w:t>
      </w:r>
      <w:r>
        <w:rPr>
          <w:b/>
          <w:color w:val="FF0000"/>
          <w:sz w:val="24"/>
        </w:rPr>
        <w:t>(VT, AE, GE)</w:t>
      </w:r>
    </w:p>
    <w:p w:rsidR="00925B77" w:rsidRDefault="00F559A4">
      <w:pPr>
        <w:spacing w:after="267" w:line="236" w:lineRule="auto"/>
        <w:ind w:left="38" w:right="20" w:hanging="10"/>
      </w:pPr>
      <w:r>
        <w:rPr>
          <w:sz w:val="24"/>
        </w:rPr>
        <w:t xml:space="preserve">Investigamos los mecanismos por los cuales los campos de radiofrecuencia (RF) ejercen su actividad, y los cambios tanto en la proliferación celular como en el perfil de expresión génica en las líneas celulares humanas, A172 (glioblastoma), H4 (neuroglioma) e IMR-90 (fibroblastos de pulmón fetal normal) después de la exposición a campos de RF de onda continua (CW) de 2,1425 GHz y de acceso múltiple por división de código de banda ancha (W-CDMA) en tres niveles de campo. Durante la fase de incubación, las células se expusieron a las tasas de absorción específicas (SAR) de 80, 250 u 800 mW/kg con campos de RF de CW y W-CDMA durante hasta 96 h. Se utilizó un tratamiento de choque térmico como control positivo. No se observaron diferencias significativas en el crecimiento celular o la viabilidad entre ningún grupo de prueba expuesto a la radiación WCDMA o CW y los controles negativos expuestos simuladamente. Utilizando el Affymetrix Human Genome Array, solo un número muy pequeño (&lt; 1%) de genes disponibles (aproximadamente entre 16.000 y 19.000) exhibieron una expresión alterada en cada experimento. </w:t>
      </w:r>
      <w:r>
        <w:rPr>
          <w:sz w:val="24"/>
          <w:u w:val="single" w:color="000000"/>
        </w:rPr>
        <w:t xml:space="preserve">Los resultados confirman que la exposición de bajo nivel a campos de RF de 2,1425 GHz CW y W-CDMA durante hasta 96 h no actuó como un citotóxico agudo ni en la proliferación celular ni en el perfil de expresión génica. </w:t>
      </w:r>
      <w:r>
        <w:rPr>
          <w:sz w:val="24"/>
        </w:rPr>
        <w:t>Estos resultados sugieren que es poco probable que la exposición a RF hasta el límite de los niveles promedio de SAR de cuerpo entero, como se especifica en las pautas de la ICNIRP, provoque una respuesta de estrés general en las líneas celulares analizadas en estas condiciones.</w:t>
      </w:r>
    </w:p>
    <w:p w:rsidR="00925B77" w:rsidRDefault="00F559A4">
      <w:pPr>
        <w:spacing w:after="273" w:line="237" w:lineRule="auto"/>
        <w:ind w:left="57" w:right="17" w:hanging="10"/>
      </w:pPr>
      <w:r>
        <w:rPr>
          <w:b/>
          <w:color w:val="FF0000"/>
          <w:sz w:val="24"/>
        </w:rPr>
        <w:t xml:space="preserve">(E) </w:t>
      </w:r>
      <w:r>
        <w:rPr>
          <w:b/>
          <w:sz w:val="24"/>
        </w:rPr>
        <w:t xml:space="preserve">Semin IuA, Shvartsburg LK, Dubovik BV. [Cambios en la estructura secundaria del ADN bajo la influencia de un campo electromagnético externo de baja intensidad] Radiats Biol Radioecol 35(1):36-41, 1995. </w:t>
      </w:r>
      <w:r>
        <w:rPr>
          <w:b/>
          <w:color w:val="FF0000"/>
          <w:sz w:val="24"/>
        </w:rPr>
        <w:t>(VT, AE, GT, WS)</w:t>
      </w:r>
    </w:p>
    <w:p w:rsidR="00925B77" w:rsidRDefault="00F559A4">
      <w:pPr>
        <w:spacing w:after="130" w:line="250" w:lineRule="auto"/>
        <w:ind w:left="38" w:right="17" w:hanging="10"/>
      </w:pPr>
      <w:r>
        <w:rPr>
          <w:sz w:val="24"/>
        </w:rPr>
        <w:t xml:space="preserve">Se estudió in vitro el efecto de la RF débil sobre la estabilidad de la estructura secundaria del ADN. El ADN se expuso en presencia de glicina y formaldehído. Los compuestos de aminometinol, que se forman en este medio, reaccionan con las bases del ADN en los sitios de cadena sencilla, lo que impide la recuperación del daño a la estructura secundaria del ADN. El daño se acumula durante la incubación y su cantidad se puede estimar a partir de la dinámica de la desnaturalización térmica del ADN después de la exposición a RF o simulada. Las muestras se expusieron en una cámara anecoica a 18 </w:t>
      </w:r>
      <w:r>
        <w:rPr>
          <w:sz w:val="24"/>
          <w:vertAlign w:val="superscript"/>
        </w:rPr>
        <w:t xml:space="preserve">° </w:t>
      </w:r>
      <w:r>
        <w:rPr>
          <w:sz w:val="24"/>
        </w:rPr>
        <w:t xml:space="preserve">C a 10 frecuencias de microondas diferentes simultáneamente (4 a 8 GHz, pulsos de 25 ms, potencia máxima de 0,4 a 0,7 mW/cm2, frecuencia de repetición de 1 a 6 Hz, sin calentamiento). Las muestras de control paralelas se expusieron simuladamente en un área protegida en la misma cámara. Los experimentos establecieron que la irradiación a 3 o 4 Hz y potencia máxima de 0,6 mW/cm2 aumentó claramente el daño acumulado a la estructura secundaria del ADN (P &lt; .00001). Sin embargo, al cambiar la frecuencia de repetición de pulsos a 1, 5 o 6 Hz, así como la potencia pico a 0,4 o 0,7 mW/cm2, el efecto se eliminó por completo. </w:t>
      </w:r>
      <w:r>
        <w:rPr>
          <w:sz w:val="24"/>
          <w:u w:val="single" w:color="000000"/>
        </w:rPr>
        <w:t>Por lo tanto, el efecto se produjo solo dentro de "ventanas" estrechas de las intensidades pico y las frecuencias de modulación.</w:t>
      </w:r>
    </w:p>
    <w:p w:rsidR="00925B77" w:rsidRDefault="00F559A4">
      <w:pPr>
        <w:spacing w:after="385" w:line="236" w:lineRule="auto"/>
        <w:ind w:left="38" w:right="257" w:hanging="10"/>
        <w:jc w:val="both"/>
      </w:pPr>
      <w:r>
        <w:rPr>
          <w:b/>
          <w:color w:val="FF0000"/>
          <w:sz w:val="24"/>
        </w:rPr>
        <w:lastRenderedPageBreak/>
        <w:t xml:space="preserve">(NE) </w:t>
      </w:r>
      <w:r>
        <w:rPr>
          <w:b/>
          <w:sz w:val="24"/>
        </w:rPr>
        <w:t xml:space="preserve">Senturk E, Tugrul S, Doğan R, Eren SB, Ozturan O, Koçyiğit A, Kesgin S. Efecto de la radiofrecuencia en el daño del ADN y el estado oxidativo en pacientes con hipertrofia de cornetes. Indian J Otolaryngol Head Neck Surg. 71(Suppl 3):1810-1815, 2019. </w:t>
      </w:r>
      <w:r>
        <w:rPr>
          <w:b/>
          <w:color w:val="FF0000"/>
          <w:sz w:val="24"/>
        </w:rPr>
        <w:t>(HU, LE, GT, OX)</w:t>
      </w:r>
    </w:p>
    <w:p w:rsidR="00925B77" w:rsidRDefault="00F559A4">
      <w:pPr>
        <w:spacing w:after="1" w:line="228" w:lineRule="auto"/>
        <w:ind w:left="38" w:right="21" w:hanging="10"/>
      </w:pPr>
      <w:r>
        <w:rPr>
          <w:sz w:val="24"/>
        </w:rPr>
        <w:t>Los dispositivos de radiofrecuencia que se utilizan generan radiofrecuencia en el rango de frecuencia de 1,5 y 2,5 MHz. Este estudio tiene como objetivo demostrar si el estado oxidativo sistemático y el ADN se ven influenciados en este rango de frecuencia. En el estudio, 27 pacientes que recibieron tratamiento de radiofrecuencia en el cornete inferior porque se les diagnosticó hipertrofia del cornete inferior. El daño del ADN se evaluó mediante un ensayo de cometa alcalino en células linfocíticas periféricas. Los niveles plasmáticos del estado antioxidante total (TAS) y el estado oxidativo total (TOS) se determinaron utilizando un método de medición automatizado y se calculó el índice de estrés oxidativo (OSI) (el OSI se calculó como:</w:t>
      </w:r>
    </w:p>
    <w:p w:rsidR="00925B77" w:rsidRDefault="00F559A4">
      <w:pPr>
        <w:spacing w:after="116" w:line="228" w:lineRule="auto"/>
        <w:ind w:left="38" w:right="21" w:hanging="10"/>
      </w:pPr>
      <w:r>
        <w:rPr>
          <w:sz w:val="24"/>
        </w:rPr>
        <w:t xml:space="preserve">OSI = (TOS/TAS) × 100). Hubo un aumento en los valores de OSI y TOS en los días 1 y 15 en comparación con las muestras tomadas antes de la administración de radiofrecuencia. Se observaron disminuciones significativas en los valores de TAS en los días 1 y 15. En cuanto al daño del ADN, no se encontraron diferencias significativas en el día 15 en comparación con los valores preoperatorios, aunque hubo un aumento estadísticamente insignificante en el día 1. La administración de radiación de radiofrecuencia en los cornetes inferiores da como resultado un aumento del estrés oxidativo en el período agudo y una disminución en el sistema antioxidante. Aunque </w:t>
      </w:r>
      <w:r>
        <w:rPr>
          <w:sz w:val="24"/>
          <w:u w:val="single" w:color="000000"/>
        </w:rPr>
        <w:t xml:space="preserve">este efecto causa un ligero aumento en el daño del ADN en el período postoperatorio temprano, el daño se restaura a los niveles preoperatorios en el día 15. </w:t>
      </w:r>
      <w:r>
        <w:rPr>
          <w:sz w:val="24"/>
        </w:rPr>
        <w:t>Por lo tanto, creemos que se debe seleccionar un enfoque más conservador para el tratamiento de radiofrecuencia en lugar de usarlo de manera rutinaria.</w:t>
      </w:r>
    </w:p>
    <w:p w:rsidR="00925B77" w:rsidRDefault="00F559A4">
      <w:pPr>
        <w:spacing w:after="273" w:line="237" w:lineRule="auto"/>
        <w:ind w:left="47" w:right="17" w:firstLine="62"/>
      </w:pPr>
      <w:r>
        <w:rPr>
          <w:b/>
          <w:color w:val="FF0000"/>
          <w:sz w:val="24"/>
        </w:rPr>
        <w:t xml:space="preserve">(E) </w:t>
      </w:r>
      <w:r>
        <w:rPr>
          <w:b/>
          <w:sz w:val="24"/>
        </w:rPr>
        <w:t xml:space="preserve">Shah C, Nair A, Naik M2, Bakshi S. Radiación de teléfonos celulares y daño genómico: exposición y evaluación in vitro. Int J Innnov Res Sci Eng Technol. 2015; 4: 401-405. </w:t>
      </w:r>
      <w:r>
        <w:rPr>
          <w:b/>
          <w:color w:val="FF0000"/>
          <w:sz w:val="24"/>
        </w:rPr>
        <w:t>(VT, AE, GT)</w:t>
      </w:r>
    </w:p>
    <w:p w:rsidR="00925B77" w:rsidRDefault="00F559A4">
      <w:pPr>
        <w:spacing w:after="405" w:line="227" w:lineRule="auto"/>
        <w:ind w:left="43" w:right="29"/>
      </w:pPr>
      <w:r>
        <w:rPr>
          <w:color w:val="101010"/>
          <w:sz w:val="24"/>
        </w:rPr>
        <w:t xml:space="preserve">Las preocupaciones sanitarias han surgido tras el enorme aumento en el uso de teléfonos móviles inalámbricos en todo el mundo. Según la Agencia Internacional para la Investigación del Cáncer (IARC), una parte de la Organización Mundial de la Salud (OMS) ha designado la radiación de los teléfonos móviles, es decir, la radiación de radiofrecuencia no ionizante como "Posible carcinógeno humano" [Clase 2B] en mayo de 2011. Se cree que el efecto es causado por la frecuencia electromagnética generada por la radiofrecuencia que se acopla con los tejidos humanos, lo que da como resultado campos eléctricos y magnéticos inducidos que causan la distribución del campo en el cuerpo. Por lo tanto, el cuerpo humano actúa como una antena que recibe ondas electromagnéticas externamente. Por lo tanto, el efecto de la radiación de radiofrecuencia debe estudiarse examinando los tejidos objetivo que están expuestos directamente a las ondas electromagnéticas, es decir, el tejido cerebral, la sangre circulante y los músculos faciales. En este estudio, se tomó sangre circulante como tejido objetivo y se sometió a la radiación del teléfono móvil in vitro y, después de cultivos a corto plazo, se analizaron los cromosomas en metafase para determinar la frecuencia de rotura. Los </w:t>
      </w:r>
      <w:r>
        <w:rPr>
          <w:color w:val="101010"/>
          <w:sz w:val="24"/>
        </w:rPr>
        <w:lastRenderedPageBreak/>
        <w:t>resultados indicaron un aumento significativo del daño cromosómico a un mayor nivel de potencia y tiempos de exposición más prolongados.</w:t>
      </w:r>
    </w:p>
    <w:p w:rsidR="00925B77" w:rsidRDefault="00F559A4">
      <w:pPr>
        <w:spacing w:after="284" w:line="250" w:lineRule="auto"/>
        <w:ind w:left="38" w:right="16" w:hanging="10"/>
      </w:pPr>
      <w:r>
        <w:rPr>
          <w:b/>
          <w:color w:val="FF0000"/>
          <w:sz w:val="24"/>
        </w:rPr>
        <w:t xml:space="preserve">(E) </w:t>
      </w:r>
      <w:r>
        <w:rPr>
          <w:b/>
          <w:sz w:val="24"/>
        </w:rPr>
        <w:t xml:space="preserve">Shahin S, Singh VP, Shukla RK, Dhawan A, Gangwar RK, Singh SP, Chaturvedi CM. El estrés oxidativo inducido por la irradiación de microondas de 2,45 GHz afecta la implantación o el embarazo en ratones, Mus musculus. Appl Biochem Biotechnol. 169(5):1727-1751, 2013. </w:t>
      </w:r>
      <w:r>
        <w:rPr>
          <w:b/>
          <w:color w:val="FF0000"/>
          <w:sz w:val="24"/>
        </w:rPr>
        <w:t>(VO, LE, GT, LI, OX)</w:t>
      </w:r>
    </w:p>
    <w:p w:rsidR="00925B77" w:rsidRDefault="00F559A4">
      <w:pPr>
        <w:spacing w:after="130" w:line="250" w:lineRule="auto"/>
        <w:ind w:left="38" w:right="17" w:hanging="10"/>
      </w:pPr>
      <w:r>
        <w:rPr>
          <w:sz w:val="24"/>
        </w:rPr>
        <w:t xml:space="preserve">El presente experimento fue diseñado para estudiar la respuesta al estrés inducida por la irradiación de microondas (MW) de bajo nivel de 2,45 GHz y su efecto sobre la implantación o el embarazo en ratones hembra. Se expusieron ratones de doce semanas de edad a la radiación MW (onda continua durante 2 h/día durante 45 días, frecuencia 2,45 GHz, densidad de potencia = 0,033549 mW/cm(2), y tasa de absorción específica = 0,023023 W/kg). Al final de un total de 45 días de exposición, los ratones fueron sacrificados, se monitorearon los sitios de implantación, se procesó la sangre para estudiar los parámetros de estrés (hemoglobina, recuento de glóbulos rojos y blancos, y relación neutrófilos/linfocitos (N/L)), se procesó el cerebro para el ensayo cometa y se utilizó el plasma para la estimación de óxido nítrico (NO), progesterona y estradiol. Se determinaron las especies reactivas de oxígeno (ROS) y las actividades de las enzimas eliminadoras de ROS (superóxido dismutasa, catalasa y glutatión peroxidasa) en el hígado, el riñón y el ovario. Observamos que los sitios de implantación se vieron afectados significativamente en los ratones irradiados con MW en comparación con el control. Además, además de </w:t>
      </w:r>
      <w:r>
        <w:rPr>
          <w:sz w:val="24"/>
          <w:u w:val="single" w:color="000000"/>
        </w:rPr>
        <w:t xml:space="preserve">un aumento significativo en </w:t>
      </w:r>
      <w:r>
        <w:rPr>
          <w:sz w:val="24"/>
        </w:rPr>
        <w:t xml:space="preserve">ROS, hemoglobina (p &lt; 0,001), recuentos de glóbulos rojos y blancos (p &lt; 0,001), relación N/L (p &lt; 0,01 </w:t>
      </w:r>
      <w:r>
        <w:rPr>
          <w:sz w:val="24"/>
          <w:u w:val="single" w:color="000000"/>
        </w:rPr>
        <w:t xml:space="preserve">), daño del ADN (p &lt; 0,001) en las células cerebrales </w:t>
      </w:r>
      <w:r>
        <w:rPr>
          <w:sz w:val="24"/>
        </w:rPr>
        <w:t xml:space="preserve">y concentración plasmática de estradiol (p &lt; 0,05), se observó una disminución significativa en el nivel de NO (p &lt; 0,05) y las actividades de las enzimas antioxidantes de los ratones expuestos a MW. Nuestros hallazgos nos llevaron a concluir que un bajo nivel de estrés oxidativo inducido por la irradiación de MW no solo suprime la implantación, sino que también puede provocar la deformidad del embrión en caso de que continúe el embarazo. También sugerimos que </w:t>
      </w:r>
      <w:r>
        <w:rPr>
          <w:sz w:val="24"/>
          <w:u w:val="single" w:color="000000"/>
        </w:rPr>
        <w:t xml:space="preserve">el estrés oxidativo inducido por la radiación MW al aumentar la producción de ROS en el cuerpo puede provocar la rotura de la cadena de ADN en las células cerebrales </w:t>
      </w:r>
      <w:r>
        <w:rPr>
          <w:sz w:val="24"/>
        </w:rPr>
        <w:t>y el fracaso/reabsorción de la implantación o un embarazo anormal en ratones.</w:t>
      </w:r>
    </w:p>
    <w:p w:rsidR="00925B77" w:rsidRDefault="00F559A4">
      <w:pPr>
        <w:spacing w:after="114" w:line="236" w:lineRule="auto"/>
        <w:ind w:left="38" w:right="331" w:hanging="10"/>
        <w:jc w:val="both"/>
      </w:pPr>
      <w:r>
        <w:rPr>
          <w:b/>
          <w:color w:val="FF0000"/>
          <w:sz w:val="24"/>
        </w:rPr>
        <w:t xml:space="preserve">(E) </w:t>
      </w:r>
      <w:r>
        <w:rPr>
          <w:b/>
          <w:color w:val="333333"/>
          <w:sz w:val="24"/>
        </w:rPr>
        <w:t xml:space="preserve">Shahin NN </w:t>
      </w:r>
      <w:r>
        <w:rPr>
          <w:b/>
          <w:sz w:val="24"/>
        </w:rPr>
        <w:t xml:space="preserve">, </w:t>
      </w:r>
      <w:r>
        <w:rPr>
          <w:b/>
          <w:color w:val="333333"/>
          <w:sz w:val="24"/>
        </w:rPr>
        <w:t xml:space="preserve">El-Nabarawy NA </w:t>
      </w:r>
      <w:r>
        <w:rPr>
          <w:b/>
          <w:sz w:val="24"/>
        </w:rPr>
        <w:t xml:space="preserve">, </w:t>
      </w:r>
      <w:r>
        <w:rPr>
          <w:b/>
          <w:color w:val="333333"/>
          <w:sz w:val="24"/>
        </w:rPr>
        <w:t xml:space="preserve">Gouda AS </w:t>
      </w:r>
      <w:r>
        <w:rPr>
          <w:b/>
          <w:sz w:val="24"/>
        </w:rPr>
        <w:t xml:space="preserve">, </w:t>
      </w:r>
      <w:r>
        <w:rPr>
          <w:b/>
          <w:color w:val="333333"/>
          <w:sz w:val="24"/>
        </w:rPr>
        <w:t xml:space="preserve">Mégarbane B. </w:t>
      </w:r>
      <w:r>
        <w:rPr>
          <w:b/>
          <w:sz w:val="24"/>
        </w:rPr>
        <w:t xml:space="preserve">El papel protector de la espermina contra las aberraciones reproductivas masculinas inducidas por la exposición a campos electromagnéticos: una investigación experimental en ratas. </w:t>
      </w:r>
      <w:r>
        <w:rPr>
          <w:b/>
          <w:color w:val="333333"/>
          <w:sz w:val="24"/>
        </w:rPr>
        <w:t xml:space="preserve">Toxicol Appl Pharmacol. </w:t>
      </w:r>
      <w:r>
        <w:rPr>
          <w:b/>
          <w:sz w:val="24"/>
        </w:rPr>
        <w:t xml:space="preserve">370:117-130, 2019. </w:t>
      </w:r>
      <w:r>
        <w:rPr>
          <w:b/>
          <w:color w:val="FF0000"/>
          <w:sz w:val="24"/>
        </w:rPr>
        <w:t>(VO, LE, GT, OX, RP)</w:t>
      </w:r>
    </w:p>
    <w:p w:rsidR="00925B77" w:rsidRDefault="00F559A4">
      <w:pPr>
        <w:spacing w:after="104" w:line="236" w:lineRule="auto"/>
        <w:ind w:left="38" w:right="20" w:hanging="10"/>
      </w:pPr>
      <w:r>
        <w:rPr>
          <w:sz w:val="24"/>
        </w:rPr>
        <w:t xml:space="preserve">El uso exponencialmente creciente de dispositivos que emiten campos electromagnéticos (CEM) impone una carga de salud sustancial en las sociedades modernas, con preocupaciones particulares por la infertilidad masculina. Estudios limitados han abordado la modulación de este riesgo por agentes protectores. Investigamos los efectos peligrosos de la exposición de ratas a CEM (900 MHz, 2 h/día durante 8 semanas) sobre la fertilidad masculina y evaluamos el </w:t>
      </w:r>
      <w:r>
        <w:rPr>
          <w:sz w:val="24"/>
        </w:rPr>
        <w:lastRenderedPageBreak/>
        <w:t xml:space="preserve">posible efecto protector de la poliamina, espermina, contra alteraciones inducidas por CEM. La exposición a CEM redujo significativamente el recuento, la viabilidad y la motilidad de los espermatozoides, y aumentó las deformidades de los espermatozoides. Las ratas expuestas a CEM mostraron reducciones significativas en la inhibina B sérica y la testosterona junto con concentraciones elevadas de activina A, hormona estimulante del folículo, hormona luteinizante y estradiol. La proteína reguladora aguda esteroidogénica testicular (StAR), la expresión de ARNm de c-kit y las actividades testiculares de las enzimas androgénicas clave 3β- y 17βhidroxiesteroide deshidrogenasas se atenuaron significativamente después de la exposición a CEM. </w:t>
      </w:r>
      <w:r>
        <w:rPr>
          <w:sz w:val="24"/>
          <w:u w:val="single" w:color="000000"/>
        </w:rPr>
        <w:t xml:space="preserve">La exposición provocó peroxidación lipídica testicular, disminución de las actividades de la catalasa y la glutatión peroxidasa y desencadenó la sobreexpresión del factor nuclear kappa B p65, la óxido nítrico sintasa inducible, la ciclooxigenasa-2 y la caspasa-3 </w:t>
      </w:r>
      <w:r>
        <w:rPr>
          <w:sz w:val="24"/>
        </w:rPr>
        <w:t>. Las ratas expuestas a los campos electromagnéticos mostraron daño en el ADN testicular, como lo indicaron los parámetros elevados del cometa. La administración de espermina (2,5 mg/kg/día por vía intraperitoneal durante 8 semanas) impidió las alteraciones inducidas por los campos electromagnéticos en los perfiles de esperma y hormonas, la expresión de StAR y c-kit y las actividades enzimáticas androgénicas. La espermina obstaculizó las perturbaciones oxidativas, inflamatorias, apoptóticas y del ADN inducidas por los campos electromagnéticos. El análisis histológico e histomorfométrico de los testículos respaldó todos los hallazgos bioquímicos. En conclusión, la exposición de ratas a los campos electromagnéticos altera los perfiles de esperma y hormonas con un deterioro subyacente de la esteroidogénesis y la espermatogénesis. La espermina confiere protección contra las aberraciones testiculares y reproductivas asociadas a los campos electromagnéticos, al menos en parte, a través de mecanismos antioxidantes, antiinflamatorios y antiapoptóticos.</w:t>
      </w:r>
    </w:p>
    <w:p w:rsidR="00925B77" w:rsidRDefault="00F559A4">
      <w:pPr>
        <w:spacing w:after="22" w:line="237" w:lineRule="auto"/>
        <w:ind w:left="57" w:right="17" w:hanging="10"/>
      </w:pPr>
      <w:r>
        <w:rPr>
          <w:b/>
          <w:color w:val="FF0000"/>
          <w:sz w:val="24"/>
        </w:rPr>
        <w:t xml:space="preserve">(E) </w:t>
      </w:r>
      <w:r>
        <w:rPr>
          <w:b/>
          <w:sz w:val="24"/>
        </w:rPr>
        <w:t>Sharma A, Shrivastava S, Shukla S. Exposición a ondas electromagnéticas de radiofrecuencia</w:t>
      </w:r>
    </w:p>
    <w:p w:rsidR="00925B77" w:rsidRDefault="00F559A4">
      <w:pPr>
        <w:spacing w:after="22" w:line="237" w:lineRule="auto"/>
        <w:ind w:left="57" w:right="17" w:hanging="10"/>
      </w:pPr>
      <w:r>
        <w:rPr>
          <w:b/>
          <w:sz w:val="24"/>
        </w:rPr>
        <w:t>Radiación sobre alteraciones bioquímicas y patológicas. Neurol India Sep-Oct</w:t>
      </w:r>
    </w:p>
    <w:p w:rsidR="00925B77" w:rsidRDefault="00F559A4">
      <w:pPr>
        <w:spacing w:after="273" w:line="237" w:lineRule="auto"/>
        <w:ind w:left="57" w:right="17" w:hanging="10"/>
      </w:pPr>
      <w:r>
        <w:rPr>
          <w:b/>
          <w:sz w:val="24"/>
        </w:rPr>
        <w:t xml:space="preserve">2020;68(5):1092-1100. </w:t>
      </w:r>
      <w:r>
        <w:rPr>
          <w:b/>
          <w:color w:val="FF0000"/>
          <w:sz w:val="24"/>
        </w:rPr>
        <w:t>(VO, LE, GT)</w:t>
      </w:r>
    </w:p>
    <w:p w:rsidR="00925B77" w:rsidRDefault="00F559A4">
      <w:pPr>
        <w:spacing w:after="267" w:line="236" w:lineRule="auto"/>
        <w:ind w:left="38" w:right="20" w:hanging="10"/>
      </w:pPr>
      <w:r>
        <w:rPr>
          <w:b/>
          <w:sz w:val="24"/>
        </w:rPr>
        <w:t xml:space="preserve">Introducción: </w:t>
      </w:r>
      <w:r>
        <w:rPr>
          <w:sz w:val="24"/>
        </w:rPr>
        <w:t xml:space="preserve">En la era de la globalización, la dependencia excesiva de los teléfonos móviles es motivo de preocupación. </w:t>
      </w:r>
      <w:r>
        <w:rPr>
          <w:b/>
          <w:sz w:val="24"/>
        </w:rPr>
        <w:t xml:space="preserve">Objetivo: </w:t>
      </w:r>
      <w:r>
        <w:rPr>
          <w:sz w:val="24"/>
        </w:rPr>
        <w:t xml:space="preserve">El presente estudio fue diseñado para evaluar la evaluación del riesgo de la radiación de microondas (MWR) a una frecuencia de 1800 MHz y una tasa de absorción específica de 0,433 (W/kg) en ratas Wistar macho. </w:t>
      </w:r>
      <w:r>
        <w:rPr>
          <w:b/>
          <w:sz w:val="24"/>
        </w:rPr>
        <w:t xml:space="preserve">Metodología: </w:t>
      </w:r>
      <w:r>
        <w:rPr>
          <w:sz w:val="24"/>
        </w:rPr>
        <w:t xml:space="preserve">Los animales se dividieron en dos grupos: el primer grupo es el grupo de control y el segundo grupo estuvo expuesto a una radiación de 1800 MHz durante 90 días a 4 h/5 días/semana en un mes. </w:t>
      </w:r>
      <w:r>
        <w:rPr>
          <w:b/>
          <w:sz w:val="24"/>
        </w:rPr>
        <w:t xml:space="preserve">Resultados: </w:t>
      </w:r>
      <w:r>
        <w:rPr>
          <w:sz w:val="24"/>
        </w:rPr>
        <w:t xml:space="preserve">La exposición crónica a MWR puede alterar la homeostasis de GSH debido a la alteración de varias enzimas reguladoras del ciclo de GSH como GR, GPx, GST y G6PDH que mostraron un desequilibrio en el contenido de GSH y causan un aumento en el estrés oxidativo y la liberación de citocinas inflamatorias. Se observó un aumento notable en el daño del ADN debido a la desorganización y picnosis de las neuronas en el cerebro de los animales expuestos en comparación con el grupo de control (P ≤ 0,05). También se observó una disminución significativa del nivel de AChE. </w:t>
      </w:r>
      <w:r>
        <w:rPr>
          <w:b/>
          <w:sz w:val="24"/>
        </w:rPr>
        <w:t xml:space="preserve">Conclusión: </w:t>
      </w:r>
      <w:r>
        <w:rPr>
          <w:sz w:val="24"/>
        </w:rPr>
        <w:t xml:space="preserve">El estudio concluye que la MWR puede causar daño neuroquímico y fisiopatológico al iniciar el proceso inflamatorio en varias regiones cerebrales, </w:t>
      </w:r>
      <w:r>
        <w:rPr>
          <w:sz w:val="24"/>
        </w:rPr>
        <w:lastRenderedPageBreak/>
        <w:t>especialmente en el hipocampo y la corteza cerebral. Estos efectos se asocian además con un aumento notable de la genotoxicidad de las neuronas en relación con el grupo de control.</w:t>
      </w:r>
    </w:p>
    <w:p w:rsidR="00925B77" w:rsidRDefault="00F559A4">
      <w:pPr>
        <w:spacing w:after="274" w:line="236" w:lineRule="auto"/>
        <w:ind w:left="38" w:right="178" w:hanging="10"/>
        <w:jc w:val="both"/>
      </w:pPr>
      <w:r>
        <w:rPr>
          <w:b/>
          <w:color w:val="FF0000"/>
          <w:sz w:val="24"/>
        </w:rPr>
        <w:t xml:space="preserve">(E) </w:t>
      </w:r>
      <w:r>
        <w:rPr>
          <w:b/>
          <w:sz w:val="24"/>
        </w:rPr>
        <w:t xml:space="preserve">Sharma S, Shukla S. Efecto de la radiación electromagnética sobre el estado redox, la actividad de la acetilcolinesterasa y el daño celular que contribuyen a la disminución de la memoria de trabajo cerebral en ratas. J Chem Neuroanat. 2020 Mar 20:101784. </w:t>
      </w:r>
      <w:r>
        <w:rPr>
          <w:b/>
          <w:color w:val="FF0000"/>
          <w:sz w:val="24"/>
        </w:rPr>
        <w:t>(VO, LE, GT, OX)</w:t>
      </w:r>
    </w:p>
    <w:p w:rsidR="00925B77" w:rsidRDefault="00F559A4">
      <w:pPr>
        <w:spacing w:after="116" w:line="228" w:lineRule="auto"/>
        <w:ind w:left="38" w:right="21" w:hanging="10"/>
      </w:pPr>
      <w:r>
        <w:rPr>
          <w:sz w:val="24"/>
        </w:rPr>
        <w:t>Los deterioros conductuales son el resultado más pragmático del uso prolongado de dispositivos móviles, pero las causas subyacentes aún no se comprenden bien. Por lo tanto, el objetivo del presente estudio es determinar el posible mecanismo de las alteraciones conductuales inducidas por el uso de dispositivos móviles mediante la observación del estado redox, la actividad de la colinesterasa, el daño celular, el daño genotóxico y las alteraciones cognitivas en el hipocampo de ratas. Este estudio se llevó a cabo en 24 ratas Wistar macho, divididas aleatoriamente en cuatro grupos (n = 6 en cada grupo): el grupo I consistió en ratas expuestas a la vergüenza (control), el grupo II-IV consistió en ratas expuestas a radiación de microondas (900 MHz) en diferentes duraciones de tiempo 1 h, 2 h y 4 h respectivamente durante 90 días. Después de 90 días de exposición, las ratas estaban evaluando la capacidad de aprendizaje utilizando T-Maze. Un nivel significativamente aumentado de malondialdehído (MDA) con niveles concomitantemente reducidos de superóxido dismutasa (SOD), catalasa (CAT) y enzimas redox (GSH, GPX, GR, GST, G-6PDH) indicó una exposición al estrés oxidativo inducido por EMR emitido móvil por el estado redox agotado de las células cerebrales. El agotamiento en el nivel de acetilcolinesterasa (AChE) revela neurotransmisión alterada en las células cerebrales. La degeneración celular resultante también se observó en el hipocampo expuesto a la radiación. En conclusión, el presente estudio reveló que la radiación de microondas induce estrés oxidativo, estado redox agotado y causa daño al ADN con la subsiguiente reducción en la memoria de trabajo de una manera dependiente del tiempo. Este estudio proporciona información sobre la reciprocidad asociativa entre el estado redox, la degeneración celular y la actividad colinérgica reducida, lo que presumiblemente conduce a las alteraciones del comportamiento después de la radiación electromagnética emitida móvil.</w:t>
      </w:r>
    </w:p>
    <w:p w:rsidR="00925B77" w:rsidRDefault="00F559A4">
      <w:pPr>
        <w:spacing w:after="23" w:line="236" w:lineRule="auto"/>
        <w:ind w:left="38" w:right="20" w:hanging="10"/>
      </w:pPr>
      <w:r>
        <w:rPr>
          <w:sz w:val="24"/>
        </w:rPr>
        <w:t>.</w:t>
      </w:r>
    </w:p>
    <w:p w:rsidR="00925B77" w:rsidRDefault="00F559A4">
      <w:pPr>
        <w:spacing w:after="0" w:line="237" w:lineRule="auto"/>
        <w:ind w:left="57" w:right="17" w:hanging="10"/>
      </w:pPr>
      <w:r>
        <w:rPr>
          <w:b/>
          <w:color w:val="FF0000"/>
          <w:sz w:val="24"/>
        </w:rPr>
        <w:t xml:space="preserve">(E) </w:t>
      </w:r>
      <w:r>
        <w:rPr>
          <w:b/>
          <w:sz w:val="24"/>
        </w:rPr>
        <w:t>Sharma S, Bahel S, Katnoria JK. Evaluación del estrés oxidativo y la genotoxicidad de las radiaciones electromagnéticas de 900 MHz utilizando el sistema de prueba Trigonella foenum-graecum.</w:t>
      </w:r>
    </w:p>
    <w:p w:rsidR="00925B77" w:rsidRDefault="00F559A4">
      <w:pPr>
        <w:spacing w:after="273" w:line="237" w:lineRule="auto"/>
        <w:ind w:left="57" w:right="17" w:hanging="10"/>
      </w:pPr>
      <w:r>
        <w:rPr>
          <w:b/>
          <w:sz w:val="24"/>
        </w:rPr>
        <w:t xml:space="preserve">Protoplasma 2022 11 de mayo. doi: 10.1007/s00709-022-01768-9. En línea antes de su publicación impresa. </w:t>
      </w:r>
      <w:r>
        <w:rPr>
          <w:b/>
          <w:color w:val="FF0000"/>
          <w:sz w:val="24"/>
        </w:rPr>
        <w:t>(VO, LE, GT)</w:t>
      </w:r>
    </w:p>
    <w:p w:rsidR="00925B77" w:rsidRDefault="00F559A4">
      <w:pPr>
        <w:spacing w:after="0" w:line="236" w:lineRule="auto"/>
        <w:ind w:left="38" w:right="20" w:hanging="10"/>
      </w:pPr>
      <w:r>
        <w:rPr>
          <w:sz w:val="24"/>
        </w:rPr>
        <w:t>El crecimiento sin precedentes del sector de las comunicaciones y el uso ampliado de la cantidad de dispositivos inalámbricos en las últimas décadas han dado como resultado un tremendo aumento en las emisiones de radiaciones electromagnéticas no ionizantes (REM) en el medio ambiente. Las REM generalizadas han inducido muchos cambios significativos en los sistemas biológicos que conducen al estrés oxidativo, así como al daño del ADN. Teniendo esto en cuenta, el presente estudio se planeó para estudiar los efectos de las REM en</w:t>
      </w:r>
    </w:p>
    <w:p w:rsidR="00925B77" w:rsidRDefault="00F559A4">
      <w:pPr>
        <w:spacing w:after="267" w:line="236" w:lineRule="auto"/>
        <w:ind w:left="38" w:right="20" w:hanging="10"/>
      </w:pPr>
      <w:r>
        <w:rPr>
          <w:sz w:val="24"/>
        </w:rPr>
        <w:lastRenderedPageBreak/>
        <w:t>Frecuencia de 900 MHz con una densidad de potencia de 10,0 dBm (0,01 W) en periodos de exposición variables (0,5 h, 1 h, 2 h, 4 h y 8 h por día durante 7 días) sobre el porcentaje de germinación, las características morfológicas, el contenido proteico, la peroxidación lipídica en términos de contenido de malondialdehído (MDA) y el sistema de defensa antioxidante del sistema de prueba de Trigonella foenum-graecum. También se evaluó la genotoxicidad utilizando condiciones similares. Se observó que los EMR redujeron significativamente el porcentaje de germinación en un tiempo de exposición de 4 h y 8 h. El peso fresco y el peso seco de la raíz y el brote no mostraron variaciones significativas, mientras que la longitud de la raíz y el brote mostraron variaciones significativas para el periodo de exposición de 4 h y 8 h. Además, los EMR mejoraron el MDA, lo que indica peroxidación lipídica. En respuesta a la exposición a los REM, se produjo un aumento significativo de la actividad de enzimas como la ascorbato peroxidasa (APX), la superóxido dismutasa (SOD), la glutatión-S-transferasa (GST), la peroxidasa de guayacol (POD) y la glutatión reductasa (GR) en las raíces y los brotes de Trigonella-foenum graecum. El estudio de genotoxicidad mostró la inducción de aberraciones cromosómicas en las células de la punta de la raíz del sistema de prueba de Trigonella foenum-graecum. El presente estudio reveló la inducción de estrés oxidativo y genotoxicidad de la exposición a los REM en el sistema de prueba.</w:t>
      </w:r>
    </w:p>
    <w:p w:rsidR="00925B77" w:rsidRDefault="00F559A4">
      <w:pPr>
        <w:spacing w:after="0" w:line="237" w:lineRule="auto"/>
        <w:ind w:left="57" w:right="17" w:hanging="10"/>
      </w:pPr>
      <w:r>
        <w:rPr>
          <w:b/>
          <w:color w:val="FF0000"/>
          <w:sz w:val="24"/>
        </w:rPr>
        <w:t xml:space="preserve">(E) </w:t>
      </w:r>
      <w:r>
        <w:rPr>
          <w:b/>
          <w:sz w:val="24"/>
        </w:rPr>
        <w:t>Sharma S, Bahel S, Katnoria JK. Evaluación del estrés oxidativo y la genotoxicidad de las radiaciones electromagnéticas de 900 MHz utilizando el sistema de prueba Trigonella foenum-graecum.</w:t>
      </w:r>
    </w:p>
    <w:p w:rsidR="00925B77" w:rsidRDefault="00F559A4">
      <w:pPr>
        <w:spacing w:after="273" w:line="237" w:lineRule="auto"/>
        <w:ind w:left="57" w:right="17" w:hanging="10"/>
      </w:pPr>
      <w:r>
        <w:rPr>
          <w:b/>
          <w:sz w:val="24"/>
        </w:rPr>
        <w:t xml:space="preserve">Protoplasma 2022 11 de mayo. doi: 10.1007/s00709-022-01768-9. En línea antes de su publicación impresa. </w:t>
      </w:r>
      <w:r>
        <w:rPr>
          <w:b/>
          <w:color w:val="FF0000"/>
          <w:sz w:val="24"/>
        </w:rPr>
        <w:t>(VO, LE, GT)</w:t>
      </w:r>
    </w:p>
    <w:p w:rsidR="00925B77" w:rsidRDefault="00F559A4">
      <w:pPr>
        <w:spacing w:after="0" w:line="236" w:lineRule="auto"/>
        <w:ind w:left="38" w:right="20" w:hanging="10"/>
      </w:pPr>
      <w:r>
        <w:rPr>
          <w:sz w:val="24"/>
        </w:rPr>
        <w:t>El crecimiento sin precedentes del sector de las comunicaciones y el uso ampliado de la cantidad de dispositivos inalámbricos en las últimas décadas han dado como resultado un tremendo aumento en las emisiones de radiaciones electromagnéticas no ionizantes (REM) en el medio ambiente. Las REM generalizadas han inducido muchos cambios significativos en los sistemas biológicos que conducen al estrés oxidativo, así como al daño del ADN. Teniendo esto en cuenta, el presente estudio se planeó para estudiar los efectos de las REM en</w:t>
      </w:r>
    </w:p>
    <w:p w:rsidR="00925B77" w:rsidRDefault="00F559A4">
      <w:pPr>
        <w:spacing w:after="267" w:line="236" w:lineRule="auto"/>
        <w:ind w:left="38" w:right="20" w:hanging="10"/>
      </w:pPr>
      <w:r>
        <w:rPr>
          <w:sz w:val="24"/>
        </w:rPr>
        <w:t xml:space="preserve">Frecuencia de 900 MHz con una densidad de potencia de 10,0 dBm (0,01 W) en periodos de exposición variables (0,5 h, 1 h, 2 h, 4 h y 8 h por día durante 7 días) sobre el porcentaje de germinación, las características morfológicas, el contenido proteico, la peroxidación lipídica en términos de contenido de malondialdehído (MDA) y el sistema de defensa antioxidante del sistema de prueba de Trigonella foenum-graecum. También se evaluó la genotoxicidad utilizando condiciones similares. Se observó que los EMR redujeron significativamente el porcentaje de germinación en un tiempo de exposición de 4 h y 8 h. El peso fresco y el peso seco de la raíz y el brote no mostraron variaciones significativas, mientras que la longitud de la raíz y el brote mostraron variaciones significativas para el periodo de exposición de 4 h y 8 h. Además, los EMR mejoraron el MDA, lo que indica peroxidación lipídica. En respuesta a la exposición a los REM, se produjo una importante regulación positiva de las actividades de enzimas como la ascorbato peroxidasa (APX), la superóxido dismutasa (SOD), la glutatión-S-transferasa (GST), la peroxidasa de guayacol (POD) y la glutatión reductasa (GR) en las raíces y </w:t>
      </w:r>
      <w:r>
        <w:rPr>
          <w:sz w:val="24"/>
        </w:rPr>
        <w:lastRenderedPageBreak/>
        <w:t>los brotes de Trigonella-foenum graecum. El estudio de genotoxicidad mostró la inducción de aberraciones cromosómicas en las células de la punta de la raíz del sistema de prueba de Trigonella foenum-graecum. El presente estudio reveló la inducción de estrés oxidativo y genotoxicidad de la exposición a los REM en el sistema de prueba.</w:t>
      </w:r>
    </w:p>
    <w:p w:rsidR="00925B77" w:rsidRDefault="00F559A4">
      <w:pPr>
        <w:spacing w:after="273" w:line="237" w:lineRule="auto"/>
        <w:ind w:left="57" w:right="17" w:hanging="10"/>
      </w:pPr>
      <w:r>
        <w:rPr>
          <w:b/>
          <w:color w:val="FF0000"/>
          <w:sz w:val="24"/>
        </w:rPr>
        <w:t xml:space="preserve">(E) </w:t>
      </w:r>
      <w:r>
        <w:rPr>
          <w:b/>
          <w:sz w:val="24"/>
        </w:rPr>
        <w:t xml:space="preserve">Shckorbatov YG, Pasiuga VN, Kolchigin NN, Grabina VA, Batrakov DO, Kalashnikov VV, et al. La influencia de la radiación de microondas con diferente polarización en la cromatina de las células humanas. Int J Radiat Biol. 2009; 85: 322-329. </w:t>
      </w:r>
      <w:r>
        <w:rPr>
          <w:b/>
          <w:color w:val="FF0000"/>
          <w:sz w:val="24"/>
        </w:rPr>
        <w:t>(VT, AE, GT, WS)</w:t>
      </w:r>
    </w:p>
    <w:p w:rsidR="00925B77" w:rsidRDefault="00F559A4">
      <w:pPr>
        <w:spacing w:after="668" w:line="228" w:lineRule="auto"/>
        <w:ind w:left="38" w:right="15" w:hanging="10"/>
      </w:pPr>
      <w:r>
        <w:rPr>
          <w:b/>
          <w:color w:val="212121"/>
          <w:sz w:val="24"/>
        </w:rPr>
        <w:t xml:space="preserve">Objetivo: </w:t>
      </w:r>
      <w:r>
        <w:rPr>
          <w:color w:val="212121"/>
          <w:sz w:val="24"/>
        </w:rPr>
        <w:t xml:space="preserve">Determinar los posibles efectos biológicos de la radiación de microondas con diferente polarización sobre el estado de la cromatina en células humanas. </w:t>
      </w:r>
      <w:r>
        <w:rPr>
          <w:b/>
          <w:color w:val="212121"/>
          <w:sz w:val="24"/>
        </w:rPr>
        <w:t xml:space="preserve">Materiales y métodos: </w:t>
      </w:r>
      <w:r>
        <w:rPr>
          <w:color w:val="212121"/>
          <w:sz w:val="24"/>
        </w:rPr>
        <w:t xml:space="preserve">Se irradiaron células epiteliales bucales humanas aisladas con microondas de frecuencia f = 35 GHz y densidad de potencia superficial E = 30 microW/cm(2). El estado de la cromatina en células humanas se determinó mediante métodos de microscopía óptica y electrónica. El estado de las membranas celulares se evaluó mediante el método de tinción vital con índigo carmín. </w:t>
      </w:r>
      <w:r>
        <w:rPr>
          <w:b/>
          <w:color w:val="212121"/>
          <w:sz w:val="24"/>
        </w:rPr>
        <w:t xml:space="preserve">Resultados: </w:t>
      </w:r>
      <w:r>
        <w:rPr>
          <w:color w:val="212121"/>
          <w:sz w:val="24"/>
        </w:rPr>
        <w:t xml:space="preserve">Se revela la condensación de la cromatina inducida por microondas en células humanas. El grado de condensación inducida por microondas depende del estado de polarización de la onda electromagnética: en algunos casos, las ondas polarizadas circularmente a la izquierda inducen menos efecto que la radiación polarizada linealmente. Las ondas electromagnéticas polarizadas linealmente inducen daño a la membrana celular revelado por el aumento de la tinción celular. Los datos obtenidos se discuten en relación con los mecanismos de los efectos biológicos de los campos electromagnéticos. </w:t>
      </w:r>
      <w:r>
        <w:rPr>
          <w:b/>
          <w:color w:val="212121"/>
          <w:sz w:val="24"/>
        </w:rPr>
        <w:t xml:space="preserve">Conclusión: </w:t>
      </w:r>
      <w:r>
        <w:rPr>
          <w:color w:val="212121"/>
          <w:sz w:val="24"/>
        </w:rPr>
        <w:t>Los datos obtenidos en este trabajo demuestran importantes efectos biológicos de la irradiación de microondas monocromática a 35 GHz. La irradiación de microondas de bajo nivel induce la condensación de la cromatina en las células humanas y daña las membranas celulares.</w:t>
      </w:r>
    </w:p>
    <w:p w:rsidR="00925B77" w:rsidRDefault="00F559A4">
      <w:pPr>
        <w:spacing w:after="273" w:line="237" w:lineRule="auto"/>
        <w:ind w:left="57" w:right="17" w:hanging="10"/>
      </w:pPr>
      <w:r>
        <w:rPr>
          <w:b/>
          <w:color w:val="FF0000"/>
          <w:sz w:val="24"/>
        </w:rPr>
        <w:t xml:space="preserve">(E) </w:t>
      </w:r>
      <w:r>
        <w:rPr>
          <w:b/>
          <w:sz w:val="24"/>
        </w:rPr>
        <w:t xml:space="preserve">Shckorbatov YG, Pasiuga VN, Goncharuk EI, Petrenko TP, Grabina VA, Kolchigin NN, et al. Efectos de la radiación de microondas con polarización diferente en la estructura microscópica de los núcleos de fibroblastos humanos. J Zhejiang Univ Sci B. 2010; 11: 801-805. </w:t>
      </w:r>
      <w:r>
        <w:rPr>
          <w:b/>
          <w:color w:val="FF0000"/>
          <w:sz w:val="24"/>
        </w:rPr>
        <w:t>(VT, AE, GT)</w:t>
      </w:r>
    </w:p>
    <w:p w:rsidR="00925B77" w:rsidRDefault="00F559A4">
      <w:pPr>
        <w:spacing w:after="276" w:line="228" w:lineRule="auto"/>
        <w:ind w:left="38" w:right="15" w:hanging="10"/>
      </w:pPr>
      <w:r>
        <w:rPr>
          <w:color w:val="212121"/>
          <w:sz w:val="24"/>
        </w:rPr>
        <w:t xml:space="preserve">Para investigar la influencia de la radiación de microondas en los núcleos de fibroblastos humanos, se examinaron los efectos de tres variantes de polarización de ondas electromagnéticas, lineal y polarizada elípticamente levógira y dextrógira. Las condiciones experimentales fueron: frecuencia (f) 36,65 GHz, densidad de potencia (P) en la superficie del objeto expuesto 1, 10, 30 y 100 µW/cm(2), tiempo de exposición 10 s. Los fibroblastos humanos que crecían en una monocapa sobre un portaobjetos se expusieron a la radiación electromagnética de microondas. La capa de medio que cubría las células durante la exposición a las microondas tenía un espesor de aproximadamente 1 mm. Las células se tiñeron inmediatamente después de la irradiación con una solución de orceína al 2% (p/v) en ácido acético al 45% (p/v). Los experimentos se realizaron a temperatura ambiente (25 °C) y las muestras de células de control se procesaron en las mismas condiciones. Evaluamos la cantidad de gránulos de heterocromatina (HGQ) con un aumento de 600×. La irradiación de microondas </w:t>
      </w:r>
      <w:r>
        <w:rPr>
          <w:color w:val="212121"/>
          <w:sz w:val="24"/>
        </w:rPr>
        <w:lastRenderedPageBreak/>
        <w:t>a una intensidad de 1 µW/cm(2) no produjo ningún efecto, y la irradiación a intensidades de 10 y 100 µW/cm(2) indujo un aumento de HGQ. Una irradiación más intensa indujo una mayor condensación de la cromatina. La radiación polarizada elípticamente dextrógira reveló más actividad biológica que la polarizada levógira.</w:t>
      </w:r>
    </w:p>
    <w:p w:rsidR="00925B77" w:rsidRDefault="00F559A4">
      <w:pPr>
        <w:spacing w:after="507" w:line="236" w:lineRule="auto"/>
        <w:ind w:left="38" w:right="309" w:hanging="10"/>
        <w:jc w:val="both"/>
      </w:pPr>
      <w:r>
        <w:rPr>
          <w:b/>
          <w:color w:val="FF0000"/>
          <w:sz w:val="24"/>
        </w:rPr>
        <w:t xml:space="preserve">(NE) </w:t>
      </w:r>
      <w:r>
        <w:rPr>
          <w:b/>
          <w:sz w:val="24"/>
        </w:rPr>
        <w:t xml:space="preserve">Shi D, Zhu C, Lu R, Mao S, Qi Y. El campo magnético de frecuencia intermedia generado por un dispositivo de transmisión de energía inalámbrica no causa genotoxicidad in vitro. Bioelectromagnetismo. 35(7):512-518, 2014. </w:t>
      </w:r>
      <w:r>
        <w:rPr>
          <w:b/>
          <w:color w:val="FF0000"/>
          <w:sz w:val="24"/>
        </w:rPr>
        <w:t>(VT, AE, GT)</w:t>
      </w:r>
    </w:p>
    <w:p w:rsidR="00925B77" w:rsidRDefault="00F559A4">
      <w:pPr>
        <w:spacing w:after="267" w:line="236" w:lineRule="auto"/>
        <w:ind w:left="38" w:right="20" w:hanging="10"/>
      </w:pPr>
      <w:r>
        <w:rPr>
          <w:sz w:val="24"/>
        </w:rPr>
        <w:t xml:space="preserve">El objetivo de este estudio fue evaluar los efectos de los campos magnéticos de frecuencia intermedia (IFMF) generados por una transmisión de energía inalámbrica (WPT) basada en resonancia magnética desde la perspectiva de la genotoxicidad celular en células epiteliales de cristalino humanas cultivadas (HLEC). Evaluamos los efectos de la exposición a campos magnéticos de 90 kHz a 93,36 µT sobre la genotoxicidad celular in vitro durante 2 y 4 h. La densidad de flujo magnético es aproximadamente 3,5 veces mayor que el nivel de referencia recomendado por las directrices de la Comisión Internacional de Protección contra Radiaciones No Ionizantes (ICNIRP). Para la evaluación de la genotoxicidad, estudiamos la proliferación celular, la apoptosis y el daño del ADN mediante el ensayo Cell Counting Kit-8 (CCK-8), el análisis de citometría de flujo, el ensayo de cometa alcalino y la prueba de formación de focos de histona fosforilada H2AX (γH2AX). No detectamos ningún efecto de un IFMF de 90 kHz generado por WPT basado en resonancia magnética sobre la proliferación celular, la apoptosis, el ensayo cometa y la prueba de formación de focos γH2AX. </w:t>
      </w:r>
      <w:r>
        <w:rPr>
          <w:sz w:val="24"/>
          <w:u w:val="single" w:color="000000"/>
        </w:rPr>
        <w:t>Nuestros resultados indicaron que la exposición a un IFMF de 90 kHz generado por WPT basado en resonancia magnética a 93,36 µT durante 2 y 4 h no causa genotoxicidad celular detectable.</w:t>
      </w:r>
    </w:p>
    <w:p w:rsidR="00925B77" w:rsidRDefault="00F559A4">
      <w:pPr>
        <w:spacing w:after="274" w:line="236" w:lineRule="auto"/>
        <w:ind w:left="38" w:right="373" w:hanging="10"/>
        <w:jc w:val="both"/>
      </w:pPr>
      <w:r>
        <w:rPr>
          <w:b/>
          <w:color w:val="FF0000"/>
          <w:sz w:val="24"/>
        </w:rPr>
        <w:t xml:space="preserve">(NE) </w:t>
      </w:r>
      <w:r>
        <w:rPr>
          <w:b/>
          <w:sz w:val="24"/>
        </w:rPr>
        <w:t xml:space="preserve">Silva V, Hilly O, Strenov Y, Tzabari C, Hauptman Y, Feinmesser R. Efecto de la radiación electromagnética similar a la de los teléfonos celulares en las células tiroideas humanas primarias. Int J Radiat Biol. 2016; 92: 107-115. </w:t>
      </w:r>
      <w:r>
        <w:rPr>
          <w:b/>
          <w:color w:val="FF0000"/>
          <w:sz w:val="24"/>
        </w:rPr>
        <w:t>(VT, AE, GE)</w:t>
      </w:r>
    </w:p>
    <w:p w:rsidR="00925B77" w:rsidRDefault="00F559A4">
      <w:pPr>
        <w:spacing w:after="276" w:line="228" w:lineRule="auto"/>
        <w:ind w:left="38" w:right="15" w:hanging="10"/>
      </w:pPr>
      <w:r>
        <w:rPr>
          <w:b/>
          <w:color w:val="212121"/>
          <w:sz w:val="24"/>
        </w:rPr>
        <w:t xml:space="preserve">Objetivo: </w:t>
      </w:r>
      <w:r>
        <w:rPr>
          <w:color w:val="212121"/>
          <w:sz w:val="24"/>
        </w:rPr>
        <w:t xml:space="preserve">Evaluar los posibles efectos carcinogénicos de la energía de radiofrecuencia (RFE) emitida por teléfonos celulares en células tiroideas primarias humanas. </w:t>
      </w:r>
      <w:r>
        <w:rPr>
          <w:b/>
          <w:color w:val="212121"/>
          <w:sz w:val="24"/>
        </w:rPr>
        <w:t xml:space="preserve">Materiales y métodos: </w:t>
      </w:r>
      <w:r>
        <w:rPr>
          <w:color w:val="212121"/>
          <w:sz w:val="24"/>
        </w:rPr>
        <w:t xml:space="preserve">Se preparó un cultivo de células tiroideas primarias a partir de tejido tiroideo normal obtenido de pacientes que se sometieron a cirugía en nuestro departamento. Las células tiroideas subconfluentes se irradiaron en diferentes condiciones dentro de una incubadora celular utilizando un dispositivo que simula la RFE de un teléfono celular. La proliferación de células de control e irradiadas se evaluó mediante la tinción inmunohistoquímica del antígeno clon Kiel-67 (Ki67) y la expresión del supresor tumoral p53 (p53). La ploidía del ADN y los biomarcadores de estrés proteína de choque térmico 70 (HSP70) y especies reactivas de oxígeno (ROS) se evaluaron mediante clasificación celular activada por fluorescencia (FACS). </w:t>
      </w:r>
      <w:r>
        <w:rPr>
          <w:b/>
          <w:color w:val="212121"/>
          <w:sz w:val="24"/>
        </w:rPr>
        <w:t xml:space="preserve">Resultados: </w:t>
      </w:r>
      <w:r>
        <w:rPr>
          <w:color w:val="212121"/>
          <w:sz w:val="24"/>
        </w:rPr>
        <w:t xml:space="preserve">Nuestras células expresaron en gran medida tiroglobulina (Tg) y simportador de yoduro de sodio (NIS), lo que confirmó el origen del tejido. Ninguna de las condiciones de irradiación evaluadas aquí tuvo efecto sobre el marcador de proliferación Ki-67 ni sobre la expresión de p53. La ploidía del ADN tampoco se vio afectada por la RFE, así como la expresión de los </w:t>
      </w:r>
      <w:r>
        <w:rPr>
          <w:color w:val="212121"/>
          <w:sz w:val="24"/>
        </w:rPr>
        <w:lastRenderedPageBreak/>
        <w:t xml:space="preserve">biomarcadores HSP70 y ROS. </w:t>
      </w:r>
      <w:r>
        <w:rPr>
          <w:b/>
          <w:color w:val="212121"/>
          <w:sz w:val="24"/>
        </w:rPr>
        <w:t xml:space="preserve">Conclusión: </w:t>
      </w:r>
      <w:r>
        <w:rPr>
          <w:color w:val="212121"/>
          <w:sz w:val="24"/>
          <w:u w:val="single" w:color="212121"/>
        </w:rPr>
        <w:t xml:space="preserve">Nuestras condiciones de exposición a la RFE parecen no tener un efecto carcinogénico potencial sobre las células tiroideas humanas. Además, los biomarcadores comunes generalmente asociados al estrés ambiental también permanecieron inalterados </w:t>
      </w:r>
      <w:r>
        <w:rPr>
          <w:color w:val="212121"/>
          <w:sz w:val="24"/>
        </w:rPr>
        <w:t>. No pudimos encontrar una asociación entre la RFE del teléfono celular y el cáncer de tiroides. Se recomiendan estudios adicionales.</w:t>
      </w:r>
    </w:p>
    <w:p w:rsidR="00925B77" w:rsidRDefault="00F559A4">
      <w:pPr>
        <w:spacing w:after="4" w:line="260" w:lineRule="auto"/>
        <w:ind w:left="38" w:hanging="10"/>
      </w:pPr>
      <w:r>
        <w:rPr>
          <w:b/>
          <w:color w:val="333333"/>
          <w:sz w:val="24"/>
        </w:rPr>
        <w:t xml:space="preserve">Sisakht M </w:t>
      </w:r>
      <w:r>
        <w:rPr>
          <w:b/>
          <w:sz w:val="24"/>
        </w:rPr>
        <w:t xml:space="preserve">, </w:t>
      </w:r>
      <w:r>
        <w:rPr>
          <w:b/>
          <w:color w:val="333333"/>
          <w:sz w:val="24"/>
        </w:rPr>
        <w:t xml:space="preserve">Darabian M </w:t>
      </w:r>
      <w:r>
        <w:rPr>
          <w:b/>
          <w:sz w:val="24"/>
        </w:rPr>
        <w:t xml:space="preserve">, </w:t>
      </w:r>
      <w:r>
        <w:rPr>
          <w:b/>
          <w:color w:val="333333"/>
          <w:sz w:val="24"/>
        </w:rPr>
        <w:t xml:space="preserve">Mahmoodzadeh A </w:t>
      </w:r>
      <w:r>
        <w:rPr>
          <w:b/>
          <w:sz w:val="24"/>
        </w:rPr>
        <w:t xml:space="preserve">, </w:t>
      </w:r>
      <w:r>
        <w:rPr>
          <w:b/>
          <w:color w:val="333333"/>
          <w:sz w:val="24"/>
        </w:rPr>
        <w:t xml:space="preserve">Bazi A </w:t>
      </w:r>
      <w:r>
        <w:rPr>
          <w:b/>
          <w:sz w:val="24"/>
        </w:rPr>
        <w:t xml:space="preserve">, </w:t>
      </w:r>
      <w:r>
        <w:rPr>
          <w:b/>
          <w:color w:val="333333"/>
          <w:sz w:val="24"/>
        </w:rPr>
        <w:t xml:space="preserve">Shafiee SM </w:t>
      </w:r>
      <w:r>
        <w:rPr>
          <w:b/>
          <w:sz w:val="24"/>
        </w:rPr>
        <w:t xml:space="preserve">, </w:t>
      </w:r>
      <w:r>
        <w:rPr>
          <w:b/>
          <w:color w:val="333333"/>
          <w:sz w:val="24"/>
        </w:rPr>
        <w:t xml:space="preserve">Mokarram P </w:t>
      </w:r>
      <w:r>
        <w:rPr>
          <w:b/>
          <w:sz w:val="24"/>
        </w:rPr>
        <w:t xml:space="preserve">, </w:t>
      </w:r>
      <w:r>
        <w:rPr>
          <w:b/>
          <w:color w:val="333333"/>
          <w:sz w:val="24"/>
        </w:rPr>
        <w:t>Khoshdel</w:t>
      </w:r>
    </w:p>
    <w:p w:rsidR="00925B77" w:rsidRDefault="00F559A4">
      <w:pPr>
        <w:spacing w:after="117" w:line="237" w:lineRule="auto"/>
        <w:ind w:left="57" w:right="17" w:hanging="10"/>
      </w:pPr>
      <w:r>
        <w:rPr>
          <w:b/>
          <w:color w:val="333333"/>
          <w:sz w:val="24"/>
        </w:rPr>
        <w:t xml:space="preserve">Z. </w:t>
      </w:r>
      <w:r>
        <w:rPr>
          <w:b/>
          <w:sz w:val="24"/>
        </w:rPr>
        <w:t xml:space="preserve">El papel del estrés oxidativo inducido por la radiación como regulador de las respuestas radioadaptativas. </w:t>
      </w:r>
      <w:r>
        <w:rPr>
          <w:b/>
          <w:color w:val="333333"/>
          <w:sz w:val="24"/>
        </w:rPr>
        <w:t xml:space="preserve">Int J Radiat Biol. </w:t>
      </w:r>
      <w:r>
        <w:rPr>
          <w:b/>
          <w:sz w:val="24"/>
        </w:rPr>
        <w:t xml:space="preserve">2020 7 de febrero:1-16. </w:t>
      </w:r>
      <w:r>
        <w:rPr>
          <w:b/>
          <w:color w:val="FF0000"/>
          <w:sz w:val="24"/>
        </w:rPr>
        <w:t>(revisión)</w:t>
      </w:r>
    </w:p>
    <w:p w:rsidR="00925B77" w:rsidRDefault="00F559A4">
      <w:pPr>
        <w:spacing w:after="116" w:line="228" w:lineRule="auto"/>
        <w:ind w:left="38" w:right="21" w:hanging="10"/>
      </w:pPr>
      <w:r>
        <w:rPr>
          <w:b/>
          <w:sz w:val="24"/>
        </w:rPr>
        <w:t xml:space="preserve">Objetivo: </w:t>
      </w:r>
      <w:r>
        <w:rPr>
          <w:sz w:val="24"/>
        </w:rPr>
        <w:t xml:space="preserve">Varias fuentes de radiación, incluidas la radiofrecuencia, la radiación electromagnética (REM), la radiación X de baja dosis, la radiación de microondas de bajo nivel y la radiación ionizante (IR) son partes indispensables de la vida moderna. En la revisión actual, discutimos las respuestas adaptativas de los sistemas biológicos a la radiación con un enfoque en los impactos del estrés oxidativo inducido por radiación (RIOS) y sus vías de señalización molecular descendentes. </w:t>
      </w:r>
      <w:r>
        <w:rPr>
          <w:b/>
          <w:sz w:val="24"/>
        </w:rPr>
        <w:t xml:space="preserve">Materiales y métodos: </w:t>
      </w:r>
      <w:r>
        <w:rPr>
          <w:sz w:val="24"/>
        </w:rPr>
        <w:t xml:space="preserve">Se realizó una búsqueda exhaustiva en Web of Sciences, PubMed, Scopus, Google Scholar, Embase y Cochrane Library. Las palabras clave incluyeron términos Mesh de "radiación", "radiación electromagnética", "inmunidad adaptativa", "estrés oxidativo" y "puntos de control inmunológico". Se incluyeron manuscritos publicados hasta diciembre de 2019. </w:t>
      </w:r>
      <w:r>
        <w:rPr>
          <w:b/>
          <w:sz w:val="24"/>
        </w:rPr>
        <w:t xml:space="preserve">Resultados: </w:t>
      </w:r>
      <w:r>
        <w:rPr>
          <w:sz w:val="24"/>
        </w:rPr>
        <w:t xml:space="preserve">RIOS induce varios adaptadores moleculares conectados con respuestas adaptativas en células expuestas a la radiación. Uno de estos adaptadores incluye p53 que promueve varias vías de señalización celular. RIOS también activa la vía apoptótica intrínseca mediante la despolarización del potencial de membrana mitocondrial y la activación de la cascada apoptótica de la caspasa. RIOS también está involucrado en las respuestas proliferativas inducidas por radiación a través de la interacción con las quinasas de proteína activadas por mitógeno (MAPks), incluyendo p38 MAPK, ERK y c-Jun N-terminal kinase (JNK). También se ha informado que la vía de señalización de la proteína quinasa B (Akt)/fosfoinosítido 3-quinasa (PI3K) está involucrada en las respuestas proliferativas inducidas por RIOS. Además, RIOS promueve la inestabilidad genética al introducir alteraciones estructurales y epigenéticas del ADN, así como atenuar los mecanismos de reparación del ADN. Los factores de transcripción inflamatorios, incluyendo el factor inhibidor de la migración de macrófagos (MIF), el factor nuclear κB (NFκB) y el transductor de señales y activador de la transcripción-3 (STAT-3), juegan un papel importante en la inflamación inducida por RIOS. </w:t>
      </w:r>
      <w:r>
        <w:rPr>
          <w:b/>
          <w:sz w:val="24"/>
        </w:rPr>
        <w:t xml:space="preserve">Conclusión: </w:t>
      </w:r>
      <w:r>
        <w:rPr>
          <w:sz w:val="24"/>
        </w:rPr>
        <w:t>En conclusión, el RIOS contribuye considerablemente a las respuestas adaptativas inducidas por la radiación. Otros posibles adaptadores moleculares que modulan las respuestas inducidas por el RIOS aún deben ser revelados en futuros estudios.</w:t>
      </w:r>
    </w:p>
    <w:p w:rsidR="00925B77" w:rsidRDefault="00F559A4">
      <w:pPr>
        <w:spacing w:after="273" w:line="237" w:lineRule="auto"/>
        <w:ind w:left="57" w:right="17" w:hanging="10"/>
      </w:pPr>
      <w:r>
        <w:rPr>
          <w:b/>
          <w:color w:val="FF0000"/>
          <w:sz w:val="24"/>
        </w:rPr>
        <w:t xml:space="preserve">(E) </w:t>
      </w:r>
      <w:r>
        <w:rPr>
          <w:b/>
          <w:color w:val="333333"/>
          <w:sz w:val="24"/>
        </w:rPr>
        <w:t xml:space="preserve">Smith-Roe SL </w:t>
      </w:r>
      <w:r>
        <w:rPr>
          <w:b/>
          <w:sz w:val="24"/>
        </w:rPr>
        <w:t xml:space="preserve">, </w:t>
      </w:r>
      <w:r>
        <w:rPr>
          <w:b/>
          <w:color w:val="333333"/>
          <w:sz w:val="24"/>
        </w:rPr>
        <w:t xml:space="preserve">Wyde ME </w:t>
      </w:r>
      <w:r>
        <w:rPr>
          <w:b/>
          <w:sz w:val="24"/>
        </w:rPr>
        <w:t xml:space="preserve">, </w:t>
      </w:r>
      <w:r>
        <w:rPr>
          <w:b/>
          <w:color w:val="333333"/>
          <w:sz w:val="24"/>
        </w:rPr>
        <w:t xml:space="preserve">Stout MD </w:t>
      </w:r>
      <w:r>
        <w:rPr>
          <w:b/>
          <w:sz w:val="24"/>
        </w:rPr>
        <w:t xml:space="preserve">, </w:t>
      </w:r>
      <w:r>
        <w:rPr>
          <w:b/>
          <w:color w:val="333333"/>
          <w:sz w:val="24"/>
        </w:rPr>
        <w:t xml:space="preserve">Winters JW </w:t>
      </w:r>
      <w:r>
        <w:rPr>
          <w:b/>
          <w:sz w:val="24"/>
        </w:rPr>
        <w:t xml:space="preserve">, </w:t>
      </w:r>
      <w:r>
        <w:rPr>
          <w:b/>
          <w:color w:val="333333"/>
          <w:sz w:val="24"/>
        </w:rPr>
        <w:t xml:space="preserve">Hobbs CA </w:t>
      </w:r>
      <w:r>
        <w:rPr>
          <w:b/>
          <w:sz w:val="24"/>
        </w:rPr>
        <w:t xml:space="preserve">, </w:t>
      </w:r>
      <w:r>
        <w:rPr>
          <w:b/>
          <w:color w:val="333333"/>
          <w:sz w:val="24"/>
        </w:rPr>
        <w:t xml:space="preserve">Shepard KG </w:t>
      </w:r>
      <w:r>
        <w:rPr>
          <w:b/>
          <w:sz w:val="24"/>
        </w:rPr>
        <w:t xml:space="preserve">, </w:t>
      </w:r>
      <w:r>
        <w:rPr>
          <w:b/>
          <w:color w:val="333333"/>
          <w:sz w:val="24"/>
        </w:rPr>
        <w:t xml:space="preserve">Green AS </w:t>
      </w:r>
      <w:r>
        <w:rPr>
          <w:b/>
          <w:sz w:val="24"/>
        </w:rPr>
        <w:t xml:space="preserve">, </w:t>
      </w:r>
      <w:r>
        <w:rPr>
          <w:b/>
          <w:color w:val="333333"/>
          <w:sz w:val="24"/>
        </w:rPr>
        <w:t xml:space="preserve">Kissling GE </w:t>
      </w:r>
      <w:r>
        <w:rPr>
          <w:b/>
          <w:sz w:val="24"/>
        </w:rPr>
        <w:t xml:space="preserve">, </w:t>
      </w:r>
      <w:r>
        <w:rPr>
          <w:b/>
          <w:color w:val="333333"/>
          <w:sz w:val="24"/>
        </w:rPr>
        <w:t xml:space="preserve">Shockley KR </w:t>
      </w:r>
      <w:r>
        <w:rPr>
          <w:b/>
          <w:sz w:val="24"/>
        </w:rPr>
        <w:t xml:space="preserve">, </w:t>
      </w:r>
      <w:r>
        <w:rPr>
          <w:b/>
          <w:color w:val="333333"/>
          <w:sz w:val="24"/>
        </w:rPr>
        <w:t xml:space="preserve">Tice RR </w:t>
      </w:r>
      <w:r>
        <w:rPr>
          <w:b/>
          <w:sz w:val="24"/>
        </w:rPr>
        <w:t xml:space="preserve">, </w:t>
      </w:r>
      <w:r>
        <w:rPr>
          <w:b/>
          <w:color w:val="333333"/>
          <w:sz w:val="24"/>
        </w:rPr>
        <w:t xml:space="preserve">Bucher JR </w:t>
      </w:r>
      <w:r>
        <w:rPr>
          <w:b/>
          <w:sz w:val="24"/>
        </w:rPr>
        <w:t xml:space="preserve">, </w:t>
      </w:r>
      <w:r>
        <w:rPr>
          <w:b/>
          <w:color w:val="333333"/>
          <w:sz w:val="24"/>
        </w:rPr>
        <w:t xml:space="preserve">Witt KL </w:t>
      </w:r>
      <w:r>
        <w:rPr>
          <w:b/>
          <w:sz w:val="24"/>
        </w:rPr>
        <w:t xml:space="preserve">. Evaluación de la genotoxicidad de la radiación de radiofrecuencia de teléfonos celulares en ratas y ratones machos y hembras después de una exposición subcrónica. </w:t>
      </w:r>
      <w:r>
        <w:rPr>
          <w:b/>
          <w:color w:val="333333"/>
          <w:sz w:val="24"/>
        </w:rPr>
        <w:t xml:space="preserve">Environ Mol Mutagen. </w:t>
      </w:r>
      <w:r>
        <w:rPr>
          <w:b/>
          <w:sz w:val="24"/>
        </w:rPr>
        <w:t xml:space="preserve">61(2):276-290, 2020. </w:t>
      </w:r>
      <w:r>
        <w:rPr>
          <w:b/>
          <w:color w:val="FF0000"/>
          <w:sz w:val="24"/>
        </w:rPr>
        <w:t>(VO, LE, GT)</w:t>
      </w:r>
    </w:p>
    <w:p w:rsidR="00925B77" w:rsidRDefault="00F559A4">
      <w:pPr>
        <w:spacing w:after="0" w:line="236" w:lineRule="auto"/>
        <w:ind w:left="38" w:right="20" w:hanging="10"/>
      </w:pPr>
      <w:r>
        <w:rPr>
          <w:sz w:val="24"/>
        </w:rPr>
        <w:t xml:space="preserve">El Programa Nacional de Toxicología probó dos modulaciones comunes de radiación de radiofrecuencia (RFR) emitidas por teléfonos celulares en un bioensayo de cáncer en roedores </w:t>
      </w:r>
      <w:r>
        <w:rPr>
          <w:sz w:val="24"/>
        </w:rPr>
        <w:lastRenderedPageBreak/>
        <w:t>de dos años de duración que incluyó evaluaciones provisorias de animales adicionales para determinar los puntos finales de genotoxicidad. Machos y hembras</w:t>
      </w:r>
    </w:p>
    <w:p w:rsidR="00925B77" w:rsidRDefault="00F559A4">
      <w:pPr>
        <w:spacing w:after="267" w:line="236" w:lineRule="auto"/>
        <w:ind w:left="38" w:right="20" w:hanging="10"/>
      </w:pPr>
      <w:r>
        <w:rPr>
          <w:sz w:val="24"/>
        </w:rPr>
        <w:t xml:space="preserve">Español: Hsd: Las ratas Sprague Dawley SD y los ratones B6C3F1/N fueron expuestos desde el día 5 de gestación o el día 35 posnatal, respectivamente, a acceso múltiple por división de código (CDMA) o sistema global para modulaciones móviles durante 18 horas/día, a intervalos de 10 minutos, en cámaras de reverberación a tasas de absorción específicas de 1,5, 3 o 6 W/kg (ratas, 900 MHz) o 2,5, 5 o 10 W/kg (ratones, 1.900 MHz). Después de 19 (ratas) o 14 (ratones) semanas de exposición, los animales fueron examinados para evidencia de genotoxicidad asociada a RFR utilizando dos medidas diferentes. Utilizando el ensayo cometa alcalino (pH &gt; 13), se evaluó el daño del ADN en células de tres regiones cerebrales, células hepáticas y leucocitos de sangre periférica; Mediante el ensayo de micronúcleos, se evaluó el daño cromosómico en eritrocitos de sangre periférica maduros e inmaduros. Los resultados del ensayo cometa mostraron aumentos significativos del daño del ADN en la corteza frontal de ratones macho (ambas modulaciones), leucocitos de ratones hembra (solo CDMA) e hipocampo de ratas macho (solo CDMA). Se observaron aumentos del daño del ADN que se consideraron equívocos en varios otros tejidos de ratas y ratones. No se observaron aumentos significativos de glóbulos rojos micronucleados en ratas o ratones. </w:t>
      </w:r>
      <w:r>
        <w:rPr>
          <w:sz w:val="24"/>
          <w:u w:val="single" w:color="000000"/>
        </w:rPr>
        <w:t>En conclusión, estos resultados sugieren que la exposición a RFR está asociada con un aumento del daño del ADN.</w:t>
      </w:r>
    </w:p>
    <w:p w:rsidR="00925B77" w:rsidRDefault="00F559A4">
      <w:pPr>
        <w:spacing w:after="273" w:line="237" w:lineRule="auto"/>
        <w:ind w:left="57" w:right="17" w:hanging="10"/>
      </w:pPr>
      <w:r>
        <w:rPr>
          <w:b/>
          <w:color w:val="FF0000"/>
          <w:sz w:val="24"/>
        </w:rPr>
        <w:t xml:space="preserve">(E) </w:t>
      </w:r>
      <w:r>
        <w:rPr>
          <w:b/>
          <w:sz w:val="24"/>
        </w:rPr>
        <w:t xml:space="preserve">Sokolovic D, Djordjevic B, Kocic G, Stoimenov TJ, Stanojkovic Z, Sokolovic DM, et al. Los efectos de la melatonina sobre los parámetros de estrés oxidativo y la fragmentación del ADN en el tejido testicular de ratas expuestas a la radiación de microondas. Adv Clin Exp Med. 24(3):429-436, 2015. </w:t>
      </w:r>
      <w:r>
        <w:rPr>
          <w:b/>
          <w:color w:val="FF0000"/>
          <w:sz w:val="24"/>
        </w:rPr>
        <w:t>(VO, LE, GT, OX, RP)</w:t>
      </w:r>
    </w:p>
    <w:p w:rsidR="00925B77" w:rsidRDefault="00F559A4">
      <w:pPr>
        <w:spacing w:after="267" w:line="236" w:lineRule="auto"/>
        <w:ind w:left="38" w:right="20" w:hanging="10"/>
      </w:pPr>
      <w:r>
        <w:rPr>
          <w:sz w:val="24"/>
        </w:rPr>
        <w:t xml:space="preserve">ANTECEDENTES: Las microondas de los teléfonos móviles son uno de los tóxicos ambientales que pueden comprometer la fertilidad masculina al inducir estrés oxidativo y apoptosis en los testículos. La melatonina es una amina indólica de triptófano lipofílica y un potente antioxidante. OBJETIVOS: El objetivo del estudio fue evaluar el efecto del tratamiento con melatonina sobre los parámetros de estrés oxidativo y la fragmentación del ADN en el tejido testicular de ratas expuestas a radiación de microondas (4 h/día). MATERIAL Y MÉTODOS: Las ratas Wistar adultas se dividieron en 4 grupos: I - tratadas con solución salina; II - tratadas con melatonina; III - expuestas a microondas; IV expuestas a microondas y tratadas con melatonina. La melatonina (2 mg/kg ip) se administró diariamente. Los animales fueron sacrificados después de 20, 40 y 60 días. RESULTADOS: El tratamiento con melatonina evitó los aumentos previamente registrados en malondialdehído después de solo 20 días. Además, revirtió los efectos de la exposición a microondas sobre la actividad de la xantina oxidasa (después de 40 días) y la DNasa ácida (después de 20 días). Sin embargo, ni el contenido de carbonilo proteico ni la actividad de la catalasa y la DNasa alcalina se modificaron debido al tratamiento con melatonina. CONCLUSIONES: </w:t>
      </w:r>
      <w:r>
        <w:rPr>
          <w:sz w:val="24"/>
          <w:u w:val="single" w:color="000000"/>
        </w:rPr>
        <w:t>La melatonina ejerce potentes efectos antioxidantes en los testículos de ratas expuestas a microondas al disminuir la intensidad del estrés oxidativo; también reduce la fragmentación del ADN.</w:t>
      </w:r>
    </w:p>
    <w:p w:rsidR="00925B77" w:rsidRDefault="00F559A4">
      <w:pPr>
        <w:spacing w:after="22" w:line="237" w:lineRule="auto"/>
        <w:ind w:left="57" w:right="17" w:hanging="10"/>
      </w:pPr>
      <w:r>
        <w:rPr>
          <w:b/>
          <w:color w:val="FF0000"/>
          <w:sz w:val="24"/>
        </w:rPr>
        <w:t xml:space="preserve">(E) </w:t>
      </w:r>
      <w:r>
        <w:rPr>
          <w:b/>
          <w:sz w:val="24"/>
        </w:rPr>
        <w:t>Soubere Mahamoud Y, Aite M, Martin C, Zhadobov M, Sauleau R, Le Dréan Y,</w:t>
      </w:r>
    </w:p>
    <w:p w:rsidR="00925B77" w:rsidRDefault="00F559A4">
      <w:pPr>
        <w:spacing w:after="22" w:line="237" w:lineRule="auto"/>
        <w:ind w:left="57" w:right="17" w:hanging="10"/>
      </w:pPr>
      <w:r>
        <w:rPr>
          <w:b/>
          <w:sz w:val="24"/>
        </w:rPr>
        <w:lastRenderedPageBreak/>
        <w:t>Habauzit D. Efectos aditivos de la coexposición a ondas milimétricas y 2-desoxiglucosa en la</w:t>
      </w:r>
    </w:p>
    <w:p w:rsidR="00925B77" w:rsidRDefault="00F559A4">
      <w:pPr>
        <w:spacing w:after="515" w:line="237" w:lineRule="auto"/>
        <w:ind w:left="57" w:right="17" w:hanging="10"/>
      </w:pPr>
      <w:r>
        <w:rPr>
          <w:b/>
          <w:sz w:val="24"/>
        </w:rPr>
        <w:t xml:space="preserve">Transcriptoma de queratinocitos humanos. PLoS One.;11(8):e0160810, 2016. </w:t>
      </w:r>
      <w:r>
        <w:rPr>
          <w:b/>
          <w:color w:val="FF0000"/>
          <w:sz w:val="24"/>
        </w:rPr>
        <w:t>(VT, AE, GE, IX)</w:t>
      </w:r>
    </w:p>
    <w:p w:rsidR="00925B77" w:rsidRDefault="00F559A4">
      <w:pPr>
        <w:spacing w:after="550" w:line="228" w:lineRule="auto"/>
        <w:ind w:left="38" w:right="15" w:hanging="10"/>
      </w:pPr>
      <w:r>
        <w:rPr>
          <w:color w:val="212121"/>
          <w:sz w:val="24"/>
        </w:rPr>
        <w:t xml:space="preserve">Las ondas milimétricas (MMW) se utilizarán en la próxima generación de tecnologías inalámbricas de alta velocidad, especialmente en futuras células pequeñas de banda ultra ancha en redes celulares 5G. Por lo tanto, sus biocompatibilidades deben evaluarse antes de su implementación masiva. Utilizando un enfoque basado en microarrays, analizamos modificaciones en todo el genoma de un modelo de queratinocito humano que fue expuesto a 60,4 GHz-MMW a una densidad de potencia incidente (IPD) de 20 mW/cm2 durante 3 horas en condiciones atérmicas. </w:t>
      </w:r>
      <w:r>
        <w:rPr>
          <w:color w:val="212121"/>
          <w:sz w:val="24"/>
          <w:u w:val="single" w:color="212121"/>
        </w:rPr>
        <w:t xml:space="preserve">No se observaron modificaciones en el transcriptoma de los queratinocitos </w:t>
      </w:r>
      <w:r>
        <w:rPr>
          <w:color w:val="212121"/>
          <w:sz w:val="24"/>
        </w:rPr>
        <w:t xml:space="preserve">. Probamos los efectos de las MMW en el metabolismo celular mediante el co-tratamiento de células expuestas a MMW con un inhibidor de la glucólisis, 2-desoxiglucosa (2dG, 20 mM durante 3 horas), y se evaluó la expresión del genoma completo junto con el contenido de ATP. Descubrimos que el tratamiento con 2dG disminuyó el contenido de ATP celular e indujo una alta modificación en el transcriptoma (632 genes codificantes). Los genes afectados estaban asociados con la represión transcripcional, la comunicación celular y la homeostasis del retículo endoplasmático. </w:t>
      </w:r>
      <w:r>
        <w:rPr>
          <w:color w:val="212121"/>
          <w:sz w:val="24"/>
          <w:u w:val="single" w:color="212121"/>
        </w:rPr>
        <w:t>El co-tratamiento MMW/2dG no alteró el contenido de ATP de los queratinocitos, pero sí alteró ligeramente el transcriptoma, lo que reflejó la capacidad de MMW para interferir con la respuesta al estrés bioenergético. La validación basada en RT-PCR confirmó 6 genes sensibles a MMW (SOCS3, SPRY2, TRIB1, FAM46A, CSRNP1 y PPP1R15A) durante el tratamiento 2dG. Estos 6 genes codificaban factores de transcripción o inhibidores de las vías de las citocinas, lo que planteó preguntas sobre el posible impacto de la exposición a largo plazo o crónica a MMW en células metabólicamente estresadas.</w:t>
      </w:r>
    </w:p>
    <w:p w:rsidR="00925B77" w:rsidRDefault="00F559A4">
      <w:pPr>
        <w:spacing w:after="308" w:line="237" w:lineRule="auto"/>
        <w:ind w:left="57" w:right="17" w:hanging="10"/>
      </w:pPr>
      <w:r>
        <w:rPr>
          <w:b/>
          <w:color w:val="FF0000"/>
          <w:sz w:val="24"/>
        </w:rPr>
        <w:t xml:space="preserve">(E) </w:t>
      </w:r>
      <w:r>
        <w:rPr>
          <w:b/>
          <w:sz w:val="24"/>
        </w:rPr>
        <w:t xml:space="preserve">Souza LD, Cerqueira ED, Meireles JR. Evaluación de anomalías nucleares en células exfoliadas del epitelio oral de usuarios de teléfonos móviles. Electromagn Biol Med. 33(2):98-102, 2014. </w:t>
      </w:r>
      <w:r>
        <w:rPr>
          <w:b/>
          <w:color w:val="FF0000"/>
          <w:sz w:val="24"/>
        </w:rPr>
        <w:t>(HU, LE, GE)</w:t>
      </w:r>
    </w:p>
    <w:p w:rsidR="00925B77" w:rsidRDefault="00F559A4">
      <w:pPr>
        <w:spacing w:after="267" w:line="236" w:lineRule="auto"/>
        <w:ind w:left="38" w:right="20" w:hanging="10"/>
      </w:pPr>
      <w:r>
        <w:rPr>
          <w:sz w:val="24"/>
        </w:rPr>
        <w:t xml:space="preserve">La transmisión y recepción de señales de telefonía móvil se realiza a través de la radiación de ondas electromagnéticas, o campos de radiofrecuencia electromagnética, entre el terminal móvil y la estación base de radio. Con base en reportes en la literatura sobre efectos adversos por exposición a este tipo de radiación, el objetivo de este estudio fue evaluar el potencial genotóxico y citotóxico de dicha exposición, mediante la prueba de micronúcleos en células exfoliadas del epitelio bucal. La muestra incluyó 45 individuos distribuidos en 3 grupos según la cantidad de tiempo en horas semanales (t) de uso de teléfonos móviles: grupo I, t &gt; 5 h; grupo II, t &gt; 1 h y ≤ 5 h; y grupo III, t ≤ 1 h. Se analizaron células de la mucosa bucal para evaluar el número de micronúcleos, estructuras en forma de huevo rotas y anormalidades nucleares degenerativas indicativas de apoptosis (cromatina condensada, cariorrexis y picnosis) o necrosis (cariolisis además de estos cambios). La aparición de micronúcleos y anomalías nucleares degenerativas no difirió entre los grupos, pero </w:t>
      </w:r>
      <w:r>
        <w:rPr>
          <w:sz w:val="24"/>
          <w:u w:val="single" w:color="000000"/>
        </w:rPr>
        <w:t xml:space="preserve">el número de huevos rotos (estructuras que pueden estar asociadas con la amplificación genética) fue significativamente mayor en los individuos del grupo I </w:t>
      </w:r>
      <w:r>
        <w:rPr>
          <w:sz w:val="24"/>
        </w:rPr>
        <w:t>(p &lt; 0,05).</w:t>
      </w:r>
    </w:p>
    <w:p w:rsidR="00925B77" w:rsidRDefault="00F559A4">
      <w:pPr>
        <w:spacing w:after="274" w:line="236" w:lineRule="auto"/>
        <w:ind w:left="38" w:right="596" w:hanging="10"/>
        <w:jc w:val="both"/>
      </w:pPr>
      <w:r>
        <w:rPr>
          <w:b/>
          <w:color w:val="FF0000"/>
          <w:sz w:val="24"/>
        </w:rPr>
        <w:lastRenderedPageBreak/>
        <w:t xml:space="preserve">(NE) </w:t>
      </w:r>
      <w:r>
        <w:rPr>
          <w:b/>
          <w:sz w:val="24"/>
        </w:rPr>
        <w:t xml:space="preserve">Speit G, Schütz P, Hoffmann H. Los efectos genotóxicos de la exposición a campos electromagnéticos de radiofrecuencia (RF-EMF) en células de mamíferos cultivadas no son reproducibles de forma independiente. Mutat Res. 626(1-2):42-47, 2007. </w:t>
      </w:r>
      <w:r>
        <w:rPr>
          <w:b/>
          <w:color w:val="FF0000"/>
          <w:sz w:val="24"/>
        </w:rPr>
        <w:t>(VT, AE, GT)</w:t>
      </w:r>
    </w:p>
    <w:p w:rsidR="00925B77" w:rsidRDefault="00F559A4">
      <w:pPr>
        <w:spacing w:after="267" w:line="236" w:lineRule="auto"/>
        <w:ind w:left="38" w:right="20" w:hanging="10"/>
      </w:pPr>
      <w:r>
        <w:rPr>
          <w:sz w:val="24"/>
        </w:rPr>
        <w:t xml:space="preserve">Se han publicado resultados contradictorios sobre la inducción de efectos genotóxicos por exposición a campos electromagnéticos de radiofrecuencia (RF-EMF). Utilizando el ensayo del cometa, la prueba de micronúcleos y la prueba de aberración cromosómica con fibroblastos humanos (células ES1), el proyecto "REFLEX" (Evaluación de riesgos de posibles peligros ambientales derivados de la exposición a campos electromagnéticos de baja energía utilizando métodos in vitro sensibles) financiado por la UE informó de efectos claramente positivos para diversas condiciones de exposición. Debido a la discusión en curso sobre la importancia biológica de los efectos observados, el objetivo del presente estudio fue repetir de forma independiente los resultados utilizando las mismas células, el mismo equipo y las mismas condiciones de exposición. </w:t>
      </w:r>
      <w:r>
        <w:rPr>
          <w:sz w:val="24"/>
          <w:u w:val="single" w:color="000000"/>
        </w:rPr>
        <w:t xml:space="preserve">Por lo tanto, expusimos células ES1 a RF-EMF (1800 MHz; SAR 2 W/kg, onda continua con exposición intermitente) durante diferentes períodos de tiempo y luego realizamos el ensayo del cometa alcalino (pH&gt;13) y la prueba de micronúcleos (MNT). Para ambas pruebas, se obtuvieron resultados claramente negativos en experimentos repetidos de forma independiente. </w:t>
      </w:r>
      <w:r>
        <w:rPr>
          <w:sz w:val="24"/>
        </w:rPr>
        <w:t>También realizamos estos experimentos con células V79, una línea celular sensible de hámster chino que se utiliza con frecuencia en pruebas de genotoxicidad, y tampoco medimos ningún efecto genotóxico en el ensayo del cometa ni en el MNT. Se consideraron medidas adecuadas de control de calidad para excluir variaciones en el rendimiento de la prueba, fallas en la exposición a campos electromagnéticos de radiofrecuencia o un sesgo de evaluación. Las razones de la diferencia entre los resultados informados por el proyecto REFLEX y nuestros experimentos siguen sin estar claras.</w:t>
      </w:r>
    </w:p>
    <w:p w:rsidR="00925B77" w:rsidRDefault="00F559A4">
      <w:pPr>
        <w:spacing w:after="274" w:line="236" w:lineRule="auto"/>
        <w:ind w:left="38" w:right="15" w:hanging="10"/>
        <w:jc w:val="both"/>
      </w:pPr>
      <w:r>
        <w:rPr>
          <w:b/>
          <w:color w:val="FF0000"/>
          <w:sz w:val="24"/>
        </w:rPr>
        <w:t xml:space="preserve">(NE) </w:t>
      </w:r>
      <w:r>
        <w:rPr>
          <w:b/>
          <w:sz w:val="24"/>
        </w:rPr>
        <w:t xml:space="preserve">Speit G, Richard Gminski, Tauber R. Los efectos genotóxicos de la exposición a campos electromagnéticos de radiofrecuencia (RF-EMF) en células HL-60 no son reproducibles. Mutat Res 755(2):163-166, 2013. </w:t>
      </w:r>
      <w:r>
        <w:rPr>
          <w:b/>
          <w:color w:val="FF0000"/>
          <w:sz w:val="24"/>
        </w:rPr>
        <w:t>(VT, AE, GT)</w:t>
      </w:r>
    </w:p>
    <w:p w:rsidR="00925B77" w:rsidRDefault="00F559A4">
      <w:pPr>
        <w:spacing w:after="276" w:line="228" w:lineRule="auto"/>
        <w:ind w:left="38" w:right="15" w:hanging="10"/>
      </w:pPr>
      <w:r>
        <w:rPr>
          <w:color w:val="212121"/>
          <w:sz w:val="24"/>
        </w:rPr>
        <w:t>Se han publicado resultados contradictorios sobre la inducción de efectos genotóxicos por la exposición a campos electromagnéticos de radiofrecuencia (RF-EMF). El proyecto colaborativo REFLEX (Risk Evaluation of Potential Environmental Hazards From Low Energy Electromagnetic Field Exposure Using Sensitive in vitro Methods), financiado por la UE, ha publicado varios resultados que indican un potencial genotóxico de los RF-EMF. Ha habido un largo debate científico sobre la fiabilidad de los resultados publicados y ha fracasado un intento de reproducir partes de los resultados obtenidos con fibroblastos humanos. Otra parte del estudio REFLEX se realizó en Berlín con la línea celular linfoblastoide humana HL-60; los efectos genotóxicos de los RF-EMF se midieron mediante el ensayo del cometa y la prueba de micronúcleos. También se cuestionó la plausibilidad y fiabilidad de estos resultados. Para contribuir a aclarar la importancia biológica de los hallazgos publicados, se realizó un estudio repetido en el que participaron científicos del estudio original.</w:t>
      </w:r>
    </w:p>
    <w:p w:rsidR="00925B77" w:rsidRDefault="00F559A4">
      <w:pPr>
        <w:spacing w:after="276" w:line="228" w:lineRule="auto"/>
        <w:ind w:left="38" w:right="15" w:hanging="10"/>
      </w:pPr>
      <w:r>
        <w:rPr>
          <w:color w:val="212121"/>
          <w:sz w:val="24"/>
        </w:rPr>
        <w:t xml:space="preserve">Los experimentos de ensayo de cometas y las pruebas de micronúcleos se realizaron en las mismas condiciones experimentales que habían dado lugar a efectos genotóxicos en el estudio </w:t>
      </w:r>
      <w:r>
        <w:rPr>
          <w:color w:val="212121"/>
          <w:sz w:val="24"/>
        </w:rPr>
        <w:lastRenderedPageBreak/>
        <w:t>REFLEX. En este artículo informamos que los intentos de reproducir la inducción de efectos genotóxicos por RF-EMF en células HL-60 fracasaron. No se midieron efectos genotóxicos de RF-EMF en los experimentos repetidos. No pudimos encontrar una explicación para los resultados contradictorios. Sin embargo, los experimentos repetidos negativos sugieren que se debe reevaluar la importancia biológica de los efectos genotóxicos de RF-EMF informados por el estudio REFLEX.</w:t>
      </w:r>
    </w:p>
    <w:p w:rsidR="00925B77" w:rsidRDefault="00F559A4">
      <w:pPr>
        <w:spacing w:after="22" w:line="237" w:lineRule="auto"/>
        <w:ind w:left="57" w:right="17" w:hanging="10"/>
      </w:pPr>
      <w:r>
        <w:rPr>
          <w:b/>
          <w:color w:val="FF0000"/>
          <w:sz w:val="24"/>
        </w:rPr>
        <w:t xml:space="preserve">(E) </w:t>
      </w:r>
      <w:r>
        <w:rPr>
          <w:b/>
          <w:sz w:val="24"/>
        </w:rPr>
        <w:t>Srujana Aravinda VS, Kandregula CR, Muppa R, Krishna MM,</w:t>
      </w:r>
    </w:p>
    <w:p w:rsidR="00925B77" w:rsidRDefault="00F559A4">
      <w:pPr>
        <w:spacing w:after="273" w:line="237" w:lineRule="auto"/>
        <w:ind w:left="57" w:right="17" w:hanging="10"/>
      </w:pPr>
      <w:r>
        <w:rPr>
          <w:b/>
          <w:sz w:val="24"/>
        </w:rPr>
        <w:t xml:space="preserve">Nikitha BS, Yenni M. Un análisis transversal e histológico para comprender los efectos citológicos de la radiación de los teléfonos celulares en la mucosa bucal de los niños. J Indian Soc Pedod Prev Dent 2022;40(1):74-80. </w:t>
      </w:r>
      <w:r>
        <w:rPr>
          <w:b/>
          <w:color w:val="FF0000"/>
          <w:sz w:val="24"/>
        </w:rPr>
        <w:t>(HU, LE, GT)</w:t>
      </w:r>
    </w:p>
    <w:p w:rsidR="00925B77" w:rsidRDefault="00F559A4">
      <w:pPr>
        <w:spacing w:after="267" w:line="236" w:lineRule="auto"/>
        <w:ind w:left="38" w:right="20" w:hanging="10"/>
      </w:pPr>
      <w:r>
        <w:rPr>
          <w:b/>
          <w:sz w:val="24"/>
        </w:rPr>
        <w:t xml:space="preserve">Contexto: </w:t>
      </w:r>
      <w:r>
        <w:rPr>
          <w:sz w:val="24"/>
        </w:rPr>
        <w:t xml:space="preserve">La pandemia actual ha afectado a todas las esferas de la vida y una de las áreas gravemente afectadas es la educación de los niños. La educación en línea ha experimentado una curva ascendente desde el inicio de la pandemia de COVID-19. Las escuelas de todo el mundo han adoptado tutoriales de clases en línea como el método principal para impartir educación y aumentar directamente el tiempo de pantalla de un niño. </w:t>
      </w:r>
      <w:r>
        <w:rPr>
          <w:b/>
          <w:sz w:val="24"/>
        </w:rPr>
        <w:t xml:space="preserve">Objetivo: </w:t>
      </w:r>
      <w:r>
        <w:rPr>
          <w:sz w:val="24"/>
        </w:rPr>
        <w:t xml:space="preserve">El objetivo del presente estudio fue evaluar los efectos citológicos del uso prolongado del teléfono móvil en la mucosa bucal de los niños. </w:t>
      </w:r>
      <w:r>
        <w:rPr>
          <w:b/>
          <w:sz w:val="24"/>
        </w:rPr>
        <w:t xml:space="preserve">Configuración y diseño: </w:t>
      </w:r>
      <w:r>
        <w:rPr>
          <w:sz w:val="24"/>
        </w:rPr>
        <w:t xml:space="preserve">Se utilizó un muestreo estratificado para la selección de sujetos para el estudio. Después de distribuir un cuestionario sobre el uso de un teléfono móvil entre los padres de los niños. Entre ellos, se seleccionaron 90 niños en función del patrón y la frecuencia de uso del teléfono móvil en el niño. </w:t>
      </w:r>
      <w:r>
        <w:rPr>
          <w:b/>
          <w:sz w:val="24"/>
        </w:rPr>
        <w:t xml:space="preserve">Materiales y metodología: </w:t>
      </w:r>
      <w:r>
        <w:rPr>
          <w:sz w:val="24"/>
        </w:rPr>
        <w:t xml:space="preserve">Los niños se dividieron en tres grupos según las horas diarias de visualización del teléfono móvil, es decir, Grupo 1: Uso de 1-2 ha al día, Grupo 2: Uso de 3-6 ha al día y Grupo 3: Uso de &gt;6 ha al día. El marco de tiempo tomado en consideración fue 1 año después de que comenzó la pandemia. Esto fue específicamente para comprender el impacto de la educación en línea. El hisopo se obtuvo utilizando el método convencional del palito de helado de la mucosa bucal. </w:t>
      </w:r>
      <w:r>
        <w:rPr>
          <w:b/>
          <w:sz w:val="24"/>
        </w:rPr>
        <w:t xml:space="preserve">Análisis estadístico: </w:t>
      </w:r>
      <w:r>
        <w:rPr>
          <w:sz w:val="24"/>
        </w:rPr>
        <w:t xml:space="preserve">Las muestras se sometieron a análisis histológico y microscópico para observar los cambios citológicos. Se utilizó ANOVA unidireccional para determinar la significación estadística, si la hubiera. </w:t>
      </w:r>
      <w:r>
        <w:rPr>
          <w:b/>
          <w:sz w:val="24"/>
        </w:rPr>
        <w:t xml:space="preserve">Resultados: </w:t>
      </w:r>
      <w:r>
        <w:rPr>
          <w:sz w:val="24"/>
        </w:rPr>
        <w:t xml:space="preserve">Los resultados obtenidos mostraron claramente que el Grupo 3 (&gt; 6 h de uso por día) mostró el mayor número de aberraciones celulares y cromosómicas, lo cual fue significativo. </w:t>
      </w:r>
      <w:r>
        <w:rPr>
          <w:b/>
          <w:sz w:val="24"/>
        </w:rPr>
        <w:t xml:space="preserve">Conclusión: </w:t>
      </w:r>
      <w:r>
        <w:rPr>
          <w:sz w:val="24"/>
        </w:rPr>
        <w:t>Los resultados indicaron que el impacto debido al tiempo prolongado de pantalla en la mucosa bucal es significativo. Se observó una proporcionalidad directa entre los cambios apoptóticos y las aberraciones cromosómicas y el número de horas de uso diarias.</w:t>
      </w:r>
    </w:p>
    <w:p w:rsidR="00925B77" w:rsidRDefault="00F559A4">
      <w:pPr>
        <w:spacing w:after="190" w:line="237" w:lineRule="auto"/>
        <w:ind w:left="57" w:right="17" w:hanging="10"/>
      </w:pPr>
      <w:r>
        <w:rPr>
          <w:b/>
          <w:color w:val="FF0000"/>
          <w:sz w:val="24"/>
        </w:rPr>
        <w:t xml:space="preserve">(NE) </w:t>
      </w:r>
      <w:r>
        <w:rPr>
          <w:b/>
          <w:sz w:val="24"/>
        </w:rPr>
        <w:t xml:space="preserve">Stronati L, Testa A, Moquet J, Edwards A, Cordelli E, Villani P, Marino C, Fresegna AM, Appolloni M, Lloyd D. Radiación de teléfonos móviles de 935 MHz. Un estudio in vitro de genotoxicidad en linfocitos humanos. Int J Radiat Biol 82:339-346, 2006. </w:t>
      </w:r>
      <w:r>
        <w:rPr>
          <w:b/>
          <w:color w:val="FF0000"/>
          <w:sz w:val="24"/>
        </w:rPr>
        <w:t>(VT, AE, GT, IX)</w:t>
      </w:r>
    </w:p>
    <w:p w:rsidR="00925B77" w:rsidRDefault="00F559A4">
      <w:pPr>
        <w:spacing w:after="206" w:line="236" w:lineRule="auto"/>
        <w:ind w:left="38" w:right="20" w:hanging="10"/>
      </w:pPr>
      <w:r>
        <w:rPr>
          <w:sz w:val="24"/>
        </w:rPr>
        <w:t xml:space="preserve">Objetivo: Se investigó in vitro la posibilidad de genotoxicidad de la radiación de radiofrecuencia (RFR) aplicada sola o en combinación con rayos X utilizando varios ensayos en linfocitos humanos. Los valores de tasa de absorción específica (SAR) elegidos están cerca del límite superior de la absorción de energía real en el tejido localizado cuando las personas usan </w:t>
      </w:r>
      <w:r>
        <w:rPr>
          <w:sz w:val="24"/>
        </w:rPr>
        <w:lastRenderedPageBreak/>
        <w:t xml:space="preserve">algunos teléfonos celulares. El propósito de las exposiciones combinadas fue examinar si la RFR podría actuar epigenéticamente al reducir la fidelidad de la reparación del daño del ADN causado por un mutágeno bien caracterizado y establecido. Métodos: Se expusieron muestras de sangre de 14 donantes de forma continua durante 24 h a una señal básica de 935 MHz del Sistema Global para Comunicaciones Móviles (GSM). La señal se aplicó a dos SAR; 1 y 2 W/Kg, sola o combinada con una exposición de 1 minuto a 1,0 Gy de rayos X de 250 kVp administrada inmediatamente antes o después de la RFR. Los ensayos empleados fueron la técnica del cometa alcalino para detectar la rotura de la cadena de ADN, análisis de metafase para detectar aberraciones cromosómicas inestables e intercambios de cromátidas hermanas, micronúcleos en linfocitos binucleados bloqueados por citocinesis y el índice de división nuclear para detectar alteraciones en la velocidad del ciclo celular in vitro. Resultados: </w:t>
      </w:r>
      <w:r>
        <w:rPr>
          <w:sz w:val="24"/>
          <w:u w:val="single" w:color="000000"/>
        </w:rPr>
        <w:t xml:space="preserve">En comparación con muestras de control y de exposición simulada apropiadas, no se pudo encontrar ningún efecto de la RFR sola para ninguno de los puntos finales del ensayo. Además, la RFR no modificó ningún efecto medido de la radiación X. </w:t>
      </w:r>
      <w:r>
        <w:rPr>
          <w:sz w:val="24"/>
        </w:rPr>
        <w:t xml:space="preserve">Conclusiones: Este estudio ha utilizado varias pruebas in vitro estándar para el daño cromosómico y del ADN en linfocitos humanos Go expuestos in vitro a una combinación de rayos X y RFR. Ha examinado exhaustivamente si una exposición continua de 24 horas a una señal básica GSM de 935 MHz que proporciona SAR de 1 o 2 W/Kg es genotóxica per se o si puede influir en la genotoxicidad del agente clastogénico bien establecido; Radiación X. </w:t>
      </w:r>
      <w:r>
        <w:rPr>
          <w:sz w:val="24"/>
          <w:u w:val="single" w:color="000000"/>
        </w:rPr>
        <w:t>Dentro de los parámetros experimentales del estudio, en todos los casos no se observó ningún efecto de la señal RFR.</w:t>
      </w:r>
    </w:p>
    <w:p w:rsidR="00925B77" w:rsidRDefault="00F559A4">
      <w:pPr>
        <w:spacing w:after="22" w:line="237" w:lineRule="auto"/>
        <w:ind w:left="57" w:right="17" w:hanging="10"/>
      </w:pPr>
      <w:r>
        <w:rPr>
          <w:b/>
          <w:color w:val="FF0000"/>
          <w:sz w:val="24"/>
        </w:rPr>
        <w:t xml:space="preserve">(NE) </w:t>
      </w:r>
      <w:r>
        <w:rPr>
          <w:b/>
          <w:sz w:val="24"/>
        </w:rPr>
        <w:t xml:space="preserve">Su L, Wei X, Xu Z, Chen G. La exposición a RF </w:t>
      </w:r>
      <w:r>
        <w:rPr>
          <w:strike/>
          <w:sz w:val="23"/>
        </w:rPr>
        <w:t xml:space="preserve">- </w:t>
      </w:r>
      <w:r>
        <w:rPr>
          <w:b/>
          <w:sz w:val="24"/>
        </w:rPr>
        <w:t>EMF a 1800 MHz no provocó la muerte del ADN.</w:t>
      </w:r>
    </w:p>
    <w:p w:rsidR="00925B77" w:rsidRDefault="00F559A4">
      <w:pPr>
        <w:spacing w:after="273" w:line="237" w:lineRule="auto"/>
        <w:ind w:left="57" w:right="17" w:hanging="10"/>
      </w:pPr>
      <w:r>
        <w:rPr>
          <w:b/>
          <w:sz w:val="24"/>
        </w:rPr>
        <w:t xml:space="preserve">Daño o comportamiento celular anormal en diferentes células neurogénicas. Bioelectromagnetismo 38(3)175-185, 2017. </w:t>
      </w:r>
      <w:r>
        <w:rPr>
          <w:b/>
          <w:color w:val="FF0000"/>
          <w:sz w:val="24"/>
        </w:rPr>
        <w:t>(VT, AE, GT)</w:t>
      </w:r>
    </w:p>
    <w:p w:rsidR="00925B77" w:rsidRDefault="00F559A4">
      <w:pPr>
        <w:spacing w:after="223" w:line="236" w:lineRule="auto"/>
        <w:ind w:left="38" w:right="20" w:hanging="10"/>
      </w:pPr>
      <w:r>
        <w:rPr>
          <w:sz w:val="24"/>
        </w:rPr>
        <w:t xml:space="preserve">A pesar de muchos años de estudios, el debate sobre los efectos genotóxicos de los campos electromagnéticos de radiofrecuencia (RF-EMF) continúa. Para evaluar sistemáticamente la genotoxicidad de los RF-EMF, este estudio examinó los efectos de los RF-EMF sobre el daño del ADN y el comportamiento celular en diferentes células neurogénicas. Las células neurogénicas A172, U251 y SH-SY5Y se expusieron de forma intermitente (5 min encendido/10 min apagado) a RF-EMF de 1800 MHz a una tasa de absorción específica (SAR) promedio de 4,0 W/kg durante 1, 6 o 24 h. El daño del ADN se evaluó mediante la cuantificación de focos γH2AX, un marcador temprano de roturas de doble cadena de ADN. La progresión del ciclo celular, la proliferación celular y la viabilidad celular se examinaron mediante citometría de flujo, hemocitómetro y ensayo con kit de recuento celular-8, respectivamente. Los resultados mostraron que la exposición a campos electromagnéticos de radiofrecuencia a una SAR de 4,0 W/kg no indujo significativamente la formación de focos γH2AX en células A172, U251 o SH-SY5Y, ni resultó en una progresión anormal del ciclo celular, proliferación celular o viabilidad celular. Además, la incubación prolongada de estas células durante hasta 48 h después de la exposición no afectó significativamente el comportamiento celular. </w:t>
      </w:r>
      <w:r>
        <w:rPr>
          <w:sz w:val="24"/>
          <w:u w:val="single" w:color="000000"/>
        </w:rPr>
        <w:t>Nuestros datos sugieren que es poco probable que la exposición a campos electromagnéticos de radiofrecuencia a 1800 MHz a 4,0 W/kg provoque daño al ADN o comportamientos celulares anormales en células neurogénicas.</w:t>
      </w:r>
    </w:p>
    <w:p w:rsidR="00925B77" w:rsidRDefault="00F559A4">
      <w:pPr>
        <w:spacing w:after="274" w:line="236" w:lineRule="auto"/>
        <w:ind w:left="38" w:right="594" w:hanging="10"/>
        <w:jc w:val="both"/>
      </w:pPr>
      <w:r>
        <w:rPr>
          <w:b/>
          <w:color w:val="FF0000"/>
        </w:rPr>
        <w:lastRenderedPageBreak/>
        <w:t xml:space="preserve">(NE) </w:t>
      </w:r>
      <w:r>
        <w:rPr>
          <w:b/>
          <w:color w:val="333333"/>
          <w:sz w:val="24"/>
        </w:rPr>
        <w:t xml:space="preserve">Su L </w:t>
      </w:r>
      <w:r>
        <w:rPr>
          <w:b/>
          <w:sz w:val="24"/>
        </w:rPr>
        <w:t xml:space="preserve">, </w:t>
      </w:r>
      <w:r>
        <w:rPr>
          <w:b/>
          <w:color w:val="333333"/>
          <w:sz w:val="24"/>
        </w:rPr>
        <w:t xml:space="preserve">Yimaer A </w:t>
      </w:r>
      <w:r>
        <w:rPr>
          <w:b/>
          <w:sz w:val="24"/>
        </w:rPr>
        <w:t xml:space="preserve">, </w:t>
      </w:r>
      <w:r>
        <w:rPr>
          <w:b/>
          <w:color w:val="333333"/>
          <w:sz w:val="24"/>
        </w:rPr>
        <w:t xml:space="preserve">Xu Z </w:t>
      </w:r>
      <w:r>
        <w:rPr>
          <w:b/>
          <w:sz w:val="24"/>
        </w:rPr>
        <w:t xml:space="preserve">, </w:t>
      </w:r>
      <w:r>
        <w:rPr>
          <w:b/>
          <w:color w:val="333333"/>
          <w:sz w:val="24"/>
        </w:rPr>
        <w:t xml:space="preserve">Chen G. </w:t>
      </w:r>
      <w:r>
        <w:rPr>
          <w:b/>
          <w:sz w:val="24"/>
        </w:rPr>
        <w:t xml:space="preserve">Efectos de la exposición a campos electromagnéticos de radiofrecuencia de 1800 MHz sobre el daño del ADN y las funciones celulares en células neurogénicas de cultivo primario. </w:t>
      </w:r>
      <w:r>
        <w:rPr>
          <w:b/>
          <w:color w:val="333333"/>
          <w:sz w:val="24"/>
        </w:rPr>
        <w:t xml:space="preserve">Int J Radiat Biol. </w:t>
      </w:r>
      <w:r>
        <w:rPr>
          <w:b/>
          <w:sz w:val="24"/>
        </w:rPr>
        <w:t xml:space="preserve">94(3):295-305, 2018. </w:t>
      </w:r>
      <w:r>
        <w:rPr>
          <w:b/>
          <w:color w:val="FF0000"/>
        </w:rPr>
        <w:t>(VT, LE, GT)</w:t>
      </w:r>
    </w:p>
    <w:p w:rsidR="00925B77" w:rsidRDefault="00F559A4">
      <w:pPr>
        <w:spacing w:after="267" w:line="236" w:lineRule="auto"/>
        <w:ind w:left="38" w:right="20" w:hanging="10"/>
      </w:pPr>
      <w:r>
        <w:rPr>
          <w:sz w:val="24"/>
        </w:rPr>
        <w:t xml:space="preserve">OBJETIVO: Evaluar sistemáticamente los efectos de la exposición a campos electromagnéticos de radiofrecuencia (RF-EMF) de 1800 MHz sobre el daño del ADN y las funciones celulares en células neurogénicas de cultivo primario. MATERIALES Y MÉTODOS: Los astrocitos, la microglía y las neuronas corticales de cultivo primario se expusieron a RF-EMF a una SAR de 4,0 W/kg. El daño del ADN se evaluó mediante el ensayo de formación de focos γH2AX. Las secreciones de citocinas proinflamatorias (TNFα, IL-6 e IL-1β) en astrocitos y microglía, la actividad fagocítica microglial y el desarrollo neuronal se examinaron mediante ensayo inmunoabsorbente ligado a enzimas, ensayo de fagocitosis y tinción inmunofluorescente en proteína tau asociada a microtúbulos, proteína 2 asociada a microtúbulos, densidad postsináptica 95 y gefirina, respectivamente. RESULTADOS : La exposición a campos electromagnéticos de radiofrecuencia no indujo significativamente la formación de focos de γH2AX en tres células neurogénicas cultivadas primarias. Además, la exposición a campos electromagnéticos de radiofrecuencia no afectó significativamente la secreción de citocinas en astrocitos y microglia, ni los indicadores morfológicos de las dendritas o sinapsis de las neuronas corticales. Sin embargo, la exposición redujo significativamente la actividad fagocítica de la microglia e inhibió la longitud y el número de ramas axónicas de las neuronas corticales. CONCLUSIONES: </w:t>
      </w:r>
      <w:r>
        <w:rPr>
          <w:sz w:val="24"/>
          <w:u w:val="single" w:color="000000"/>
        </w:rPr>
        <w:t xml:space="preserve">Nuestros datos demostraron que la exposición a campos electromagnéticos de radiofrecuencia no provocó daño al ADN </w:t>
      </w:r>
      <w:r>
        <w:rPr>
          <w:sz w:val="24"/>
        </w:rPr>
        <w:t>, pero inhibió la capacidad fagocítica de la microglia y la longitud y el número de ramas axónicas de las neuronas corticales.</w:t>
      </w:r>
    </w:p>
    <w:p w:rsidR="00925B77" w:rsidRDefault="00F559A4">
      <w:pPr>
        <w:spacing w:after="273" w:line="237" w:lineRule="auto"/>
        <w:ind w:left="47" w:right="17" w:firstLine="62"/>
      </w:pPr>
      <w:r>
        <w:rPr>
          <w:b/>
          <w:color w:val="FF0000"/>
          <w:sz w:val="24"/>
        </w:rPr>
        <w:t xml:space="preserve">(E) </w:t>
      </w:r>
      <w:r>
        <w:rPr>
          <w:b/>
          <w:sz w:val="24"/>
        </w:rPr>
        <w:t xml:space="preserve">Sueiro-Benavides </w:t>
      </w:r>
      <w:r>
        <w:rPr>
          <w:b/>
          <w:sz w:val="24"/>
          <w:shd w:val="clear" w:color="auto" w:fill="F1F1F1"/>
        </w:rPr>
        <w:t xml:space="preserve">RA </w:t>
      </w:r>
      <w:r>
        <w:rPr>
          <w:b/>
          <w:sz w:val="24"/>
        </w:rPr>
        <w:t xml:space="preserve">, Leiro-Vidal </w:t>
      </w:r>
      <w:r>
        <w:rPr>
          <w:b/>
          <w:sz w:val="24"/>
          <w:shd w:val="clear" w:color="auto" w:fill="F1F1F1"/>
        </w:rPr>
        <w:t xml:space="preserve">JM </w:t>
      </w:r>
      <w:r>
        <w:rPr>
          <w:b/>
          <w:sz w:val="24"/>
        </w:rPr>
        <w:t xml:space="preserve">, Salas-Sánchez AÁ, Rodríguez-González </w:t>
      </w:r>
      <w:r>
        <w:rPr>
          <w:b/>
          <w:sz w:val="24"/>
          <w:shd w:val="clear" w:color="auto" w:fill="F1F1F1"/>
        </w:rPr>
        <w:t xml:space="preserve">JA </w:t>
      </w:r>
      <w:r>
        <w:rPr>
          <w:b/>
          <w:sz w:val="24"/>
        </w:rPr>
        <w:t xml:space="preserve">, Ares-Pena </w:t>
      </w:r>
      <w:r>
        <w:rPr>
          <w:b/>
          <w:sz w:val="24"/>
          <w:shd w:val="clear" w:color="auto" w:fill="F1F1F1"/>
        </w:rPr>
        <w:t xml:space="preserve">FJ </w:t>
      </w:r>
      <w:r>
        <w:rPr>
          <w:b/>
          <w:sz w:val="24"/>
        </w:rPr>
        <w:t xml:space="preserve">, López-Martín </w:t>
      </w:r>
      <w:r>
        <w:rPr>
          <w:b/>
          <w:sz w:val="24"/>
          <w:shd w:val="clear" w:color="auto" w:fill="F1F1F1"/>
        </w:rPr>
        <w:t xml:space="preserve">ME. </w:t>
      </w:r>
      <w:r>
        <w:rPr>
          <w:b/>
          <w:sz w:val="24"/>
        </w:rPr>
        <w:t xml:space="preserve">La radiofrecuencia a 2,45 GHz aumenta la toxicidad, la actividad proinflamatoria y preapoptótica causada por el carbono negro en la línea celular de macrófagos RAW 264.7. Sci Total Environ 15 de abril de 2021; 765: 142681. </w:t>
      </w:r>
      <w:r>
        <w:rPr>
          <w:b/>
          <w:color w:val="FF0000"/>
          <w:sz w:val="24"/>
        </w:rPr>
        <w:t>(VT, AE, GE, LI)</w:t>
      </w:r>
    </w:p>
    <w:p w:rsidR="00925B77" w:rsidRDefault="00F559A4">
      <w:pPr>
        <w:spacing w:after="555" w:line="236" w:lineRule="auto"/>
        <w:ind w:left="38" w:right="20" w:hanging="10"/>
      </w:pPr>
      <w:r>
        <w:rPr>
          <w:sz w:val="24"/>
        </w:rPr>
        <w:t xml:space="preserve">Factores ambientales como la contaminación del aire por partículas y/o campos electromagnéticos (CEM) se estudian como agentes nocivos para la salud humana. Analizamos si la acción combinada de los CEM con partículas finas y gruesas de carbono negro (BC) indujo daño celular y respuesta inflamatoria en macrófagos de la línea celular RAW 264.7 expuestos a 2,45 GHz en una cámara electromagnética transversal de gigahercios (GTEM) a niveles de tasa de absorción específica (SAR) subtérmica. La radiofrecuencia (RF) aumentó drásticamente la toxicidad inducida por BC a dosis altas en las primeras 24 h y los niveles de toxicidad se mantuvieron altos 72 h después para todas las dosis. El aumento de la fagocitosis de macrófagos inducida después de 24 h de RF y los altos niveles de nitrito obtenidos por estimulación con endotoxina lipopolisacárida (LPS) 24 y 72 h después de la exposición a la radiación sugieren una prolongación de la respuesta inmune innata e inflamatoria. El aumento de las citocinas proinflamatorias factor de necrosis tumoral-α, después de 24 h, y de interleucina-1β y caspasa-3, después de 72 h, indicó la activación de la respuesta proinflamatoria y de las vías de apoptosis a través del efecto combinado de la radiación y el BC. </w:t>
      </w:r>
      <w:r>
        <w:rPr>
          <w:sz w:val="24"/>
        </w:rPr>
        <w:lastRenderedPageBreak/>
        <w:t>Nuestros resultados indican que la interacción del BC y el RF modifica la respuesta inmune de los macrófagos, activa la apoptosis y acelera la toxicidad celular, por lo que puede activar la inducción de reacciones de hipersensibilidad y trastornos autoinmunes.</w:t>
      </w:r>
    </w:p>
    <w:p w:rsidR="00925B77" w:rsidRDefault="00F559A4">
      <w:pPr>
        <w:spacing w:after="284" w:line="250" w:lineRule="auto"/>
        <w:ind w:left="28" w:right="16" w:firstLine="53"/>
      </w:pPr>
      <w:r>
        <w:rPr>
          <w:b/>
          <w:color w:val="FF0000"/>
          <w:sz w:val="24"/>
        </w:rPr>
        <w:t xml:space="preserve">(E) </w:t>
      </w:r>
      <w:r>
        <w:rPr>
          <w:b/>
          <w:sz w:val="24"/>
        </w:rPr>
        <w:t xml:space="preserve">Sun C, Wei X, Fei Y, Su L, Zhao X, Chen G, Xu Z. La exposición a la señal del teléfono móvil desencadena un efecto similar a la hormesis en fibroblastos embrionarios de ratón Atm+/+ y Atm-/-. Sci Rep. 6:37423, 2016. </w:t>
      </w:r>
      <w:r>
        <w:rPr>
          <w:b/>
          <w:color w:val="FF0000"/>
          <w:sz w:val="24"/>
        </w:rPr>
        <w:t>(VT, AE, GT) (efecto compensatorio)</w:t>
      </w:r>
    </w:p>
    <w:p w:rsidR="00925B77" w:rsidRDefault="00F559A4">
      <w:pPr>
        <w:spacing w:after="258" w:line="250" w:lineRule="auto"/>
        <w:ind w:left="38" w:right="17" w:hanging="10"/>
      </w:pPr>
      <w:r>
        <w:rPr>
          <w:sz w:val="24"/>
        </w:rPr>
        <w:t xml:space="preserve">Los campos electromagnéticos de radiofrecuencia (RF-EMF) han sido clasificados por la Agencia Internacional para la Investigación sobre el Cáncer como posibles carcinógenos para los seres humanos; sin embargo, esta conclusión se basa en hallazgos epidemiológicos limitados y carece de un respaldo sólido de estudios experimentales. En particular, no existen datos consistentes sobre la genotoxicidad de los RF-EMF. La ataxia telangiectasia mutada (ATM) se reconoce como un guardián principal de la estabilidad genómica. Para abordar el debate sobre si los RF-EMF son genotóxicos, comparamos los efectos de la exposición a RF-EMF de 1.800 MHz en el ADN genómico en fibroblastos embrionarios de ratón (MEF) con ATM competente (Atm </w:t>
      </w:r>
      <w:r>
        <w:rPr>
          <w:sz w:val="24"/>
          <w:vertAlign w:val="superscript"/>
        </w:rPr>
        <w:t xml:space="preserve">+/+ </w:t>
      </w:r>
      <w:r>
        <w:rPr>
          <w:sz w:val="24"/>
        </w:rPr>
        <w:t xml:space="preserve">) o deficiente (Atm </w:t>
      </w:r>
      <w:r>
        <w:rPr>
          <w:sz w:val="24"/>
          <w:vertAlign w:val="superscript"/>
        </w:rPr>
        <w:t xml:space="preserve">-/- ). </w:t>
      </w:r>
      <w:r>
        <w:rPr>
          <w:sz w:val="24"/>
          <w:u w:val="single" w:color="000000"/>
        </w:rPr>
        <w:t xml:space="preserve">En MEF Atm </w:t>
      </w:r>
      <w:r>
        <w:rPr>
          <w:sz w:val="24"/>
          <w:vertAlign w:val="superscript"/>
        </w:rPr>
        <w:t xml:space="preserve">+/+ </w:t>
      </w:r>
      <w:r>
        <w:rPr>
          <w:sz w:val="24"/>
          <w:u w:val="single" w:color="000000"/>
        </w:rPr>
        <w:t xml:space="preserve">, la exposición a RF-EMF durante 1 h a una tasa de absorción especial promedio de 4,0 W/kg indujo roturas significativas de cadena sencilla de ADN (SSB) y activó el mecanismo de reparación de SSB. Este efecto redujo el daño del ADN a menos del nivel de fondo después de 36 horas de exposición. En los MEF Atm </w:t>
      </w:r>
      <w:r>
        <w:rPr>
          <w:sz w:val="24"/>
          <w:vertAlign w:val="superscript"/>
        </w:rPr>
        <w:t xml:space="preserve">-/- </w:t>
      </w:r>
      <w:r>
        <w:rPr>
          <w:sz w:val="24"/>
          <w:u w:val="single" w:color="000000"/>
        </w:rPr>
        <w:t xml:space="preserve">, la misma exposición a RF-EMF durante 12 h indujo tanto SSB como roturas de doble cadena y activó los dos procesos de reparación, lo que también redujo el daño del ADN a menos del nivel de control después de una exposición prolongada. </w:t>
      </w:r>
      <w:r>
        <w:rPr>
          <w:sz w:val="24"/>
        </w:rPr>
        <w:t xml:space="preserve">El fenómeno observado es similar a la hormesis de una sustancia tóxica a una dosis baja. Hasta donde sabemos </w:t>
      </w:r>
      <w:r>
        <w:rPr>
          <w:sz w:val="24"/>
          <w:u w:val="single" w:color="000000"/>
        </w:rPr>
        <w:t>, este estudio es el primero en informar un efecto similar a la hormesis de un RF-EMF.</w:t>
      </w:r>
    </w:p>
    <w:p w:rsidR="00925B77" w:rsidRDefault="00F559A4">
      <w:pPr>
        <w:spacing w:after="190" w:line="237" w:lineRule="auto"/>
        <w:ind w:left="57" w:right="17" w:hanging="10"/>
      </w:pPr>
      <w:r>
        <w:rPr>
          <w:b/>
          <w:color w:val="FF0000"/>
          <w:sz w:val="24"/>
        </w:rPr>
        <w:t xml:space="preserve">(E) </w:t>
      </w:r>
      <w:r>
        <w:rPr>
          <w:b/>
          <w:sz w:val="24"/>
        </w:rPr>
        <w:t xml:space="preserve">Sun LX, Yao K, He JL, Lu DQ, Wang KJ, Li HW. [Efecto de la exposición aguda a las microondas de los teléfonos móviles sobre el daño del ADN y la reparación de células epiteliales del cristalino humano cultivadas in vitro.] Zhonghua Lao Dong Wei Sheng Zhi Ye Bing ZaZhi. 24:465-467, 2006a. [Artículo en chino] </w:t>
      </w:r>
      <w:r>
        <w:rPr>
          <w:b/>
          <w:color w:val="FF0000"/>
          <w:sz w:val="24"/>
        </w:rPr>
        <w:t>(VT, AE, GT)</w:t>
      </w:r>
    </w:p>
    <w:p w:rsidR="00925B77" w:rsidRDefault="00F559A4">
      <w:pPr>
        <w:spacing w:after="195" w:line="236" w:lineRule="auto"/>
        <w:ind w:left="38" w:right="20" w:hanging="10"/>
      </w:pPr>
      <w:r>
        <w:rPr>
          <w:sz w:val="24"/>
        </w:rPr>
        <w:t xml:space="preserve">OBJETIVO: Investigar el daño del ADN de las células epiteliales del cristalino humano (LEC) causado por la exposición aguda a la radiación de microondas de 1,8 GHz modulada a 217 Hz de baja potencia y la reparación del ADN. MÉTODOS: Las LEC cultivadas se expusieron a la radiación de microondas de 1,8 GHz modulada a 217 Hz a una SAR (tasa de absorción específica) de 0, 1, 2, 3 y 4 W/kg durante 2 horas en una incubadora sXc-1800 y un sistema de irradiación. Las roturas de una sola hebra del ADN se detectaron con un ensayo de cometa en células irradiadas con shamir y células irradiadas incubadas durante períodos variables: 0, 30, 60, 120 y 240 min después de la irradiación. Las imágenes de los cometas se digitalizaron y analizaron utilizando un software Imagine-pro plus, y los índices utilizados en este estudio fueron la longitud de la cola (TL) y el momento de la cola (TM). RESULTADOS: La diferencia en las roturas de ADN entre los grupos de exposición y exposición simulada inducidas por la </w:t>
      </w:r>
      <w:r>
        <w:rPr>
          <w:sz w:val="24"/>
        </w:rPr>
        <w:lastRenderedPageBreak/>
        <w:t xml:space="preserve">irradiación de 1 y 2 W/kg no fue significativa en cada momento de detección (P &gt; 0,05). En cuanto a la dosis de 3 y 4 W/kg, hubo diferencia en ambos grupos inmediatamente después de la irradiación (P &lt; 0,01). En el momento de 30 minutos después de la irradiación, la diferencia continuó en ambos grupos (P &lt; 0,01). Sin embargo, la diferencia desapareció después de una hora de incubación en el grupo de 3 W/kg (P &gt; 0,05), y existió en el grupo de 4 W/kg. CONCLUSIÓN: </w:t>
      </w:r>
      <w:r>
        <w:rPr>
          <w:sz w:val="24"/>
          <w:u w:val="single" w:color="000000"/>
        </w:rPr>
        <w:t>No se observó daño al ADN o se observó daño reparable después de 2 horas de irradiación de microondas de 1,8 GHz en LEC cuando SAR &lt;/= 3 W/kg. Los daños al ADN causados por la irradiación de 4 W/kg fueron irreversibles.</w:t>
      </w:r>
    </w:p>
    <w:p w:rsidR="00925B77" w:rsidRDefault="00F559A4">
      <w:pPr>
        <w:spacing w:after="170" w:line="250" w:lineRule="auto"/>
        <w:ind w:left="38" w:right="16" w:hanging="10"/>
      </w:pPr>
      <w:r>
        <w:rPr>
          <w:b/>
          <w:color w:val="FF0000"/>
          <w:sz w:val="24"/>
        </w:rPr>
        <w:t xml:space="preserve">(E) </w:t>
      </w:r>
      <w:r>
        <w:rPr>
          <w:b/>
          <w:sz w:val="24"/>
        </w:rPr>
        <w:t xml:space="preserve">Sun LX, Yao K, Jiang H, He JL, Lu DQ, Wang KJ, Li HW [Daños y reparación del ADN inducidos por la exposición aguda a las microondas de un teléfono móvil en células epiteliales de cristalino humano cultivadas] Zhonghua Yan Ke Za Zhi. 42(12):1084-1088, 2006b. [Artículo en chino] </w:t>
      </w:r>
      <w:r>
        <w:rPr>
          <w:b/>
          <w:color w:val="FF0000"/>
          <w:sz w:val="24"/>
        </w:rPr>
        <w:t>(VT, AE, GT)</w:t>
      </w:r>
    </w:p>
    <w:p w:rsidR="00925B77" w:rsidRDefault="00F559A4">
      <w:pPr>
        <w:spacing w:after="0" w:line="250" w:lineRule="auto"/>
        <w:ind w:left="38" w:right="17" w:hanging="10"/>
      </w:pPr>
      <w:r>
        <w:rPr>
          <w:sz w:val="24"/>
        </w:rPr>
        <w:t>OBJETIVO: Investigar los efectos de la exposición aguda a la radiación de microondas de 1,8 GHz modulada a 217 Hz de baja potencia sobre el daño del ADN de las células epiteliales del cristalino humano (hLEC) y su reparación.</w:t>
      </w:r>
    </w:p>
    <w:p w:rsidR="00925B77" w:rsidRDefault="00F559A4">
      <w:pPr>
        <w:spacing w:after="0" w:line="250" w:lineRule="auto"/>
        <w:ind w:left="38" w:right="17" w:hanging="10"/>
      </w:pPr>
      <w:r>
        <w:rPr>
          <w:sz w:val="24"/>
        </w:rPr>
        <w:t>MÉTODOS: Las hLEC cultivadas se expusieron a una radiación de microondas de 1,8 GHz modulada a 217 Hz con una SAR (tasa de absorción específica) de 1,0, 2,0, 3,00 y 4,0 W/kg durante 2 horas en una incubadora sXc-1800 y un sistema de irradiación; las roturas de cadena sencilla de ADN se detectaron con un ensayo de cometa (electroforesis en gel de células individuales) en células con irradiación simulada y células irradiadas incubadas durante períodos variables: 0, 30 y 60 minutos después de la irradiación. Las imágenes de los cometas se digitalizaron y analizaron utilizando un software Imagine-pro plus, y los índices utilizados en este estudio fueron la longitud de la cola (TL) y el momento de la cola (TM ). Se añadió BrdU al medio con una incubación adicional de una hora después de la radiación; la tasa de proliferación celular se determinó utilizando un kit de BrdU. RESULTADOS: La diferencia de roturas de ADN entre los grupos de exposición y exposición simulada inducida por una irradiación de 1,0 y 2,0 W/kg no fue significativa en cada punto temporal (P &gt; 0,05); hubo una diferencia significativa en ambos grupos con la dosis de exposición de 3,0 y 4,0 W/kg inmediatamente y en el momento de 30 minutos después de la irradiación (P &lt; 0,01); si el tiempo de exposición a la radiación fue superior a una hora, no se pudieron detectar diferencias en el grupo de 3,0 W/kg (P &gt; 0,05) en comparación con el control, pero la evidencia de daño significativo al ADN todavía existía en el grupo de 4,0 W/kg en el mismo punto temporal. La tasa de proliferación celular no tuvo una diferencia significativa cuando la aplicación de SAR fue &lt; o = 3,0</w:t>
      </w:r>
    </w:p>
    <w:p w:rsidR="00925B77" w:rsidRDefault="00F559A4">
      <w:pPr>
        <w:spacing w:after="264" w:line="250" w:lineRule="auto"/>
        <w:ind w:left="38" w:right="40" w:hanging="10"/>
      </w:pPr>
      <w:r>
        <w:rPr>
          <w:sz w:val="24"/>
        </w:rPr>
        <w:t xml:space="preserve">W/kg (P &gt;0,05), sin embargo la proliferación celular disminuyó significativamente con la dosis de irradiación de 4,0 W/kg (P &lt;0,01). CONCLUSIONES: </w:t>
      </w:r>
      <w:r>
        <w:rPr>
          <w:sz w:val="24"/>
          <w:u w:val="single" w:color="000000"/>
        </w:rPr>
        <w:t>No se indujo daño efectivo al ADN utilizando el ensayo cometa después de 2 horas de irradiación de microondas de 1,8 GHz en hLEC a la dosis SAR &lt; o = 3,0 W/kg. La irradiación de 4,0 W/kg causó daño significativo al ADN e inhibición de la proliferación de hLEC.</w:t>
      </w:r>
    </w:p>
    <w:p w:rsidR="00925B77" w:rsidRDefault="00F559A4">
      <w:pPr>
        <w:spacing w:after="274" w:line="236" w:lineRule="auto"/>
        <w:ind w:left="38" w:right="15" w:hanging="10"/>
        <w:jc w:val="both"/>
      </w:pPr>
      <w:r>
        <w:rPr>
          <w:b/>
          <w:color w:val="FF0000"/>
          <w:sz w:val="24"/>
        </w:rPr>
        <w:lastRenderedPageBreak/>
        <w:t xml:space="preserve">(E) </w:t>
      </w:r>
      <w:r>
        <w:rPr>
          <w:b/>
          <w:sz w:val="24"/>
        </w:rPr>
        <w:t xml:space="preserve">Sun Y, Zong L, Gao Z, Zhu S, Tong J, Cao Y. Daño del ADN mitocondrial y daño oxidativo en células HL-60 expuestas a campos de radiofrecuencia de 900 MHz. Mutat Res. 797: 7-14, 2017. </w:t>
      </w:r>
      <w:r>
        <w:rPr>
          <w:b/>
          <w:color w:val="FF0000"/>
          <w:sz w:val="24"/>
        </w:rPr>
        <w:t>(VT, LE, GT, OX, GE, LI)</w:t>
      </w:r>
    </w:p>
    <w:p w:rsidR="00925B77" w:rsidRDefault="00F559A4">
      <w:pPr>
        <w:spacing w:after="276" w:line="228" w:lineRule="auto"/>
        <w:ind w:left="38" w:right="15" w:hanging="10"/>
      </w:pPr>
      <w:r>
        <w:rPr>
          <w:color w:val="212121"/>
          <w:sz w:val="24"/>
        </w:rPr>
        <w:t xml:space="preserve">Las células HL-60, derivadas de leucemia promielocítica humana, fueron expuestas a campos de radiofrecuencia (RF) de onda continua de 900 MHz a una intensidad de potencia de 120 µW/cm2 </w:t>
      </w:r>
      <w:r>
        <w:rPr>
          <w:color w:val="212121"/>
          <w:sz w:val="24"/>
          <w:vertAlign w:val="superscript"/>
        </w:rPr>
        <w:t xml:space="preserve">durante </w:t>
      </w:r>
      <w:r>
        <w:rPr>
          <w:color w:val="212121"/>
          <w:sz w:val="24"/>
        </w:rPr>
        <w:t xml:space="preserve">4 h/día durante 5 días consecutivos para examinar si dicha exposición es capaz de dañar el ADN mitocondrial (ADNmt) mediado por la producción de especies reactivas de oxígeno (ROS). Además, se examinó el efecto de la exposición a RF sobre la 8-hidroxi-2'-desoxiguanosina (8-OHdG), que es un biomarcador de daño oxidativo, y sobre la síntesis mitocondrial de trifosfato de adenosina (ATP), que es la energía necesaria para las funciones celulares. Los resultados indicaron un aumento significativo de ROS y una </w:t>
      </w:r>
      <w:r>
        <w:rPr>
          <w:color w:val="212121"/>
          <w:sz w:val="24"/>
          <w:u w:val="single" w:color="212121"/>
        </w:rPr>
        <w:t xml:space="preserve">disminución significativa del factor de transcripción mitocondrial A, la polimerasa gamma del ADNmt, las transcripciones del ADNmt y el número de copias del ADNmt </w:t>
      </w:r>
      <w:r>
        <w:rPr>
          <w:color w:val="212121"/>
          <w:sz w:val="24"/>
        </w:rPr>
        <w:t xml:space="preserve">en las células expuestas a RF en comparación con las células de control expuestas sin tratamiento. Además, hubo un aumento significativo de 8-OHdG y una disminución significativa de ATP en las células expuestas a RF. La respuesta en las células de control positivo expuestas a radiación gamma (GR, que también se sabe que induce ROS) fue similar a la de las células expuestas a RF. Por lo tanto, los datos generales indicaron que la exposición a RF fue capaz de inducir daño al mtADN mediado a través de la vía ROS que también indujo daño oxidativo. El tratamiento previo de las células expuestas a RF y GR con melatonina, un eliminador de radicales libres bien conocido, revirtió los efectos observados en las células expuestas a RF </w:t>
      </w:r>
      <w:r>
        <w:rPr>
          <w:color w:val="212121"/>
          <w:sz w:val="14"/>
        </w:rPr>
        <w:t>.</w:t>
      </w:r>
    </w:p>
    <w:p w:rsidR="00925B77" w:rsidRDefault="00F559A4">
      <w:pPr>
        <w:spacing w:after="273" w:line="237" w:lineRule="auto"/>
        <w:ind w:left="57" w:right="17" w:hanging="10"/>
      </w:pPr>
      <w:r>
        <w:rPr>
          <w:b/>
          <w:color w:val="FF0000"/>
          <w:sz w:val="24"/>
        </w:rPr>
        <w:t xml:space="preserve">(E) </w:t>
      </w:r>
      <w:r>
        <w:rPr>
          <w:b/>
          <w:sz w:val="24"/>
        </w:rPr>
        <w:t xml:space="preserve">Sykes PJ, McCallum BD, Bangay MJ, Hooker AM, Morley AA. Efecto de la exposición a la radiación de radiofrecuencia de 900 MHz sobre la recombinación intracromosómica en ratones pKZ1. Radiat Res 156(5):495-502, 2001. </w:t>
      </w:r>
      <w:r>
        <w:rPr>
          <w:b/>
          <w:color w:val="FF0000"/>
          <w:sz w:val="24"/>
        </w:rPr>
        <w:t>(VO, LE, GT)</w:t>
      </w:r>
    </w:p>
    <w:p w:rsidR="00925B77" w:rsidRDefault="00F559A4">
      <w:pPr>
        <w:spacing w:after="130" w:line="250" w:lineRule="auto"/>
        <w:ind w:left="38" w:right="17" w:hanging="10"/>
      </w:pPr>
      <w:r>
        <w:rPr>
          <w:sz w:val="24"/>
        </w:rPr>
        <w:t xml:space="preserve">La radiación de radiofrecuencia (RF) emitida por los teléfonos móviles no se considera directamente genotóxica, pero puede tener efectos posteriores en el ADN celular. Estudiamos el efecto de la radiación de RF pulsada de 4 W/kg a 900 MHz sobre la recombinación intracromosómica somática en el bazo en el modelo de mutagénesis por recombinación pKZ1. Se detectaron eventos de inversión de recombinación intracromosómica somática en el tejido del bazo de ratones pKZ1 mediante tinción histoquímica para la proteína beta-galactosidasa de E. coli en células en las que el transgén lacZ ha sufrido un evento de inversión. Los ratones pKZ1 fueron expuestos diariamente durante 30 minutos a campos de ondas planas de 900 MHz con una frecuencia de repetición de pulso de 217 Hz y un ancho de pulso de 0,6 ms durante 1, 5 o 25 días. Tres días después de la última exposición, se examinaron secciones del bazo para eventos de inversión del ADN. No hubo diferencias significativas entre los grupos de control y los grupos tratados en los grupos de exposición de 1 y 5 días, pero hubo una reducción significativa en las inversiones por debajo de la frecuencia espontánea en el grupo de exposición de 25 días. </w:t>
      </w:r>
      <w:r>
        <w:rPr>
          <w:sz w:val="24"/>
          <w:u w:val="single" w:color="000000"/>
        </w:rPr>
        <w:t xml:space="preserve">Esta observación sugiere que la exposición a la radiación de RF puede provocar una perturbación en la frecuencia de recombinación que puede tener implicaciones para la reparación de la recombinación del ADN. </w:t>
      </w:r>
      <w:r>
        <w:rPr>
          <w:sz w:val="24"/>
        </w:rPr>
        <w:t xml:space="preserve">Se desconoce la importancia biológica de una </w:t>
      </w:r>
      <w:r>
        <w:rPr>
          <w:sz w:val="24"/>
        </w:rPr>
        <w:lastRenderedPageBreak/>
        <w:t>reducción por debajo de la frecuencia espontánea. El número de ratones en cada grupo de tratamiento en este estudio fue pequeño (n = 10 o n = 20). Por lo tanto, se requiere la repetición de este estudio con un mayor número de animales para confirmar estas observaciones.</w:t>
      </w:r>
    </w:p>
    <w:p w:rsidR="00925B77" w:rsidRDefault="00F559A4">
      <w:pPr>
        <w:spacing w:after="273" w:line="237" w:lineRule="auto"/>
        <w:ind w:left="47" w:right="17" w:firstLine="62"/>
      </w:pPr>
      <w:r>
        <w:rPr>
          <w:b/>
          <w:color w:val="FF0000"/>
          <w:sz w:val="24"/>
        </w:rPr>
        <w:t xml:space="preserve">(NE) </w:t>
      </w:r>
      <w:r>
        <w:rPr>
          <w:b/>
          <w:sz w:val="24"/>
        </w:rPr>
        <w:t xml:space="preserve">Takahashi S, Inaguma S, Cho YM, Imaida K, Wang J, Fujiwara O, Shirai T, Falta de inducción de mutaciones con la exposición a campos electromagnéticos cercanos de 1,5 GHz utilizados para teléfonos celulares en cerebros de ratones azules grandes. Cancer Res 62:1956-1960, 2002. </w:t>
      </w:r>
      <w:r>
        <w:rPr>
          <w:b/>
          <w:color w:val="FF0000"/>
          <w:sz w:val="24"/>
        </w:rPr>
        <w:t>(VO, LE, GT)</w:t>
      </w:r>
    </w:p>
    <w:p w:rsidR="00925B77" w:rsidRDefault="00F559A4">
      <w:pPr>
        <w:spacing w:after="140" w:line="228" w:lineRule="auto"/>
        <w:ind w:left="38" w:right="21" w:hanging="10"/>
      </w:pPr>
      <w:r>
        <w:rPr>
          <w:sz w:val="24"/>
        </w:rPr>
        <w:t xml:space="preserve">Se investigó el posible potencial mutagénico de la exposición a un campo electromagnético cercano (CEM) de 1,5 GHz utilizando tejidos cerebrales de ratones BigBlue (BBM). Los ratones BBM machos fueron expuestos localmente a CEM en la región de la cabeza a una tasa de absorción específica de 2,0, 0,67 y 0 W/kg durante 90 min/día, 5 días/semana, durante 4 semanas. No se observaron gliosis ni lesiones degenerativas histopatológicamente en los tejidos cerebrales, y no se observaron diferencias obvias en el marcado de Ki-67 ni en los índices apoptóticos de las células gliales entre los grupos. No hubo una variación significativa en la frecuencia de mutaciones independientes del gen lacItrans en los cerebros. Las transiciones de G:C a A:T en los sitios CpG constituyeron las mutaciones más prevalentes en todos los grupos y en todos los puntos temporales. Las mutaciones por deleción aumentaron ligeramente tanto en los grupos de exposición alta como baja a CEM en comparación con el grupo de exposición simulada, pero las diferencias no fueron estadísticamente significativas. </w:t>
      </w:r>
      <w:r>
        <w:rPr>
          <w:sz w:val="24"/>
          <w:u w:val="single" w:color="000000"/>
        </w:rPr>
        <w:t>Estos hallazgos sugieren que la exposición a campos electromagnéticos de 1,5 GHz no es mutagénica para las células cerebrales de ratones y no crea ningún riesgo mayor con respecto al desarrollo de tumores cerebrales.</w:t>
      </w:r>
    </w:p>
    <w:p w:rsidR="00925B77" w:rsidRDefault="00F559A4">
      <w:pPr>
        <w:spacing w:after="274" w:line="236" w:lineRule="auto"/>
        <w:ind w:left="38" w:right="322" w:hanging="10"/>
        <w:jc w:val="both"/>
      </w:pPr>
      <w:r>
        <w:rPr>
          <w:b/>
          <w:color w:val="FF0000"/>
          <w:sz w:val="24"/>
        </w:rPr>
        <w:t xml:space="preserve">(E) </w:t>
      </w:r>
      <w:r>
        <w:rPr>
          <w:b/>
          <w:sz w:val="24"/>
        </w:rPr>
        <w:t xml:space="preserve">Tice RR, Hook GG, Donner M, McRee DI, Guy AW. Genotoxicidad de las señales de radiofrecuencia. I. Investigación del daño del ADN y la inducción de micronúcleos en células sanguíneas humanas cultivadas. Bioelectromagnetics 23:113-126, 2002. </w:t>
      </w:r>
      <w:r>
        <w:rPr>
          <w:b/>
          <w:color w:val="FF0000"/>
          <w:sz w:val="24"/>
        </w:rPr>
        <w:t>(VT, AE, GT)</w:t>
      </w:r>
    </w:p>
    <w:p w:rsidR="00925B77" w:rsidRDefault="00F559A4">
      <w:pPr>
        <w:spacing w:after="130" w:line="250" w:lineRule="auto"/>
        <w:ind w:left="38" w:right="17" w:hanging="10"/>
      </w:pPr>
      <w:r>
        <w:rPr>
          <w:sz w:val="24"/>
        </w:rPr>
        <w:t xml:space="preserve">Como parte de una investigación exhaustiva de la posible genotoxicidad de las señales de radiofrecuencia (RF) emitidas por los teléfonos celulares, los estudios in vitro evaluaron la inducción de daño cromosómico y del ADN en leucocitos y linfocitos sanguíneos humanos, respectivamente. Las señales fueron moduladas por voz a 837 MHz producidas por un generador de señales analógicas o por un teléfono celular de acceso múltiple por división de tiempo (TDMA), 837 MHz generadas por un teléfono celular de acceso múltiple por división de código (CDMA) (no modulada por voz) y moduladas por voz a 1909,8 MHz generadas por un teléfono celular de sistemas de comunicación personal (PCS) de tipo sistema global de comunicación móvil (GSM). El daño del ADN (roturas de cadena/sitios lábiles a álcalis) se evaluó en leucocitos utilizando el ensayo de electroforesis en gel (SCG) de células individuales alcalinas (pH&gt;13) . El daño cromosómico se evaluó en linfocitos estimulados mitogénicamente para dividirse después de la exposición utilizando el ensayo de micronúcleos de células binucleadas con citocalasina B. Las células se expusieron a 37 ± 1 °C durante 3 o 24 horas a tasas de absorción específica (SAR) promedio de 1,0-10,0 W/kg. La exposición durante 3 o 24 horas no </w:t>
      </w:r>
      <w:r>
        <w:rPr>
          <w:sz w:val="24"/>
        </w:rPr>
        <w:lastRenderedPageBreak/>
        <w:t xml:space="preserve">indujo un aumento significativo del daño del ADN en los leucocitos, ni tampoco la exposición durante 3 horas indujo un aumento significativo de las células micronucleadas entre los linfocitos. Sin embargo, la exposición a cada una de las cuatro tecnologías de señales de RF durante 24 horas a una SAR promedio de 5,0 o 10,0 W/kg resultó en un aumento significativo y reproducible en la frecuencia de los linfocitos micronucleados. La magnitud de la respuesta (aproximadamente cuatro veces) fue independiente de la tecnología, la presencia o ausencia de modulación de voz y la frecuencia (837 frente a 1909,8 MHz). </w:t>
      </w:r>
      <w:r>
        <w:rPr>
          <w:sz w:val="24"/>
          <w:u w:val="single" w:color="000000"/>
        </w:rPr>
        <w:t>Esta investigación demuestra que, en condiciones de exposición prolongada, las señales de RF a una SAR promedio de al menos 5,0 W/kg son capaces de inducir daño cromosómico en los linfocitos humanos.</w:t>
      </w:r>
    </w:p>
    <w:p w:rsidR="00925B77" w:rsidRDefault="00F559A4">
      <w:pPr>
        <w:spacing w:after="195" w:line="237" w:lineRule="auto"/>
        <w:ind w:left="57" w:right="17" w:hanging="10"/>
      </w:pPr>
      <w:r>
        <w:rPr>
          <w:b/>
          <w:color w:val="FF0000"/>
          <w:sz w:val="24"/>
        </w:rPr>
        <w:t xml:space="preserve">(E) </w:t>
      </w:r>
      <w:r>
        <w:rPr>
          <w:b/>
          <w:sz w:val="24"/>
        </w:rPr>
        <w:t xml:space="preserve">Tiwari R, Lakshmi NK, Surender V, Rajesh AD, Bhargava SC, Ahuja YR. Efecto de la exposición combinada a las señales de radiofrecuencia de los teléfonos móviles CDMA y a la afidicolina sobre la integridad del ADN. Electromagn Biol Med 27:418-425, 2008. </w:t>
      </w:r>
      <w:r>
        <w:rPr>
          <w:b/>
          <w:color w:val="FF0000"/>
          <w:sz w:val="24"/>
        </w:rPr>
        <w:t>(VT, AE, GT, IX)</w:t>
      </w:r>
    </w:p>
    <w:p w:rsidR="00925B77" w:rsidRDefault="00F559A4">
      <w:pPr>
        <w:spacing w:after="190" w:line="236" w:lineRule="auto"/>
        <w:ind w:left="38" w:right="20" w:hanging="10"/>
      </w:pPr>
      <w:r>
        <w:rPr>
          <w:sz w:val="24"/>
        </w:rPr>
        <w:t xml:space="preserve">El objetivo del presente estudio es evaluar la integridad del ADN en el efecto de la exposición a una señal de radiofrecuencia (RF) de teléfonos móviles de acceso múltiple por división de código (CDMA). Muestras de sangre completa de seis individuos varones sanos fueron expuestas a señales de RF de un teléfono móvil CDMA durante 1 h. Se realizó un ensayo de cometa alcalino para evaluar el daño del ADN. Se estudió el efecto de la exposición combinada de las señales de RF y APC en dos concentraciones sobre la integridad del ADN. También se estudió la eficiencia de reparación del ADN de las muestras después de 2 h de exposición. Las señales de RF y APC (0,2 microg/ml) solas o en sinergia no tuvieron ningún daño significativo en el ADN en comparación con la exposición simulada. Sin embargo, el análisis univariado mostró que el daño del ADN fue significativamente diferente entre la exposición combinada de señales de RF y APC a 0,2 microg/ml (p &lt; 0,05) y a 2 microg/ml (p &lt; 0,02). APC a una concentración de 2 microg/ml también mostró niveles de daño significativos (p &lt; 0,05) en comparación con la exposición simulada. La eficiencia de reparación del ADN también varió de manera significativa en los conjuntos de exposición combinada (p &lt; 0,05). A partir de estos resultados, parece que el inhibidor de reparación APC mejora las roturas del ADN a una concentración de 2 microg/ml y que el daño es posiblemente reparable. </w:t>
      </w:r>
      <w:r>
        <w:rPr>
          <w:sz w:val="24"/>
          <w:u w:val="single" w:color="000000"/>
        </w:rPr>
        <w:t>Por lo tanto, se puede inferir que la exposición in vitro a señales de RF induce daño reversible del ADN en sinergia con APC.</w:t>
      </w:r>
    </w:p>
    <w:p w:rsidR="00925B77" w:rsidRDefault="00F559A4">
      <w:pPr>
        <w:spacing w:after="274" w:line="236" w:lineRule="auto"/>
        <w:ind w:left="28" w:right="286" w:firstLine="62"/>
        <w:jc w:val="both"/>
      </w:pPr>
      <w:r>
        <w:rPr>
          <w:b/>
          <w:color w:val="FF0000"/>
          <w:sz w:val="24"/>
        </w:rPr>
        <w:t xml:space="preserve">(E) </w:t>
      </w:r>
      <w:r>
        <w:rPr>
          <w:b/>
          <w:sz w:val="24"/>
        </w:rPr>
        <w:t xml:space="preserve">Tkalec M, Malarić K, Pavlica M, Pevalek-Kozlina B, Vidaković-Cifrek Z. Efectos de los campos electromagnéticos de radiofrecuencia en la germinación de las semillas y las células meristemáticas de la raíz de Allium Cepa L. Mutat Res 672(2):76-81, 2009. </w:t>
      </w:r>
      <w:r>
        <w:rPr>
          <w:b/>
          <w:color w:val="FF0000"/>
          <w:sz w:val="24"/>
        </w:rPr>
        <w:t>(VO, AE, GT)</w:t>
      </w:r>
    </w:p>
    <w:p w:rsidR="00925B77" w:rsidRDefault="00F559A4">
      <w:pPr>
        <w:spacing w:after="276" w:line="228" w:lineRule="auto"/>
        <w:ind w:left="38" w:right="15" w:hanging="10"/>
      </w:pPr>
      <w:r>
        <w:rPr>
          <w:color w:val="212121"/>
          <w:sz w:val="24"/>
        </w:rPr>
        <w:t xml:space="preserve">Se examinaron los efectos de la exposición a campos electromagnéticos de radiofrecuencia (RF-EMF) sobre la germinación de semillas, el crecimiento de raíces primarias, así como la actividad mitótica y las aberraciones mitóticas en células meristemáticas de raíces en Allium cepa L. cv. Srebrnjak Majski. Las semillas se expusieron durante 2 h a EMF de 400 y 900 MHz a intensidades de campo de 10, 23, 41 y 120 Vm(-1). También se investigó el efecto de un tiempo de exposición más prolongado (4 h) y la modulación del campo a 23 Vm(-1). La tasa de germinación y la longitud de la raíz no cambiaron significativamente después de la exposición a </w:t>
      </w:r>
      <w:r>
        <w:rPr>
          <w:color w:val="212121"/>
          <w:sz w:val="24"/>
        </w:rPr>
        <w:lastRenderedPageBreak/>
        <w:t xml:space="preserve">campos de radiofrecuencia en ninguna de las condiciones de tratamiento. A 900 MHz , las exposiciones a EMF de intensidades de campo más altas (41 y 120 Vm(-1)) o a campos modulados mostraron un aumento significativo del índice mitótico en comparación con los controles correspondientes, mientras que el porcentaje de anomalías mitóticas aumentó después de todos los tratamientos de exposición. Por otra parte, a 400 MHz el índice mitótico aumentó sólo después de la exposición a campos electromagnéticos modulados. </w:t>
      </w:r>
      <w:r>
        <w:rPr>
          <w:color w:val="212121"/>
          <w:sz w:val="24"/>
          <w:u w:val="single" w:color="212121"/>
        </w:rPr>
        <w:t xml:space="preserve">A esta frecuencia, en comparación con el control, se encontraron mayores números de anormalidades mitóticas después de la exposición a campos electromagnéticos modulados, así como después de la exposición a campos electromagnéticos de intensidades más altas (41 y 120 Vm(-1)). </w:t>
      </w:r>
      <w:r>
        <w:rPr>
          <w:color w:val="212121"/>
          <w:sz w:val="24"/>
        </w:rPr>
        <w:t>Los tipos de aberración inducida por los campos electromagnéticos de ambas frecuencias fueron bastante similares, consistiendo principalmente en cromosomas rezagados, vagabundos, anafeses alterados y adherencia cromosómica. Nuestros resultados muestran que la exposición no térmica a los campos de radiofrecuencia investigados aquí puede inducir aberraciones mitóticas en células meristemáticas de la raíz de A. cepa. Los efectos observados fueron marcadamente dependientes de las frecuencias de campo aplicadas, así como de la intensidad y modulación del campo. Nuestros hallazgos también indican que los efectos mitóticos de los campos electromagnéticos de radiofrecuencia podrían deberse al deterioro del huso mitótico.</w:t>
      </w:r>
    </w:p>
    <w:p w:rsidR="00925B77" w:rsidRDefault="00F559A4">
      <w:pPr>
        <w:spacing w:after="273" w:line="237" w:lineRule="auto"/>
        <w:ind w:left="57" w:right="17" w:hanging="10"/>
      </w:pPr>
      <w:r>
        <w:rPr>
          <w:b/>
          <w:color w:val="FF0000"/>
          <w:sz w:val="24"/>
        </w:rPr>
        <w:t xml:space="preserve">(E) </w:t>
      </w:r>
      <w:r>
        <w:rPr>
          <w:b/>
          <w:sz w:val="24"/>
        </w:rPr>
        <w:t xml:space="preserve">Tkalec M, Stambuk A, Srut M, Malarić K, Klobučar GI. Efectos oxidativos y genotóxicos de los campos electromagnéticos de 900 MHz en la lombriz Eisenia fetida. Ecotoxicol Medio Ambiente Saf. 90:7-12, 2013. </w:t>
      </w:r>
      <w:r>
        <w:rPr>
          <w:b/>
          <w:color w:val="FF0000"/>
          <w:sz w:val="24"/>
        </w:rPr>
        <w:t>(VO, AE, GT, OX, WS)</w:t>
      </w:r>
    </w:p>
    <w:p w:rsidR="00925B77" w:rsidRDefault="00F559A4">
      <w:pPr>
        <w:spacing w:after="0" w:line="236" w:lineRule="auto"/>
        <w:ind w:left="38" w:right="20" w:hanging="10"/>
      </w:pPr>
      <w:r>
        <w:rPr>
          <w:sz w:val="24"/>
        </w:rPr>
        <w:t>La evidencia acumulada sugiere que la exposición a campos electromagnéticos de radiofrecuencia (CEMRF) puede tener varios efectos biológicos. En este estudio se investigaron los efectos oxidativos y genotóxicos en lombrices de tierra Eisenia fetida expuestas in vivo a CEMRF a la frecuencia de telefonía móvil (900 MHz). Las lombrices de tierra estuvieron expuestas a los CEMRF homogéneos a niveles de campo de</w:t>
      </w:r>
    </w:p>
    <w:p w:rsidR="00925B77" w:rsidRDefault="00F559A4">
      <w:pPr>
        <w:spacing w:after="267" w:line="236" w:lineRule="auto"/>
        <w:ind w:left="38" w:right="20" w:hanging="10"/>
      </w:pPr>
      <w:r>
        <w:rPr>
          <w:sz w:val="24"/>
        </w:rPr>
        <w:t xml:space="preserve">10, 23, 41 y 120 Vm(-1) durante un período de 2 h utilizando una celda electromagnética transversal de gigahercios (GTEM). A nivel de campo de 23 Vm(-1), también se investigó el efecto de una exposición más prolongada (4 h) y de una modulación de campo (80 % AM 1 kHz sinusoidal). Todos los tratamientos de exposición indujeron un efecto genotóxico significativo en los celomocitos de lombrices de tierra detectados por el ensayo Comet, lo que demuestra la capacidad de la radiación electromagnética de 900 MHz para dañar el ADN. </w:t>
      </w:r>
      <w:r>
        <w:rPr>
          <w:sz w:val="24"/>
          <w:u w:val="single" w:color="000000"/>
        </w:rPr>
        <w:t xml:space="preserve">La modulación de campo aumentó adicionalmente el efecto genotóxico. </w:t>
      </w:r>
      <w:r>
        <w:rPr>
          <w:sz w:val="24"/>
        </w:rPr>
        <w:t xml:space="preserve">Además, nuestros resultados indicaron la inducción de una respuesta al estrés antioxidante en términos de una actividad mejorada de la catalasa y la glutatión reductasa como resultado de la exposición a los campos electromagnéticos de radiofrecuencia, y demostraron la generación de daño oxidativo de lípidos y proteínas. </w:t>
      </w:r>
      <w:r>
        <w:rPr>
          <w:sz w:val="24"/>
          <w:u w:val="single" w:color="000000"/>
        </w:rPr>
        <w:t xml:space="preserve">Las respuestas antioxidantes y el potencial de los campos electromagnéticos de radiofrecuencia para inducir daños a los lípidos, las proteínas y el ADN variaron según el nivel de campo aplicado, la modulación del campo y la duración de la exposición de E. fetida a la radiación electromagnética de 900 MHz. </w:t>
      </w:r>
      <w:r>
        <w:rPr>
          <w:sz w:val="24"/>
        </w:rPr>
        <w:t>Se analiza la naturaleza de las lesiones detectadas en el ADN y el estrés oxidativo como mecanismo de acción para la inducción de daños en el ADN.</w:t>
      </w:r>
    </w:p>
    <w:p w:rsidR="00925B77" w:rsidRDefault="00F559A4">
      <w:pPr>
        <w:spacing w:after="284" w:line="228" w:lineRule="auto"/>
        <w:ind w:left="43" w:right="18" w:firstLine="58"/>
        <w:jc w:val="both"/>
      </w:pPr>
      <w:r>
        <w:rPr>
          <w:b/>
          <w:color w:val="FF0000"/>
        </w:rPr>
        <w:lastRenderedPageBreak/>
        <w:t xml:space="preserve">(E) </w:t>
      </w:r>
      <w:r>
        <w:rPr>
          <w:b/>
        </w:rPr>
        <w:t xml:space="preserve">TohidiF, Sadr-NabaviA, HaghirH, FardidR, RafatpanahH, AzimianH, Bahreyni-ToossiM. La exposición prolongada a la radiación electromagnética de los teléfonos móviles puede provocar cambios considerables en el equilibrio de la expresión del ARNm de Bax/Bcl2 en el hipocampo de ratones. Electromagn Biol Med 40(1):131-137, 2021. </w:t>
      </w:r>
      <w:r>
        <w:rPr>
          <w:b/>
          <w:color w:val="FF0000"/>
        </w:rPr>
        <w:t>(VO, LE, GE)</w:t>
      </w:r>
    </w:p>
    <w:p w:rsidR="00925B77" w:rsidRDefault="00F559A4">
      <w:pPr>
        <w:spacing w:after="145" w:line="227" w:lineRule="auto"/>
        <w:ind w:left="38" w:right="6" w:hanging="10"/>
      </w:pPr>
      <w:r>
        <w:t xml:space="preserve">El objetivo del presente estudio fue la investigación de los efectos de los teléfonos móviles en diferentes tiempos de exposición diaria sobre la expresión hipocampal de dos genes apoptóticos. Cuarenta y ocho ratones BALB/c machos fueron divididos aleatoriamente en seis grupos con 8 animales en cada grupo. Cuatro grupos experimentales fueron expuestos respectivamente a ondas electromagnéticas durante 0,5, 1, 2 y 4 horas dos veces al día durante 30 días consecutivos. Un grupo experimental fue irradiado durante 4 horas una vez al día, mientras que el grupo de control no recibió ninguna radiación durante el experimento. La expresión de los ARNm </w:t>
      </w:r>
      <w:r>
        <w:rPr>
          <w:i/>
        </w:rPr>
        <w:t xml:space="preserve">de Bax </w:t>
      </w:r>
      <w:r>
        <w:t xml:space="preserve">y </w:t>
      </w:r>
      <w:r>
        <w:rPr>
          <w:i/>
        </w:rPr>
        <w:t xml:space="preserve">Bcl2 </w:t>
      </w:r>
      <w:r>
        <w:t xml:space="preserve">se reguló al alza en los ratones expuestos durante una y dos horas. Mientras que las expresiones más altas se observaron en la radiación de dos horas en el grupo expuesto, la expresión de ambos genes estudiados se reguló a la baja en animales con una exposición más prolongada a la radiación de una manera dependiente de la duración. La relación más alta de expresión de </w:t>
      </w:r>
      <w:r>
        <w:rPr>
          <w:i/>
        </w:rPr>
        <w:t xml:space="preserve">Bax </w:t>
      </w:r>
      <w:r>
        <w:t xml:space="preserve">/ </w:t>
      </w:r>
      <w:r>
        <w:rPr>
          <w:i/>
        </w:rPr>
        <w:t xml:space="preserve">Bcl2 </w:t>
      </w:r>
      <w:r>
        <w:t xml:space="preserve">se observó en los ratones que recibieron radiación durante cuatro horas dos veces al día. </w:t>
      </w:r>
      <w:r>
        <w:rPr>
          <w:u w:val="single" w:color="000000"/>
        </w:rPr>
        <w:t xml:space="preserve">Estos resultados revelaron que la radiación de los teléfonos móviles puede provocar cambios considerables en el equilibrio de la expresión del ARNm </w:t>
      </w:r>
      <w:r>
        <w:rPr>
          <w:i/>
          <w:u w:val="single" w:color="000000"/>
        </w:rPr>
        <w:t xml:space="preserve">de Bax/Bcl2 </w:t>
      </w:r>
      <w:r>
        <w:rPr>
          <w:u w:val="single" w:color="000000"/>
        </w:rPr>
        <w:t>en el hipocampo de ratones de laboratorio.</w:t>
      </w:r>
    </w:p>
    <w:p w:rsidR="00925B77" w:rsidRDefault="00F559A4">
      <w:pPr>
        <w:spacing w:after="191" w:line="236" w:lineRule="auto"/>
        <w:ind w:left="38" w:right="598" w:hanging="10"/>
        <w:jc w:val="both"/>
      </w:pPr>
      <w:r>
        <w:rPr>
          <w:b/>
          <w:color w:val="FF0000"/>
          <w:sz w:val="24"/>
        </w:rPr>
        <w:t xml:space="preserve">(NE) </w:t>
      </w:r>
      <w:r>
        <w:rPr>
          <w:b/>
          <w:sz w:val="24"/>
        </w:rPr>
        <w:t xml:space="preserve">Tomruk A, Guler G, Dincel AS. La influencia de las señales de tipo GSM de 1800 MHz en el daño oxidativo hepático del ADN y los lípidos en conejas no preñadas, preñadas y recién nacidas. Cell Biochem Biophys 56:39-47, 2010. </w:t>
      </w:r>
      <w:r>
        <w:rPr>
          <w:b/>
          <w:color w:val="FF0000"/>
          <w:sz w:val="24"/>
        </w:rPr>
        <w:t>(VO, LE, GT, OX, DE)</w:t>
      </w:r>
    </w:p>
    <w:p w:rsidR="00925B77" w:rsidRDefault="00F559A4">
      <w:pPr>
        <w:spacing w:after="0" w:line="236" w:lineRule="auto"/>
        <w:ind w:left="38" w:right="20" w:hanging="10"/>
      </w:pPr>
      <w:r>
        <w:rPr>
          <w:sz w:val="24"/>
        </w:rPr>
        <w:t>El objetivo de nuestro estudio es evaluar los posibles efectos biológicos de la exposición de cuerpo entero a radiación de radiofrecuencia (RF) de 1800 MHz similar a GSM sobre el daño oxidativo del ADN del hígado y los niveles de peroxidación lipídica en conejas blancas de Nueva Zelanda no preñadas, preñadas y en sus recién nacidos. Se utilizaron dieciocho conejas no preñadas y preñadas y se dividieron aleatoriamente en cuatro grupos que estaban compuestos por nueve conejos: (i) Grupo I (control no preñado), (ii) Grupo II (no preñadas-expuestas a RF), (iii) Grupo III (preñadas control), (iv) Grupo IV (preñadas-expuestas a RF). Los recién nacidos de las conejas preñadas también se dividieron en dos grupos: (v) Grupo V (recién nacidos del Grupo III) y (vi) Grupo VI (recién nacidos del Grupo III). La exposición de cuerpo entero a radiación de RF similar a GSM de 1800 MHz (15 min/día durante una semana) se aplicó al Grupo II y al Grupo IV. No se encontraron diferencias significativas en los niveles hepáticos de 8 OHdG/10 dG de los grupos de exposición (Grupo</w:t>
      </w:r>
    </w:p>
    <w:p w:rsidR="00925B77" w:rsidRDefault="00F559A4">
      <w:pPr>
        <w:spacing w:after="185" w:line="236" w:lineRule="auto"/>
        <w:ind w:left="38" w:right="20" w:hanging="10"/>
      </w:pPr>
      <w:r>
        <w:rPr>
          <w:sz w:val="24"/>
        </w:rPr>
        <w:t xml:space="preserve">II y Grupo IV) en comparación con los controles (Grupo I y Grupo III). Sin embargo, en el Grupo II y el Grupo IV, los niveles de malondialdehído (MDA) y oxidación ferrosa en naranja de xilenol (FOX) aumentaron en comparación con el Grupo I (P &lt; 0,05, Mann-Whitney). No se encontraron diferencias significativas en el tejido hepático de los niveles de 8 OHdG/10 dG y MDA entre el Grupo VI y el Grupo V (P &gt; 0,05, Mann-Whitney), mientras que los niveles de FOX en el hígado se encontraron significativamente aumentados en el Grupo VI con respecto al Grupo V (P &lt; 0,05, Mann-Whitney). En consecuencia, </w:t>
      </w:r>
      <w:r>
        <w:rPr>
          <w:sz w:val="24"/>
          <w:u w:val="single" w:color="000000"/>
        </w:rPr>
        <w:t>la exposición a la radiación RF de 1800 MHz GSMlike de todo el cuerpo puede conducir a la destrucción oxidativa como indicadores de reacciones posteriores que ocurren para formar toxicidad por oxígeno en los tejidos.</w:t>
      </w:r>
    </w:p>
    <w:p w:rsidR="00925B77" w:rsidRDefault="00F559A4">
      <w:pPr>
        <w:spacing w:after="273" w:line="237" w:lineRule="auto"/>
        <w:ind w:left="57" w:right="17" w:hanging="10"/>
      </w:pPr>
      <w:r>
        <w:rPr>
          <w:b/>
          <w:color w:val="FF0000"/>
          <w:sz w:val="24"/>
        </w:rPr>
        <w:lastRenderedPageBreak/>
        <w:t xml:space="preserve">(E) </w:t>
      </w:r>
      <w:r>
        <w:rPr>
          <w:b/>
          <w:sz w:val="24"/>
        </w:rPr>
        <w:t xml:space="preserve">Trivino Pardo JC, Grimaldi S, Taranta M, Naldi I, Cinti C. El campo electromagnético de microondas regula la expresión génica en la línea celular CCRF-CEM de leucemia linfoblastoide T expuesta a 900 MHz. Electromagn Biol Med. 31(1):1-18, 2012. </w:t>
      </w:r>
      <w:r>
        <w:rPr>
          <w:b/>
          <w:color w:val="FF0000"/>
          <w:sz w:val="24"/>
        </w:rPr>
        <w:t>(VT, AE, GE)</w:t>
      </w:r>
    </w:p>
    <w:p w:rsidR="00925B77" w:rsidRDefault="00F559A4">
      <w:pPr>
        <w:spacing w:after="267" w:line="236" w:lineRule="auto"/>
        <w:ind w:left="38" w:right="20" w:hanging="10"/>
      </w:pPr>
      <w:r>
        <w:rPr>
          <w:sz w:val="24"/>
        </w:rPr>
        <w:t xml:space="preserve">Los campos eléctricos, magnéticos y electromagnéticos están presentes en todas partes en nuestra sociedad y se han expresado inquietudes sobre los posibles efectos adversos de estas exposiciones. Se han realizado investigaciones sobre los campos magnéticos de frecuencia extremadamente baja (ELF) durante más de dos décadas, y la metodología y la calidad de los estudios han mejorado con el tiempo. Los estudios han demostrado de manera consistente un mayor riesgo de leucemia infantil asociada con los campos magnéticos de ELF. Todavía no hay datos adecuados para otros resultados. Más recientemente, el enfoque se ha desplazado hacia las exposiciones a radiofrecuencias (RF) de la telefonía móvil. No hay datos convincentes que sugieran un riesgo para la salud, pero este campo de investigación aún es inmaduro en lo que respecta a la cantidad y calidad de los datos disponibles. Esta tecnología cambia constantemente y existe la necesidad de seguir investigando sobre este tema. Para investigar si la exposición a campos electromagnéticos (CEM) de alta frecuencia podría inducir efectos adversos para la salud, cultivamos células de leucemia linfoblástica aguda T (CCRF-CEM) en presencia de CEM de 900 MHz generados por una célula electromagnética transversal (TEM) en tiempos de exposición cortos y largos. </w:t>
      </w:r>
      <w:r>
        <w:rPr>
          <w:sz w:val="24"/>
          <w:u w:val="single" w:color="000000"/>
        </w:rPr>
        <w:t>Evaluamos el efecto de los CEM de alta frecuencia en la expresión génica e identificamos vías funcionales influenciadas por la exposición a CEM de 900 MHz.</w:t>
      </w:r>
    </w:p>
    <w:p w:rsidR="00925B77" w:rsidRDefault="00F559A4">
      <w:pPr>
        <w:spacing w:after="135" w:line="250" w:lineRule="auto"/>
        <w:ind w:left="38" w:right="16" w:hanging="10"/>
      </w:pPr>
      <w:r>
        <w:rPr>
          <w:b/>
          <w:color w:val="FF0000"/>
          <w:sz w:val="24"/>
        </w:rPr>
        <w:t xml:space="preserve">(E) </w:t>
      </w:r>
      <w:r>
        <w:rPr>
          <w:b/>
          <w:sz w:val="24"/>
        </w:rPr>
        <w:t xml:space="preserve">Trosic I. Aspecto de células gigantes multinucleadas después de la irradiación corporal total con microondas en ratas. Int J Hyg Environ Health. 204(2-3):133-138, 2001. </w:t>
      </w:r>
      <w:r>
        <w:rPr>
          <w:b/>
          <w:color w:val="FF0000"/>
          <w:sz w:val="24"/>
        </w:rPr>
        <w:t>(VO, LE, GT)</w:t>
      </w:r>
    </w:p>
    <w:p w:rsidR="00925B77" w:rsidRDefault="00F559A4">
      <w:pPr>
        <w:spacing w:after="130" w:line="250" w:lineRule="auto"/>
        <w:ind w:left="38" w:right="17" w:hanging="10"/>
      </w:pPr>
      <w:r>
        <w:rPr>
          <w:sz w:val="24"/>
        </w:rPr>
        <w:t>Las células gigantes multinucleadas son comunes en algunos procesos inflamatorios crónicos del pulmón.</w:t>
      </w:r>
    </w:p>
    <w:p w:rsidR="00925B77" w:rsidRDefault="00F559A4">
      <w:pPr>
        <w:spacing w:after="130" w:line="250" w:lineRule="auto"/>
        <w:ind w:left="38" w:right="17" w:hanging="10"/>
      </w:pPr>
      <w:r>
        <w:rPr>
          <w:sz w:val="24"/>
        </w:rPr>
        <w:t xml:space="preserve">Estas células se forman por fusión de macrófagos, pero no está claro cómo se relaciona el proceso con la cinética de la generación de macrófagos alveolares. Este estudio investigó la influencia de la irradiación de microondas de 2450 MHz en la cinética de los macrófagos alveolares y la formación de células gigantes multinucleadas después de la irradiación de cuerpo entero de ratas. El rango de radiación electromagnética se seleccionó como microondas de 2450 MHz a una densidad de potencia de 5-15 mW/cm2. Un grupo de animales experimentales se dividió en cuatro subgrupos que recibieron 2, 8, 13 y 22 tratamientos de irradiación de dos horas cada uno. Los animales fueron sacrificados los días experimentales 1, 8, 16 y 30. La población de células pulmonares libres se obtuvo mediante lavado broncoalveolar. La respuesta celular al nivel de irradiación seleccionado se siguió cuantitativa, cualitativa y morfológicamente utilizando métodos de laboratorio estándar. El número total de células recuperadas por lavado disminuyó ligeramente en los animales tratados mostrando dependencia del tiempo y la dosis. La viabilidad celular no cambió significativamente en el grupo de animales irradiados (G2) en comparación con el grupo de control (G1 </w:t>
      </w:r>
      <w:r>
        <w:rPr>
          <w:sz w:val="24"/>
          <w:u w:val="single" w:color="000000"/>
        </w:rPr>
        <w:t xml:space="preserve">). Las células multinucleadas aumentaron significativamente (p &lt; 0,01) en los animales tratados. </w:t>
      </w:r>
      <w:r>
        <w:rPr>
          <w:sz w:val="24"/>
        </w:rPr>
        <w:t xml:space="preserve">La elevación </w:t>
      </w:r>
      <w:r>
        <w:rPr>
          <w:sz w:val="24"/>
        </w:rPr>
        <w:lastRenderedPageBreak/>
        <w:t xml:space="preserve">del número de núcleos por célula fue dependiente del tiempo y la dosis. Los macrófagos con dos nucléolos fueron más comunes en animales tratados dos u ocho veces. La polinucleación, es decir, tres o más nucléolos en una sola célula, se observó con frecuencia después de 13 o 22 tratamientos. </w:t>
      </w:r>
      <w:r>
        <w:rPr>
          <w:sz w:val="24"/>
          <w:u w:val="single" w:color="000000"/>
        </w:rPr>
        <w:t>La binucleación y la multinucleación de los macrófagos alveolares fueron indicadores morfológicos sensibles, dependientes del tiempo y la dosis, del estrés pulmonar.</w:t>
      </w:r>
    </w:p>
    <w:p w:rsidR="00925B77" w:rsidRDefault="00F559A4">
      <w:pPr>
        <w:spacing w:after="135" w:line="250" w:lineRule="auto"/>
        <w:ind w:left="38" w:right="16" w:hanging="10"/>
      </w:pPr>
      <w:r>
        <w:rPr>
          <w:b/>
          <w:color w:val="FF0000"/>
          <w:sz w:val="24"/>
        </w:rPr>
        <w:t xml:space="preserve">(E) </w:t>
      </w:r>
      <w:r>
        <w:rPr>
          <w:b/>
          <w:sz w:val="24"/>
        </w:rPr>
        <w:t xml:space="preserve">Trosic I, Busljeta I. Frecuencia de eritrocitos micronucleados en la médula ósea de ratas expuestas a radiación de 2,45 GHz. Physica Scripta T118: 168-170, 2005. </w:t>
      </w:r>
      <w:r>
        <w:rPr>
          <w:b/>
          <w:color w:val="FF0000"/>
          <w:sz w:val="24"/>
        </w:rPr>
        <w:t>(VO, LE, GT)</w:t>
      </w:r>
    </w:p>
    <w:p w:rsidR="00925B77" w:rsidRDefault="00F559A4">
      <w:pPr>
        <w:spacing w:after="130" w:line="250" w:lineRule="auto"/>
        <w:ind w:left="38" w:right="17" w:hanging="10"/>
      </w:pPr>
      <w:r>
        <w:rPr>
          <w:sz w:val="24"/>
        </w:rPr>
        <w:t xml:space="preserve">Las ratas Wistar fueron expuestas a un campo de microondas de radiofrecuencia (RF/MW) continuo de 2,45 GHz durante 2 horas diarias, 7 días a la semana, con una densidad de potencia de 5–10 mW/cm2. Se crearon cuatro subgrupos para ser irradiados durante 4, 16, 30 y 60 horas. Se incluyeron en el estudio controles con exposición simulada. Los animales fueron sacrificados el último día de irradiación de cada subgrupo tratado. Se examinaron frotis de médula ósea para determinar el grado de genotoxicidad después del tiempo de tratamiento particular. Se utilizó la prueba de Mann-Whitney para la evaluación estadística de los datos. En comparación con los subgrupos con exposición simulada, los hallazgos de eritrocitos policromáticos revelaron diferencias significativas para el día experimental 8 y 15. La maduración y/o proliferación de eritrocitos de médula ósea iniciada por la irradiación subtermogénica RF/MW mostró una alteración temporal. </w:t>
      </w:r>
      <w:r>
        <w:rPr>
          <w:sz w:val="24"/>
          <w:u w:val="single" w:color="000000"/>
        </w:rPr>
        <w:t xml:space="preserve">Posteriormente, la frecuencia de glóbulos rojos micronucleados en la médula ósea aumentó significativamente después de 15 tratamientos de irradiación </w:t>
      </w:r>
      <w:r>
        <w:rPr>
          <w:sz w:val="24"/>
        </w:rPr>
        <w:t xml:space="preserve">. La comparación de los datos de frecuencia de micronúcleos obtenidos después de 2, 8 y 30 tratamientos de irradiación no reveló diferencias estadísticamente significativas entre los subgrupos de tratamiento simulado y de tratamiento. </w:t>
      </w:r>
      <w:r>
        <w:rPr>
          <w:sz w:val="24"/>
          <w:u w:val="single" w:color="000000"/>
        </w:rPr>
        <w:t>En las condiciones experimentales aplicadas, la irradiación RF/MWi inicia un efecto citogenético transitorio que se manifiesta con la formación de micronúcleos en las células eritropoyéticas.</w:t>
      </w:r>
    </w:p>
    <w:p w:rsidR="00925B77" w:rsidRDefault="00F559A4">
      <w:pPr>
        <w:spacing w:after="137" w:line="250" w:lineRule="auto"/>
        <w:ind w:left="38" w:right="16" w:hanging="10"/>
      </w:pPr>
      <w:r>
        <w:rPr>
          <w:b/>
          <w:color w:val="FF0000"/>
          <w:sz w:val="24"/>
        </w:rPr>
        <w:t xml:space="preserve">(E) </w:t>
      </w:r>
      <w:r>
        <w:rPr>
          <w:b/>
          <w:sz w:val="24"/>
        </w:rPr>
        <w:t xml:space="preserve">Trosic I, Busljeta I. El equilibrio dinámico eritropoyético en ratas se mantiene después de la irradiación con microondas. Exp Toxicol Pathol. 57(3):247-251, 2006. </w:t>
      </w:r>
      <w:r>
        <w:rPr>
          <w:b/>
          <w:color w:val="FF0000"/>
          <w:sz w:val="24"/>
        </w:rPr>
        <w:t>(VO, LE, GT)</w:t>
      </w:r>
    </w:p>
    <w:p w:rsidR="00925B77" w:rsidRDefault="00F559A4">
      <w:pPr>
        <w:spacing w:after="130" w:line="250" w:lineRule="auto"/>
        <w:ind w:left="38" w:right="17" w:hanging="10"/>
      </w:pPr>
      <w:r>
        <w:rPr>
          <w:sz w:val="24"/>
        </w:rPr>
        <w:t xml:space="preserve">El objetivo del estudio fue definir la influencia de la radiación de microondas de radiofrecuencia (RF/MW) en la eritropoyesis en ratas. Se siguió la cinética de los eritrocitos policromáticos (PCE) y los PCE micronucleares (MN) en la médula ósea (BM) y la sangre periférica (PB) de ratas durante el experimento subcrónico intermitente. Las ratas fueron expuestas 2 h/día, 7 días/semana a RF/MW de 2,45 GHz y una tasa de absorción específica (SAR) de cuerpo entero de 1,25+/-0,36 W/kg. Se incluyeron animales de control en el estudio. Cada grupo expuesto y de control fue sacrificado el último día de irradiación. Se examinaron frotis de sangre y médula ósea teñidos con naranja de acridina con microscopio de fluorescencia. Los PCE se obtuvieron mediante la inspección de 2000 eritrocitos/portaobjetos de BM y 1000 de PB. La frecuencia de BMMN y PBMN se obtuvo mediante la observación de 1000 PCE/portaobjetos. Los BMPCE aumentaron el día 8 y 15, y los PBPCE aumentaron los días 2 y 8 (p&lt;0,05). La frecuencia de BMMN aumentó el día experimental 15, y la de MNPCE en el PB aumentó el día 8 (p&lt;0,05). Los hallazgos de BM y PBPCE o MNPCE disminuyeron casi hasta los valores de control hasta el final </w:t>
      </w:r>
      <w:r>
        <w:rPr>
          <w:sz w:val="24"/>
        </w:rPr>
        <w:lastRenderedPageBreak/>
        <w:t>del experimento. Dichos hallazgos se consideran indicadores de los efectos de la radiación en la eritropoyesis de la BM, lo que se refleja en consecuencia en el PB. El equilibrio hematopoyético dinámico rehabilitado en ratas al final del experimento indica la posibilidad de un proceso de adaptación de activación en ratas a las condiciones experimentales seleccionadas de exposición subcrónica a RF/MW.</w:t>
      </w:r>
    </w:p>
    <w:p w:rsidR="00925B77" w:rsidRDefault="00F559A4">
      <w:pPr>
        <w:spacing w:after="135" w:line="250" w:lineRule="auto"/>
        <w:ind w:left="38" w:right="16" w:hanging="10"/>
      </w:pPr>
      <w:r>
        <w:rPr>
          <w:b/>
          <w:color w:val="FF0000"/>
          <w:sz w:val="24"/>
        </w:rPr>
        <w:t xml:space="preserve">(E) </w:t>
      </w:r>
      <w:r>
        <w:rPr>
          <w:b/>
          <w:sz w:val="24"/>
        </w:rPr>
        <w:t xml:space="preserve">Trosic I, Busljeta I, Kasuba V, Rozgaj R. Inducción de micronúcleos después de la irradiación de cuerpo entero con microondas en ratas. Mutat Res 521(1-2):73-79, 2002. </w:t>
      </w:r>
      <w:r>
        <w:rPr>
          <w:b/>
          <w:color w:val="FF0000"/>
          <w:sz w:val="24"/>
        </w:rPr>
        <w:t>(VO, LE, GT)</w:t>
      </w:r>
    </w:p>
    <w:p w:rsidR="00925B77" w:rsidRDefault="00F559A4">
      <w:pPr>
        <w:spacing w:after="130" w:line="250" w:lineRule="auto"/>
        <w:ind w:left="38" w:right="17" w:hanging="10"/>
      </w:pPr>
      <w:r>
        <w:rPr>
          <w:sz w:val="24"/>
        </w:rPr>
        <w:t xml:space="preserve">Se expusieron ratas Wistar macho adultas durante 2 horas al día, 7 días a la semana durante un máximo de 30 días a una radiación de microondas de radiofrecuencia (rf/MW) de 2450 MHz continua a una densidad de potencia de 5-10 mW/cm(2). Las ratas expuestas simuladamente se utilizaron como controles. Después de la anestesia con éter, los animales experimentales fueron sacrificados el último día de irradiación de cada grupo tratado. Se examinaron frotis de sangre periférica para determinar el grado de genotoxicidad, según lo indicado por la presencia de micronúcleos en eritrocitos policromáticos (PCE). Los resultados para la evolución temporal de los PCE indicaron diferencias significativas (P&lt;0,05) para el segundo, octavo y decimoquinto día entre los subgrupos de animales de control y tratados. </w:t>
      </w:r>
      <w:r>
        <w:rPr>
          <w:sz w:val="24"/>
          <w:u w:val="single" w:color="000000"/>
        </w:rPr>
        <w:t xml:space="preserve">El aumento de la afluencia de eritrocitos inmaduros a la circulación periférica al comienzo del experimento reveló que la proliferación y maduración de las células eritropoyéticas nucleadas se vieron afectadas por la exposición a la radiación de radiofrecuencia de 2450 MHz. </w:t>
      </w:r>
      <w:r>
        <w:rPr>
          <w:sz w:val="24"/>
        </w:rPr>
        <w:t xml:space="preserve">Estos hallazgos son indicadores de los efectos de la radiación sobre la eritropoyesis de la médula ósea y sus efectos posteriores en los glóbulos rojos circulantes. </w:t>
      </w:r>
      <w:r>
        <w:rPr>
          <w:sz w:val="24"/>
          <w:u w:val="single" w:color="000000"/>
        </w:rPr>
        <w:t>La incidencia de micronúcleos/1000 PCE en sangre periférica aumentó significativamente (P &lt; 0,05) en el subgrupo expuesto a la radiación de radiofrecuencia/onda magnética después de ocho tratamientos de irradiación de 2 h cada uno en comparación con el grupo de control expuesto simuladamente. Es probable que apareciera un mecanismo adaptativo, tanto en la eritrocitopoyesis como en la genotoxicidad, en el modelo experimental de rata durante el tratamiento de irradiación subcrónica.</w:t>
      </w:r>
    </w:p>
    <w:p w:rsidR="00925B77" w:rsidRDefault="00F559A4">
      <w:pPr>
        <w:spacing w:after="135" w:line="250" w:lineRule="auto"/>
        <w:ind w:left="38" w:right="16" w:hanging="10"/>
      </w:pPr>
      <w:r>
        <w:rPr>
          <w:b/>
          <w:color w:val="FF0000"/>
          <w:sz w:val="24"/>
        </w:rPr>
        <w:t xml:space="preserve">(E) </w:t>
      </w:r>
      <w:r>
        <w:rPr>
          <w:b/>
          <w:sz w:val="24"/>
        </w:rPr>
        <w:t xml:space="preserve">Trosic I, Busljeta I, Modlic B. Investigación del efecto genotóxico de la irradiación de microondas en células de médula ósea de rata: exposición in vivo. Mutagénesis. 19(5):361-364, 2004. </w:t>
      </w:r>
      <w:r>
        <w:rPr>
          <w:b/>
          <w:color w:val="FF0000"/>
          <w:sz w:val="24"/>
        </w:rPr>
        <w:t>(VO, LE, GT)</w:t>
      </w:r>
    </w:p>
    <w:p w:rsidR="00925B77" w:rsidRDefault="00F559A4">
      <w:pPr>
        <w:spacing w:after="130" w:line="250" w:lineRule="auto"/>
        <w:ind w:left="38" w:right="17" w:hanging="10"/>
      </w:pPr>
      <w:r>
        <w:rPr>
          <w:sz w:val="24"/>
        </w:rPr>
        <w:t xml:space="preserve">Se utilizó una prueba citogenética in vivo en mamíferos (ensayo de micronúcleos de eritrocitos) para investigar el grado de daño genético en los glóbulos rojos de la médula ósea de ratas expuestas a radiación de radiofrecuencia/microondas (RF/MW). Se expusieron ratas Wistar (n = 40) a un campo continuo de RF/MW de 2,45 GHz durante 2 h diarias, 7 días a la semana, a una densidad de potencia de 5-10 mW/cm(2). Se calculó que la tasa de absorción específica (SAR) promedio de todo el cuerpo era de 1,25 +/- 0,36 (SE) W/kg. Se irradiaron cuatro subgrupos durante 4, 16, 30 y 60 h. Se incluyeron en el estudio controles expuestos simuladamente (n = 24). Los animales de cada subgrupo tratado fueron sacrificados el último día de irradiación. Se examinaron frotis de médula ósea para determinar el grado de genotoxicidad después de </w:t>
      </w:r>
      <w:r>
        <w:rPr>
          <w:sz w:val="24"/>
        </w:rPr>
        <w:lastRenderedPageBreak/>
        <w:t xml:space="preserve">tiempos de tratamiento particulares. Los resultados se evaluaron estadísticamente mediante pruebas no paramétricas de MannWhitney y Kruskal-Wallis. En comparación con los subgrupos expuestos simuladamente, los hallazgos de eritrocitos policromáticos (PCE) revelaron diferencias significativas (P &lt; 0,05) para los días experimentales 8 y 15. La frecuencia de PCE micronucleados también aumentó significativamente el día experimental 15 (P &lt; 0,05). La comparación por pares de datos obtenidos después de 2, 8 y 30 tratamientos de irradiación no reveló diferencias estadísticamente significativas entre los subgrupos expuestos simuladamente y los tratados. </w:t>
      </w:r>
      <w:r>
        <w:rPr>
          <w:sz w:val="24"/>
          <w:u w:val="single" w:color="000000"/>
        </w:rPr>
        <w:t>Bajo las condiciones experimentales aplicadas, los hallazgos revelaron un efecto transitorio sobre la proliferación y maduración de células eritropoyéticas en la médula ósea de la rata y la aparición esporádica de glóbulos rojos inmaduros micronucleados en la médula ósea.</w:t>
      </w:r>
    </w:p>
    <w:p w:rsidR="00925B77" w:rsidRDefault="00F559A4">
      <w:pPr>
        <w:spacing w:after="190" w:line="237" w:lineRule="auto"/>
        <w:ind w:left="47" w:right="17" w:firstLine="62"/>
      </w:pPr>
      <w:r>
        <w:rPr>
          <w:b/>
          <w:color w:val="FF0000"/>
          <w:sz w:val="24"/>
        </w:rPr>
        <w:t xml:space="preserve">(E) </w:t>
      </w:r>
      <w:r>
        <w:rPr>
          <w:b/>
          <w:sz w:val="24"/>
        </w:rPr>
        <w:t xml:space="preserve">Trosić I, Pavicić I, Milković-Kraus S, Mladinić M, Zeljezić D. Efecto de la radiación de radiofrecuencia electromagnética en las células cerebrales, hepáticas y renales de ratas medidas mediante el ensayo cometa. Coll Antropol 35:1259-1264, 2011. </w:t>
      </w:r>
      <w:r>
        <w:rPr>
          <w:b/>
          <w:color w:val="FF0000"/>
          <w:sz w:val="24"/>
        </w:rPr>
        <w:t>(VO, LE, GT)</w:t>
      </w:r>
    </w:p>
    <w:p w:rsidR="00925B77" w:rsidRDefault="00F559A4">
      <w:pPr>
        <w:spacing w:after="195" w:line="236" w:lineRule="auto"/>
        <w:ind w:left="38" w:right="20" w:hanging="10"/>
      </w:pPr>
      <w:r>
        <w:rPr>
          <w:sz w:val="24"/>
        </w:rPr>
        <w:t xml:space="preserve">El objetivo del estudio fue evaluar el daño del ADN en células renales, hepáticas y cerebrales de ratas después de la exposición in vivo a la radiación de radiofrecuencia/microondas (Rf/Mw) del rango de frecuencias de los teléfonos celulares. Para determinar el daño del ADN, se utilizó una electroforesis en gel de una sola célula/ensayo cometa. Se expusieron ratas Wistar (machos, 12 semanas de edad, peso corporal aproximado 350 g) (N = 9) a la frecuencia portadora de 915 MHz con modulación de señal móvil del sistema global (GSM), densidad de potencia de 2,4 W/m2, tasa de absorción específica promedio de cuerpo entero SAR de 0,6 W/kg. Los animales fueron irradiados durante una hora/día, siete días a la semana durante un período de dos semanas. La configuración de exposición fue una celda de modo electromagnético transversal de gigahercios (celda GTEM). Los controles irradiados simulados (N = 9) fueron parte del estudio. La temperatura corporal se midió antes y después de la exposición. No hubo diferencias de temperatura entre los animales de control y los tratados. Se evaluaron parámetros del ensayo Comet como la longitud y la intensidad de la cola. En comparación con la longitud de la cola en los controles (13,5 +/- 0,7 microm), la cola fue ligeramente alargada en las células cerebrales de los animales irradiados (14,0 +/- 0,3 microm). La longitud de la cola obtenida para los homogeneizados de hígado (14,5 +/- 0,3 microm) y riñón (13,9 +/- 0,5 microm) difiere notablemente en comparación con los controles simulados emparejados (13,6 +/- 0,3 microm) y (12,9 +/- 0,9 microm). Las diferencias en la intensidad de la cola entre los animales de control y los expuestos no fueron significativas. </w:t>
      </w:r>
      <w:r>
        <w:rPr>
          <w:sz w:val="24"/>
          <w:u w:val="single" w:color="000000"/>
        </w:rPr>
        <w:t>Los resultados de este estudio sugieren que, en las condiciones experimentales aplicadas, la irradiación repetida de 915 MHz podría ser una causa de roturas de ADN en células renales y hepáticas, pero no afectar al genoma celular en mayor medida en comparación con el daño basal.</w:t>
      </w:r>
    </w:p>
    <w:p w:rsidR="00925B77" w:rsidRDefault="00F559A4">
      <w:pPr>
        <w:spacing w:after="108" w:line="237" w:lineRule="auto"/>
        <w:ind w:left="57" w:right="17" w:hanging="10"/>
      </w:pPr>
      <w:r>
        <w:rPr>
          <w:b/>
          <w:color w:val="FF0000"/>
        </w:rPr>
        <w:t xml:space="preserve">(E) </w:t>
      </w:r>
      <w:r>
        <w:rPr>
          <w:b/>
          <w:sz w:val="24"/>
        </w:rPr>
        <w:t xml:space="preserve">Tsybulin O, Sidorik E, Brieieva O, Buchynska L, Kyrylenko S, Henshel D, Yakymenko I. La radiación de los teléfonos celulares GSM de 900 MHz puede estimular o deprimir la embriogénesis temprana en las codornices japonesas según la duración de la exposición. Int J Radiat Biol. 89(9):756-763, 2013. </w:t>
      </w:r>
      <w:r>
        <w:rPr>
          <w:b/>
          <w:color w:val="FF0000"/>
          <w:sz w:val="24"/>
        </w:rPr>
        <w:t>(VO, LE, LI, GT)</w:t>
      </w:r>
    </w:p>
    <w:p w:rsidR="00925B77" w:rsidRDefault="00F559A4">
      <w:pPr>
        <w:spacing w:after="267" w:line="236" w:lineRule="auto"/>
        <w:ind w:left="38" w:right="98" w:hanging="10"/>
      </w:pPr>
      <w:r>
        <w:rPr>
          <w:b/>
          <w:sz w:val="24"/>
        </w:rPr>
        <w:lastRenderedPageBreak/>
        <w:t xml:space="preserve">OBJETIVO: </w:t>
      </w:r>
      <w:r>
        <w:rPr>
          <w:sz w:val="24"/>
        </w:rPr>
        <w:t xml:space="preserve">Nuestro estudio fue diseñado para evaluar los efectos de la radiación de baja intensidad de un teléfono celular GSM (Sistema Global para Comunicaciones Móviles) de 900 MHz en la embriogénesis temprana en dependencia de la duración de la exposición. </w:t>
      </w:r>
      <w:r>
        <w:rPr>
          <w:b/>
          <w:sz w:val="24"/>
        </w:rPr>
        <w:t xml:space="preserve">MATERIALES Y MÉTODOS: </w:t>
      </w:r>
      <w:r>
        <w:rPr>
          <w:sz w:val="24"/>
        </w:rPr>
        <w:t xml:space="preserve">Los embriones de codornices japonesas fueron expuestos in ovo a la radiación de un teléfono celular GSM de 900 MHz durante las 38 h iniciales de crianza o alternativamente durante 158 h (120 h antes de la crianza más las 38 h iniciales de crianza) de manera discontinua con 48 segundos de encendido (densidad de potencia promedio 0,25 µW/cm(2), tasa de absorción específica 3 µW/kg) seguido de intervalos de apagado de 12 segundos. Se evaluó microscópicamente una cantidad de somitas diferenciados. El posible daño al ADN provocado por la irradiación se evaluó mediante un ensayo de cometa alcalino. </w:t>
      </w:r>
      <w:r>
        <w:rPr>
          <w:b/>
          <w:sz w:val="24"/>
        </w:rPr>
        <w:t xml:space="preserve">RESULTADOS: </w:t>
      </w:r>
      <w:r>
        <w:rPr>
          <w:sz w:val="24"/>
        </w:rPr>
        <w:t xml:space="preserve">La exposición a la radiación de un teléfono celular GSM de 900 MHz condujo a una cantidad significativamente alterada de somitas diferenciados. En los embriones irradiados durante 38 h aumentó el número de somitas diferenciados (p &lt; 0,001), mientras que en los embriones irradiados durante 158 h este número disminuyó (p &lt; 0,05). </w:t>
      </w:r>
      <w:r>
        <w:rPr>
          <w:sz w:val="24"/>
          <w:u w:val="single" w:color="000000"/>
        </w:rPr>
        <w:t xml:space="preserve">La menor duración de la exposición condujo a una disminución significativa (p &lt; 0,001) en un nivel de roturas de cadenas de ADN en células de embriones de 38 h, mientras que la mayor duración de la exposición resultó en un aumento significativo (p &lt; 0,001) en el daño del ADN en comparación con el control. </w:t>
      </w:r>
      <w:r>
        <w:rPr>
          <w:b/>
          <w:sz w:val="24"/>
        </w:rPr>
        <w:t xml:space="preserve">CONCLUSIÓN: </w:t>
      </w:r>
      <w:r>
        <w:rPr>
          <w:sz w:val="24"/>
        </w:rPr>
        <w:t>Los efectos de la radiación de teléfonos celulares GSM de 900 MHz en la embriogénesis temprana pueden ser estimulantes o perjudiciales dependiendo de la duración de la exposición.</w:t>
      </w:r>
    </w:p>
    <w:p w:rsidR="00925B77" w:rsidRDefault="00F559A4">
      <w:pPr>
        <w:spacing w:after="273" w:line="237" w:lineRule="auto"/>
        <w:ind w:left="57" w:right="17" w:hanging="10"/>
      </w:pPr>
      <w:r>
        <w:rPr>
          <w:b/>
          <w:color w:val="FF0000"/>
          <w:sz w:val="24"/>
        </w:rPr>
        <w:t xml:space="preserve">(E) </w:t>
      </w:r>
      <w:r>
        <w:rPr>
          <w:b/>
          <w:sz w:val="24"/>
        </w:rPr>
        <w:t xml:space="preserve">Usikalu MR, Obembe OO, Akinyemi ML, Zhu J. La exposición de corta duración a la radiación de microondas de 2,45 GHz induce daño al ADN en los sistemas reproductivos de ratas Sprague Dawley. African J Biotechnol. 2013; 12: 115-122. </w:t>
      </w:r>
      <w:r>
        <w:rPr>
          <w:b/>
          <w:color w:val="FF0000"/>
          <w:sz w:val="24"/>
        </w:rPr>
        <w:t>(VO, AE, GT, RP)</w:t>
      </w:r>
    </w:p>
    <w:p w:rsidR="00925B77" w:rsidRDefault="00F559A4">
      <w:pPr>
        <w:spacing w:after="1" w:line="229" w:lineRule="auto"/>
        <w:ind w:left="38" w:hanging="10"/>
      </w:pPr>
      <w:r>
        <w:rPr>
          <w:noProof/>
          <w:lang w:val="es-AR"/>
        </w:rPr>
        <mc:AlternateContent>
          <mc:Choice Requires="wpg">
            <w:drawing>
              <wp:anchor distT="0" distB="0" distL="114300" distR="114300" simplePos="0" relativeHeight="251665408" behindDoc="1" locked="0" layoutInCell="1" allowOverlap="1">
                <wp:simplePos x="0" y="0"/>
                <wp:positionH relativeFrom="column">
                  <wp:posOffset>9135</wp:posOffset>
                </wp:positionH>
                <wp:positionV relativeFrom="paragraph">
                  <wp:posOffset>-4834</wp:posOffset>
                </wp:positionV>
                <wp:extent cx="5980176" cy="2618232"/>
                <wp:effectExtent l="0" t="0" r="0" b="0"/>
                <wp:wrapNone/>
                <wp:docPr id="236081" name="Group 236081"/>
                <wp:cNvGraphicFramePr/>
                <a:graphic xmlns:a="http://schemas.openxmlformats.org/drawingml/2006/main">
                  <a:graphicData uri="http://schemas.microsoft.com/office/word/2010/wordprocessingGroup">
                    <wpg:wgp>
                      <wpg:cNvGrpSpPr/>
                      <wpg:grpSpPr>
                        <a:xfrm>
                          <a:off x="0" y="0"/>
                          <a:ext cx="5980176" cy="2618232"/>
                          <a:chOff x="0" y="0"/>
                          <a:chExt cx="5980176" cy="2618232"/>
                        </a:xfrm>
                      </wpg:grpSpPr>
                      <wps:wsp>
                        <wps:cNvPr id="238923" name="Shape 238923"/>
                        <wps:cNvSpPr/>
                        <wps:spPr>
                          <a:xfrm>
                            <a:off x="18288" y="0"/>
                            <a:ext cx="5940552" cy="173736"/>
                          </a:xfrm>
                          <a:custGeom>
                            <a:avLst/>
                            <a:gdLst/>
                            <a:ahLst/>
                            <a:cxnLst/>
                            <a:rect l="0" t="0" r="0" b="0"/>
                            <a:pathLst>
                              <a:path w="5940552" h="173736">
                                <a:moveTo>
                                  <a:pt x="0" y="0"/>
                                </a:moveTo>
                                <a:lnTo>
                                  <a:pt x="5940552" y="0"/>
                                </a:lnTo>
                                <a:lnTo>
                                  <a:pt x="5940552" y="173736"/>
                                </a:lnTo>
                                <a:lnTo>
                                  <a:pt x="0" y="173736"/>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24" name="Shape 238924"/>
                        <wps:cNvSpPr/>
                        <wps:spPr>
                          <a:xfrm>
                            <a:off x="18288" y="173736"/>
                            <a:ext cx="5888735" cy="176784"/>
                          </a:xfrm>
                          <a:custGeom>
                            <a:avLst/>
                            <a:gdLst/>
                            <a:ahLst/>
                            <a:cxnLst/>
                            <a:rect l="0" t="0" r="0" b="0"/>
                            <a:pathLst>
                              <a:path w="5888735" h="176784">
                                <a:moveTo>
                                  <a:pt x="0" y="0"/>
                                </a:moveTo>
                                <a:lnTo>
                                  <a:pt x="5888735" y="0"/>
                                </a:lnTo>
                                <a:lnTo>
                                  <a:pt x="5888735" y="176784"/>
                                </a:lnTo>
                                <a:lnTo>
                                  <a:pt x="0" y="176784"/>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25" name="Shape 238925"/>
                        <wps:cNvSpPr/>
                        <wps:spPr>
                          <a:xfrm>
                            <a:off x="18288" y="350520"/>
                            <a:ext cx="5684520" cy="173736"/>
                          </a:xfrm>
                          <a:custGeom>
                            <a:avLst/>
                            <a:gdLst/>
                            <a:ahLst/>
                            <a:cxnLst/>
                            <a:rect l="0" t="0" r="0" b="0"/>
                            <a:pathLst>
                              <a:path w="5684520" h="173736">
                                <a:moveTo>
                                  <a:pt x="0" y="0"/>
                                </a:moveTo>
                                <a:lnTo>
                                  <a:pt x="5684520" y="0"/>
                                </a:lnTo>
                                <a:lnTo>
                                  <a:pt x="5684520" y="173736"/>
                                </a:lnTo>
                                <a:lnTo>
                                  <a:pt x="0" y="173736"/>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26" name="Shape 238926"/>
                        <wps:cNvSpPr/>
                        <wps:spPr>
                          <a:xfrm>
                            <a:off x="18288" y="524256"/>
                            <a:ext cx="5654040" cy="176784"/>
                          </a:xfrm>
                          <a:custGeom>
                            <a:avLst/>
                            <a:gdLst/>
                            <a:ahLst/>
                            <a:cxnLst/>
                            <a:rect l="0" t="0" r="0" b="0"/>
                            <a:pathLst>
                              <a:path w="5654040" h="176784">
                                <a:moveTo>
                                  <a:pt x="0" y="0"/>
                                </a:moveTo>
                                <a:lnTo>
                                  <a:pt x="5654040" y="0"/>
                                </a:lnTo>
                                <a:lnTo>
                                  <a:pt x="5654040" y="176784"/>
                                </a:lnTo>
                                <a:lnTo>
                                  <a:pt x="0" y="176784"/>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27" name="Shape 238927"/>
                        <wps:cNvSpPr/>
                        <wps:spPr>
                          <a:xfrm>
                            <a:off x="18288" y="701040"/>
                            <a:ext cx="5803392" cy="173736"/>
                          </a:xfrm>
                          <a:custGeom>
                            <a:avLst/>
                            <a:gdLst/>
                            <a:ahLst/>
                            <a:cxnLst/>
                            <a:rect l="0" t="0" r="0" b="0"/>
                            <a:pathLst>
                              <a:path w="5803392" h="173736">
                                <a:moveTo>
                                  <a:pt x="0" y="0"/>
                                </a:moveTo>
                                <a:lnTo>
                                  <a:pt x="5803392" y="0"/>
                                </a:lnTo>
                                <a:lnTo>
                                  <a:pt x="5803392" y="173736"/>
                                </a:lnTo>
                                <a:lnTo>
                                  <a:pt x="0" y="173736"/>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28" name="Shape 238928"/>
                        <wps:cNvSpPr/>
                        <wps:spPr>
                          <a:xfrm>
                            <a:off x="18288" y="874776"/>
                            <a:ext cx="5291328" cy="176784"/>
                          </a:xfrm>
                          <a:custGeom>
                            <a:avLst/>
                            <a:gdLst/>
                            <a:ahLst/>
                            <a:cxnLst/>
                            <a:rect l="0" t="0" r="0" b="0"/>
                            <a:pathLst>
                              <a:path w="5291328" h="176784">
                                <a:moveTo>
                                  <a:pt x="0" y="0"/>
                                </a:moveTo>
                                <a:lnTo>
                                  <a:pt x="5291328" y="0"/>
                                </a:lnTo>
                                <a:lnTo>
                                  <a:pt x="5291328" y="176784"/>
                                </a:lnTo>
                                <a:lnTo>
                                  <a:pt x="0" y="176784"/>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29" name="Shape 238929"/>
                        <wps:cNvSpPr/>
                        <wps:spPr>
                          <a:xfrm>
                            <a:off x="18288" y="1051560"/>
                            <a:ext cx="5644895" cy="173736"/>
                          </a:xfrm>
                          <a:custGeom>
                            <a:avLst/>
                            <a:gdLst/>
                            <a:ahLst/>
                            <a:cxnLst/>
                            <a:rect l="0" t="0" r="0" b="0"/>
                            <a:pathLst>
                              <a:path w="5644895" h="173736">
                                <a:moveTo>
                                  <a:pt x="0" y="0"/>
                                </a:moveTo>
                                <a:lnTo>
                                  <a:pt x="5644895" y="0"/>
                                </a:lnTo>
                                <a:lnTo>
                                  <a:pt x="5644895" y="173736"/>
                                </a:lnTo>
                                <a:lnTo>
                                  <a:pt x="0" y="173736"/>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30" name="Shape 238930"/>
                        <wps:cNvSpPr/>
                        <wps:spPr>
                          <a:xfrm>
                            <a:off x="18288" y="1225296"/>
                            <a:ext cx="5227320" cy="176784"/>
                          </a:xfrm>
                          <a:custGeom>
                            <a:avLst/>
                            <a:gdLst/>
                            <a:ahLst/>
                            <a:cxnLst/>
                            <a:rect l="0" t="0" r="0" b="0"/>
                            <a:pathLst>
                              <a:path w="5227320" h="176784">
                                <a:moveTo>
                                  <a:pt x="0" y="0"/>
                                </a:moveTo>
                                <a:lnTo>
                                  <a:pt x="5227320" y="0"/>
                                </a:lnTo>
                                <a:lnTo>
                                  <a:pt x="5227320" y="176784"/>
                                </a:lnTo>
                                <a:lnTo>
                                  <a:pt x="0" y="176784"/>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31" name="Shape 238931"/>
                        <wps:cNvSpPr/>
                        <wps:spPr>
                          <a:xfrm>
                            <a:off x="18288" y="1402080"/>
                            <a:ext cx="5873495" cy="173736"/>
                          </a:xfrm>
                          <a:custGeom>
                            <a:avLst/>
                            <a:gdLst/>
                            <a:ahLst/>
                            <a:cxnLst/>
                            <a:rect l="0" t="0" r="0" b="0"/>
                            <a:pathLst>
                              <a:path w="5873495" h="173736">
                                <a:moveTo>
                                  <a:pt x="0" y="0"/>
                                </a:moveTo>
                                <a:lnTo>
                                  <a:pt x="5873495" y="0"/>
                                </a:lnTo>
                                <a:lnTo>
                                  <a:pt x="5873495" y="173736"/>
                                </a:lnTo>
                                <a:lnTo>
                                  <a:pt x="0" y="173736"/>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32" name="Shape 238932"/>
                        <wps:cNvSpPr/>
                        <wps:spPr>
                          <a:xfrm>
                            <a:off x="18288" y="1575816"/>
                            <a:ext cx="5891783" cy="176784"/>
                          </a:xfrm>
                          <a:custGeom>
                            <a:avLst/>
                            <a:gdLst/>
                            <a:ahLst/>
                            <a:cxnLst/>
                            <a:rect l="0" t="0" r="0" b="0"/>
                            <a:pathLst>
                              <a:path w="5891783" h="176784">
                                <a:moveTo>
                                  <a:pt x="0" y="0"/>
                                </a:moveTo>
                                <a:lnTo>
                                  <a:pt x="5891783" y="0"/>
                                </a:lnTo>
                                <a:lnTo>
                                  <a:pt x="5891783" y="176784"/>
                                </a:lnTo>
                                <a:lnTo>
                                  <a:pt x="0" y="176784"/>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33" name="Shape 238933"/>
                        <wps:cNvSpPr/>
                        <wps:spPr>
                          <a:xfrm>
                            <a:off x="18288" y="1752600"/>
                            <a:ext cx="5751576" cy="173736"/>
                          </a:xfrm>
                          <a:custGeom>
                            <a:avLst/>
                            <a:gdLst/>
                            <a:ahLst/>
                            <a:cxnLst/>
                            <a:rect l="0" t="0" r="0" b="0"/>
                            <a:pathLst>
                              <a:path w="5751576" h="173736">
                                <a:moveTo>
                                  <a:pt x="0" y="0"/>
                                </a:moveTo>
                                <a:lnTo>
                                  <a:pt x="5751576" y="0"/>
                                </a:lnTo>
                                <a:lnTo>
                                  <a:pt x="5751576" y="173736"/>
                                </a:lnTo>
                                <a:lnTo>
                                  <a:pt x="0" y="173736"/>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34" name="Shape 238934"/>
                        <wps:cNvSpPr/>
                        <wps:spPr>
                          <a:xfrm>
                            <a:off x="18288" y="1926336"/>
                            <a:ext cx="2161032" cy="176784"/>
                          </a:xfrm>
                          <a:custGeom>
                            <a:avLst/>
                            <a:gdLst/>
                            <a:ahLst/>
                            <a:cxnLst/>
                            <a:rect l="0" t="0" r="0" b="0"/>
                            <a:pathLst>
                              <a:path w="2161032" h="176784">
                                <a:moveTo>
                                  <a:pt x="0" y="0"/>
                                </a:moveTo>
                                <a:lnTo>
                                  <a:pt x="2161032" y="0"/>
                                </a:lnTo>
                                <a:lnTo>
                                  <a:pt x="2161032" y="176784"/>
                                </a:lnTo>
                                <a:lnTo>
                                  <a:pt x="0" y="176784"/>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238935" name="Shape 238935"/>
                        <wps:cNvSpPr/>
                        <wps:spPr>
                          <a:xfrm>
                            <a:off x="0" y="2103120"/>
                            <a:ext cx="5980176" cy="329184"/>
                          </a:xfrm>
                          <a:custGeom>
                            <a:avLst/>
                            <a:gdLst/>
                            <a:ahLst/>
                            <a:cxnLst/>
                            <a:rect l="0" t="0" r="0" b="0"/>
                            <a:pathLst>
                              <a:path w="5980176" h="329184">
                                <a:moveTo>
                                  <a:pt x="0" y="0"/>
                                </a:moveTo>
                                <a:lnTo>
                                  <a:pt x="5980176" y="0"/>
                                </a:lnTo>
                                <a:lnTo>
                                  <a:pt x="5980176" y="329184"/>
                                </a:lnTo>
                                <a:lnTo>
                                  <a:pt x="0" y="32918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38936" name="Shape 238936"/>
                        <wps:cNvSpPr/>
                        <wps:spPr>
                          <a:xfrm>
                            <a:off x="710184" y="2432304"/>
                            <a:ext cx="118872" cy="185928"/>
                          </a:xfrm>
                          <a:custGeom>
                            <a:avLst/>
                            <a:gdLst/>
                            <a:ahLst/>
                            <a:cxnLst/>
                            <a:rect l="0" t="0" r="0" b="0"/>
                            <a:pathLst>
                              <a:path w="118872" h="185928">
                                <a:moveTo>
                                  <a:pt x="0" y="0"/>
                                </a:moveTo>
                                <a:lnTo>
                                  <a:pt x="118872" y="0"/>
                                </a:lnTo>
                                <a:lnTo>
                                  <a:pt x="118872"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s:wsp>
                        <wps:cNvPr id="238937" name="Shape 238937"/>
                        <wps:cNvSpPr/>
                        <wps:spPr>
                          <a:xfrm>
                            <a:off x="2014728" y="2432304"/>
                            <a:ext cx="228600" cy="185928"/>
                          </a:xfrm>
                          <a:custGeom>
                            <a:avLst/>
                            <a:gdLst/>
                            <a:ahLst/>
                            <a:cxnLst/>
                            <a:rect l="0" t="0" r="0" b="0"/>
                            <a:pathLst>
                              <a:path w="228600" h="185928">
                                <a:moveTo>
                                  <a:pt x="0" y="0"/>
                                </a:moveTo>
                                <a:lnTo>
                                  <a:pt x="228600" y="0"/>
                                </a:lnTo>
                                <a:lnTo>
                                  <a:pt x="228600" y="185928"/>
                                </a:lnTo>
                                <a:lnTo>
                                  <a:pt x="0" y="185928"/>
                                </a:lnTo>
                                <a:lnTo>
                                  <a:pt x="0" y="0"/>
                                </a:lnTo>
                              </a:path>
                            </a:pathLst>
                          </a:custGeom>
                          <a:ln w="0" cap="flat">
                            <a:miter lim="127000"/>
                          </a:ln>
                        </wps:spPr>
                        <wps:style>
                          <a:lnRef idx="0">
                            <a:srgbClr val="000000">
                              <a:alpha val="0"/>
                            </a:srgbClr>
                          </a:lnRef>
                          <a:fillRef idx="1">
                            <a:srgbClr val="F1F1F1"/>
                          </a:fillRef>
                          <a:effectRef idx="0">
                            <a:scrgbClr r="0" g="0" b="0"/>
                          </a:effectRef>
                          <a:fontRef idx="none"/>
                        </wps:style>
                        <wps:bodyPr/>
                      </wps:wsp>
                    </wpg:wgp>
                  </a:graphicData>
                </a:graphic>
              </wp:anchor>
            </w:drawing>
          </mc:Choice>
          <mc:Fallback>
            <w:pict>
              <v:group w14:anchorId="4E21C894" id="Group 236081" o:spid="_x0000_s1026" style="position:absolute;margin-left:.7pt;margin-top:-.4pt;width:470.9pt;height:206.15pt;z-index:-251651072" coordsize="59801,26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">
                <v:shape id="Shape 238923" o:spid="_x0000_s1027" style="position:absolute;left:182;width:59406;height:1737;visibility:visible;mso-wrap-style:square;v-text-anchor:top" coordsize="5940552,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8IT8YA&#10;AADfAAAADwAAAGRycy9kb3ducmV2LnhtbESPQWvCQBSE70L/w/KE3nRjhGCjq9hCqRcFo/T8zD6T&#10;YPZt2F01/ntXKPQ4zMw3zGLVm1bcyPnGsoLJOAFBXFrdcKXgePgezUD4gKyxtUwKHuRhtXwbLDDX&#10;9s57uhWhEhHCPkcFdQhdLqUvazLox7Yjjt7ZOoMhSldJ7fAe4aaVaZJk0mDDcaHGjr5qKi/F1SiQ&#10;++yRFcfy5/O8u06K3+3JnrZOqfdhv56DCNSH//Bfe6MVpNPZRzqF15/4BeTy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8IT8YAAADfAAAADwAAAAAAAAAAAAAAAACYAgAAZHJz&#10;L2Rvd25yZXYueG1sUEsFBgAAAAAEAAQA9QAAAIsDAAAAAA==&#10;" path="m,l5940552,r,173736l,173736,,e" fillcolor="#f2f2f2" stroked="f" strokeweight="0">
                  <v:stroke miterlimit="83231f" joinstyle="miter"/>
                  <v:path arrowok="t" textboxrect="0,0,5940552,173736"/>
                </v:shape>
                <v:shape id="Shape 238924" o:spid="_x0000_s1028" style="position:absolute;left:182;top:1737;width:58888;height:1768;visibility:visible;mso-wrap-style:square;v-text-anchor:top" coordsize="5888735,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hGqMkA&#10;AADfAAAADwAAAGRycy9kb3ducmV2LnhtbESPQU8CMRSE7yT+h+aZcDHSdTGKK4UoCYEELgIHj8/t&#10;Y7u6fV3bAsu/pyYmHCcz801mPO1sI47kQ+1YwcMgA0FcOl1zpWC3nd+PQISIrLFxTArOFGA6uemN&#10;sdDuxB903MRKJAiHAhWYGNtCylAashgGriVO3t55izFJX0nt8ZTgtpF5lj1JizWnBYMtzQyVP5uD&#10;VfC7WH5/Ps/avXd37+UcV8Mvs14o1b/t3l5BROriNfzfXmoF+XD0kj/C35/0BeTk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nfhGqMkAAADfAAAADwAAAAAAAAAAAAAAAACYAgAA&#10;ZHJzL2Rvd25yZXYueG1sUEsFBgAAAAAEAAQA9QAAAI4DAAAAAA==&#10;" path="m,l5888735,r,176784l,176784,,e" fillcolor="#f2f2f2" stroked="f" strokeweight="0">
                  <v:stroke miterlimit="83231f" joinstyle="miter"/>
                  <v:path arrowok="t" textboxrect="0,0,5888735,176784"/>
                </v:shape>
                <v:shape id="Shape 238925" o:spid="_x0000_s1029" style="position:absolute;left:182;top:3505;width:56846;height:1737;visibility:visible;mso-wrap-style:square;v-text-anchor:top" coordsize="5684520,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2tysgA&#10;AADfAAAADwAAAGRycy9kb3ducmV2LnhtbESPQWvCQBSE74X+h+UVvNVNYysaXUWFQj0Vo6jHR/aZ&#10;Dc2+jdmtxn/vFgoeh5n5hpnOO1uLC7W+cqzgrZ+AIC6crrhUsNt+vo5A+ICssXZMCm7kYT57fppi&#10;pt2VN3TJQykihH2GCkwITSalLwxZ9H3XEEfv5FqLIcq2lLrFa4TbWqZJMpQWK44LBhtaGSp+8l+r&#10;4GjG9Slfn5PyuFzsD9/vw/wmz0r1XrrFBESgLjzC/+0vrSAdjMbpB/z9iV9Azu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Vna3KyAAAAN8AAAAPAAAAAAAAAAAAAAAAAJgCAABk&#10;cnMvZG93bnJldi54bWxQSwUGAAAAAAQABAD1AAAAjQMAAAAA&#10;" path="m,l5684520,r,173736l,173736,,e" fillcolor="#f2f2f2" stroked="f" strokeweight="0">
                  <v:stroke miterlimit="83231f" joinstyle="miter"/>
                  <v:path arrowok="t" textboxrect="0,0,5684520,173736"/>
                </v:shape>
                <v:shape id="Shape 238926" o:spid="_x0000_s1030" style="position:absolute;left:182;top:5242;width:56541;height:1768;visibility:visible;mso-wrap-style:square;v-text-anchor:top" coordsize="5654040,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L8BMkA&#10;AADfAAAADwAAAGRycy9kb3ducmV2LnhtbESPUUvDMBSF3wX/Q7jC3lxq1bLVZWMIg8FAdMqmb5fm&#10;rilrbkqStfXfG0Hw8XDO+Q5nsRptK3ryoXGs4G6agSCunG64VvDxvrmdgQgRWWPrmBR8U4DV8vpq&#10;gaV2A79Rv4+1SBAOJSowMXallKEyZDFMXUecvJPzFmOSvpba45DgtpV5lhXSYsNpwWBHz4aq8/5i&#10;FWzk8fLid8Pn12sfi8f5w2lnDr1Sk5tx/QQi0hj/w3/trVaQ38/meQG/f9IXkMs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xSL8BMkAAADfAAAADwAAAAAAAAAAAAAAAACYAgAA&#10;ZHJzL2Rvd25yZXYueG1sUEsFBgAAAAAEAAQA9QAAAI4DAAAAAA==&#10;" path="m,l5654040,r,176784l,176784,,e" fillcolor="#f2f2f2" stroked="f" strokeweight="0">
                  <v:stroke miterlimit="83231f" joinstyle="miter"/>
                  <v:path arrowok="t" textboxrect="0,0,5654040,176784"/>
                </v:shape>
                <v:shape id="Shape 238927" o:spid="_x0000_s1031" style="position:absolute;left:182;top:7010;width:58034;height:1737;visibility:visible;mso-wrap-style:square;v-text-anchor:top" coordsize="5803392,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RPmMcA&#10;AADfAAAADwAAAGRycy9kb3ducmV2LnhtbESPT2vCQBTE74LfYXmCF6mbRohp6iqiFLwU/yS9P7Kv&#10;SWj2bchuNf32bkHwOMzMb5jVZjCtuFLvGssKXucRCOLS6oYrBUX+8ZKCcB5ZY2uZFPyRg816PFph&#10;pu2Nz3S9+EoECLsMFdTed5mUrqzJoJvbjjh437Y36IPsK6l7vAW4aWUcRYk02HBYqLGjXU3lz+XX&#10;KEi2n0c/fOX5oktPM1PsKdkVM6Wmk2H7DsLT4J/hR/ugFcSL9C1ewv+f8AXk+g4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kT5jHAAAA3wAAAA8AAAAAAAAAAAAAAAAAmAIAAGRy&#10;cy9kb3ducmV2LnhtbFBLBQYAAAAABAAEAPUAAACMAwAAAAA=&#10;" path="m,l5803392,r,173736l,173736,,e" fillcolor="#f2f2f2" stroked="f" strokeweight="0">
                  <v:stroke miterlimit="83231f" joinstyle="miter"/>
                  <v:path arrowok="t" textboxrect="0,0,5803392,173736"/>
                </v:shape>
                <v:shape id="Shape 238928" o:spid="_x0000_s1032" style="position:absolute;left:182;top:8747;width:52914;height:1768;visibility:visible;mso-wrap-style:square;v-text-anchor:top" coordsize="5291328,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CajcQA&#10;AADfAAAADwAAAGRycy9kb3ducmV2LnhtbERPz2vCMBS+C/4P4Q28abqIQzujiKAIImi3w45vzVvb&#10;rXmpTdT63y8HwePH93u+7GwtrtT6yrGG11ECgjh3puJCw+fHZjgF4QOywdoxabiTh+Wi35tjatyN&#10;T3TNQiFiCPsUNZQhNKmUPi/Joh+5hjhyP661GCJsC2lavMVwW0uVJG/SYsWxocSG1iXlf9nFatj6&#10;X3PM1Gx/OSGr7zA5HL/OB60HL93qHUSgLjzFD/fOaFDj6UzFwfFP/AJy8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8Amo3EAAAA3wAAAA8AAAAAAAAAAAAAAAAAmAIAAGRycy9k&#10;b3ducmV2LnhtbFBLBQYAAAAABAAEAPUAAACJAwAAAAA=&#10;" path="m,l5291328,r,176784l,176784,,e" fillcolor="#f2f2f2" stroked="f" strokeweight="0">
                  <v:stroke miterlimit="83231f" joinstyle="miter"/>
                  <v:path arrowok="t" textboxrect="0,0,5291328,176784"/>
                </v:shape>
                <v:shape id="Shape 238929" o:spid="_x0000_s1033" style="position:absolute;left:182;top:10515;width:56449;height:1737;visibility:visible;mso-wrap-style:square;v-text-anchor:top" coordsize="5644895,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sDdsgA&#10;AADfAAAADwAAAGRycy9kb3ducmV2LnhtbESP3WrCQBSE7wu+w3KE3tWNsRSNrlIs0tIi+PcAx+wx&#10;iWbPht2tSfv0XaHg5TAz3zCzRWdqcSXnK8sKhoMEBHFudcWFgsN+9TQG4QOyxtoyKfghD4t572GG&#10;mbYtb+m6C4WIEPYZKihDaDIpfV6SQT+wDXH0TtYZDFG6QmqHbYSbWqZJ8iINVhwXSmxoWVJ+2X0b&#10;BW821yZ5f960Lv1tluf91/pzfVTqsd+9TkEE6sI9/N/+0ArS0XiSTuD2J34BOf8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r2wN2yAAAAN8AAAAPAAAAAAAAAAAAAAAAAJgCAABk&#10;cnMvZG93bnJldi54bWxQSwUGAAAAAAQABAD1AAAAjQMAAAAA&#10;" path="m,l5644895,r,173736l,173736,,e" fillcolor="#f2f2f2" stroked="f" strokeweight="0">
                  <v:stroke miterlimit="83231f" joinstyle="miter"/>
                  <v:path arrowok="t" textboxrect="0,0,5644895,173736"/>
                </v:shape>
                <v:shape id="Shape 238930" o:spid="_x0000_s1034" style="position:absolute;left:182;top:12252;width:52274;height:1768;visibility:visible;mso-wrap-style:square;v-text-anchor:top" coordsize="5227320,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fhhsgA&#10;AADfAAAADwAAAGRycy9kb3ducmV2LnhtbESPy2oCMRSG94W+QziCu5pRaRmnRikFRRCq9VLo7jA5&#10;nUydnIRJ1KlP3ywKXf78N77pvLONuFAbascKhoMMBHHpdM2VgsN+8ZCDCBFZY+OYFPxQgPns/m6K&#10;hXZXfqfLLlYijXAoUIGJ0RdShtKQxTBwnjh5X661GJNsK6lbvKZx28hRlj1JizWnB4OeXg2Vp93Z&#10;Kvj41PL4vTEl5tv14+L25tfLk1eq3+tenkFE6uJ/+K+90gpG43wyTgSJJ7GAnP0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2l+GGyAAAAN8AAAAPAAAAAAAAAAAAAAAAAJgCAABk&#10;cnMvZG93bnJldi54bWxQSwUGAAAAAAQABAD1AAAAjQMAAAAA&#10;" path="m,l5227320,r,176784l,176784,,e" fillcolor="#f2f2f2" stroked="f" strokeweight="0">
                  <v:stroke miterlimit="83231f" joinstyle="miter"/>
                  <v:path arrowok="t" textboxrect="0,0,5227320,176784"/>
                </v:shape>
                <v:shape id="Shape 238931" o:spid="_x0000_s1035" style="position:absolute;left:182;top:14020;width:58735;height:1738;visibility:visible;mso-wrap-style:square;v-text-anchor:top" coordsize="5873495,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q5sUA&#10;AADfAAAADwAAAGRycy9kb3ducmV2LnhtbESPQYvCMBSE7wv+h/AEb5qqS1erUUQQ3KNdEbw9mmdb&#10;bV5qE7X+eyMIexxm5htmvmxNJe7UuNKyguEgAkGcWV1yrmD/t+lPQDiPrLGyTAqe5GC56HzNMdH2&#10;wTu6pz4XAcIuQQWF93UipcsKMugGtiYO3sk2Bn2QTS51g48AN5UcRVEsDZYcFgqsaV1QdklvRgGe&#10;r5fj4XdfYnz+2a1StsbE30r1uu1qBsJT6//Dn/ZWKxiNJ9PxEN5/wheQi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CermxQAAAN8AAAAPAAAAAAAAAAAAAAAAAJgCAABkcnMv&#10;ZG93bnJldi54bWxQSwUGAAAAAAQABAD1AAAAigMAAAAA&#10;" path="m,l5873495,r,173736l,173736,,e" fillcolor="#f2f2f2" stroked="f" strokeweight="0">
                  <v:stroke miterlimit="83231f" joinstyle="miter"/>
                  <v:path arrowok="t" textboxrect="0,0,5873495,173736"/>
                </v:shape>
                <v:shape id="Shape 238932" o:spid="_x0000_s1036" style="position:absolute;left:182;top:15758;width:58918;height:1768;visibility:visible;mso-wrap-style:square;v-text-anchor:top" coordsize="5891783,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KVS8QA&#10;AADfAAAADwAAAGRycy9kb3ducmV2LnhtbESP0WoCMRRE3wv+Q7hC32rWSEVXo4ggrW9W/YDL5rq7&#10;urlZklR3/94UhD4OM3OGWa4724g7+VA71jAeZSCIC2dqLjWcT7uPGYgQkQ02jklDTwHWq8HbEnPj&#10;HvxD92MsRYJwyFFDFWObSxmKiiyGkWuJk3dx3mJM0pfSeHwkuG2kyrKptFhzWqiwpW1Fxe34azXw&#10;12En7ba7otoX6pP6cur7jdbvw26zABGpi//hV/vbaFCT2Xyi4O9P+gJy9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ilUvEAAAA3wAAAA8AAAAAAAAAAAAAAAAAmAIAAGRycy9k&#10;b3ducmV2LnhtbFBLBQYAAAAABAAEAPUAAACJAwAAAAA=&#10;" path="m,l5891783,r,176784l,176784,,e" fillcolor="#f2f2f2" stroked="f" strokeweight="0">
                  <v:stroke miterlimit="83231f" joinstyle="miter"/>
                  <v:path arrowok="t" textboxrect="0,0,5891783,176784"/>
                </v:shape>
                <v:shape id="Shape 238933" o:spid="_x0000_s1037" style="position:absolute;left:182;top:17526;width:57516;height:1737;visibility:visible;mso-wrap-style:square;v-text-anchor:top" coordsize="5751576,173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c4vMkA&#10;AADfAAAADwAAAGRycy9kb3ducmV2LnhtbESPzWrDMBCE74G+g9hCb4lcu6SxayXkp4Fc6zbQ42Jt&#10;bRNrZSw5cfr0VSGQ4zA73+zkq9G04ky9aywreJ5FIIhLqxuuFHx97qcLEM4ja2wtk4IrOVgtHyY5&#10;Ztpe+IPOha9EgLDLUEHtfZdJ6cqaDLqZ7YiD92N7gz7IvpK6x0uAm1bGUTSXBhsODTV2tK2pPBWD&#10;CW+8xu/FMd3tu+/fYdhed+Px9LJR6ulxXL+B8DT6+/EtfdAK4mSRJgn87wkQkMs/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Uec4vMkAAADfAAAADwAAAAAAAAAAAAAAAACYAgAA&#10;ZHJzL2Rvd25yZXYueG1sUEsFBgAAAAAEAAQA9QAAAI4DAAAAAA==&#10;" path="m,l5751576,r,173736l,173736,,e" fillcolor="#f2f2f2" stroked="f" strokeweight="0">
                  <v:stroke miterlimit="83231f" joinstyle="miter"/>
                  <v:path arrowok="t" textboxrect="0,0,5751576,173736"/>
                </v:shape>
                <v:shape id="Shape 238934" o:spid="_x0000_s1038" style="position:absolute;left:182;top:19263;width:21611;height:1768;visibility:visible;mso-wrap-style:square;v-text-anchor:top" coordsize="2161032,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rs+McA&#10;AADfAAAADwAAAGRycy9kb3ducmV2LnhtbESPQWvCQBSE7wX/w/KE3urGWCSmrkGEgoVS1Bbp8ZF9&#10;JsHs2zW7NfHfu4VCj8PMfMMsi8G04kqdbywrmE4SEMSl1Q1XCr4+X58yED4ga2wtk4IbeShWo4cl&#10;5tr2vKfrIVQiQtjnqKAOweVS+rImg35iHXH0TrYzGKLsKqk77CPctDJNkrk02HBcqNHRpqbyfPgx&#10;Ctzeab1tdv7NvPfHi/6wGeG3Uo/jYf0CItAQ/sN/7a1WkM6yxewZfv/EL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Ka7PjHAAAA3wAAAA8AAAAAAAAAAAAAAAAAmAIAAGRy&#10;cy9kb3ducmV2LnhtbFBLBQYAAAAABAAEAPUAAACMAwAAAAA=&#10;" path="m,l2161032,r,176784l,176784,,e" fillcolor="#f2f2f2" stroked="f" strokeweight="0">
                  <v:stroke miterlimit="83231f" joinstyle="miter"/>
                  <v:path arrowok="t" textboxrect="0,0,2161032,176784"/>
                </v:shape>
                <v:shape id="Shape 238935" o:spid="_x0000_s1039" style="position:absolute;top:21031;width:59801;height:3292;visibility:visible;mso-wrap-style:square;v-text-anchor:top" coordsize="5980176,329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Ao8gA&#10;AADfAAAADwAAAGRycy9kb3ducmV2LnhtbESPQWsCMRSE74X+h/AKvUjNVqlst0YpgrB4EHRb6PGx&#10;ed0s3bwsSdStv94IgsdhZr5h5svBduJIPrSOFbyOMxDEtdMtNwq+qvVLDiJEZI2dY1LwTwGWi8eH&#10;ORbanXhHx31sRIJwKFCBibEvpAy1IYth7Hri5P06bzEm6RupPZ4S3HZykmUzabHltGCwp5Wh+m9/&#10;sApy99OE+ntUubLcms1ofY5bXyn1/DR8foCINMR7+NYutYLJNH+fvsH1T/oCcnE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mCICjyAAAAN8AAAAPAAAAAAAAAAAAAAAAAJgCAABk&#10;cnMvZG93bnJldi54bWxQSwUGAAAAAAQABAD1AAAAjQMAAAAA&#10;" path="m,l5980176,r,329184l,329184,,e" stroked="f" strokeweight="0">
                  <v:stroke miterlimit="83231f" joinstyle="miter"/>
                  <v:path arrowok="t" textboxrect="0,0,5980176,329184"/>
                </v:shape>
                <v:shape id="Shape 238936" o:spid="_x0000_s1040" style="position:absolute;left:7101;top:24323;width:1189;height:1859;visibility:visible;mso-wrap-style:square;v-text-anchor:top" coordsize="118872,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A9OcgA&#10;AADfAAAADwAAAGRycy9kb3ducmV2LnhtbESPS4sCMRCE7wv+h9ALe1k0o4LoaBT3ieLFJ17bSe/M&#10;sJPOMMlq/PdmQfBYVNVX1GQWTCXO1LjSsoJuJwFBnFldcq5gv/tqD0E4j6yxskwKruRgNm09TTDV&#10;9sIbOm99LiKEXYoKCu/rVEqXFWTQdWxNHL0f2xj0UTa51A1eItxUspckA2mw5LhQYE3vBWW/2z+j&#10;ILju6Xv9tko+ytfD8XO9Xx53YanUy3OYj0F4Cv4RvrcXWkGvPxz1B/D/J34BOb0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AD05yAAAAN8AAAAPAAAAAAAAAAAAAAAAAJgCAABk&#10;cnMvZG93bnJldi54bWxQSwUGAAAAAAQABAD1AAAAjQMAAAAA&#10;" path="m,l118872,r,185928l,185928,,e" fillcolor="#f1f1f1" stroked="f" strokeweight="0">
                  <v:stroke miterlimit="83231f" joinstyle="miter"/>
                  <v:path arrowok="t" textboxrect="0,0,118872,185928"/>
                </v:shape>
                <v:shape id="Shape 238937" o:spid="_x0000_s1041" style="position:absolute;left:20147;top:24323;width:2286;height:1859;visibility:visible;mso-wrap-style:square;v-text-anchor:top" coordsize="228600,18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BAs8gA&#10;AADfAAAADwAAAGRycy9kb3ducmV2LnhtbESPQWvCQBSE74X+h+UVehHdNILV6CqlUBXtQaMHj4/s&#10;MwnNvg3ZVaO/3hWEHoeZ+YaZzFpTiTM1rrSs4KMXgSDOrC45V7Df/XSHIJxH1lhZJgVXcjCbvr5M&#10;MNH2wls6pz4XAcIuQQWF93UipcsKMuh6tiYO3tE2Bn2QTS51g5cAN5WMo2ggDZYcFgqs6bug7C89&#10;GQWHtF2mK7n5Hc3XHTrObxwfeKHU+1v7NQbhqfX/4Wd7qRXE/eGo/wmPP+ELyOk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ZUECzyAAAAN8AAAAPAAAAAAAAAAAAAAAAAJgCAABk&#10;cnMvZG93bnJldi54bWxQSwUGAAAAAAQABAD1AAAAjQMAAAAA&#10;" path="m,l228600,r,185928l,185928,,e" fillcolor="#f1f1f1" stroked="f" strokeweight="0">
                  <v:stroke miterlimit="83231f" joinstyle="miter"/>
                  <v:path arrowok="t" textboxrect="0,0,228600,185928"/>
                </v:shape>
              </v:group>
            </w:pict>
          </mc:Fallback>
        </mc:AlternateContent>
      </w:r>
      <w:r>
        <w:rPr>
          <w:color w:val="242424"/>
          <w:sz w:val="24"/>
        </w:rPr>
        <w:t xml:space="preserve">Se investigaron los efectos genotóxicos de la radiación de microondas (MW) de 2,45 GHz en los testículos y ovarios de ratas Sprague Dawley. Los animales fueron expuestos a diferentes niveles de tasa de absorción específica (SAR) de 0 (control), 0,48, 0,95, 1,43, 1,91, 2,39, 2,90, 3,40, 3,80 y 4,30 Wkg </w:t>
      </w:r>
      <w:r>
        <w:rPr>
          <w:color w:val="242424"/>
          <w:sz w:val="24"/>
          <w:vertAlign w:val="superscript"/>
        </w:rPr>
        <w:t xml:space="preserve">-1 </w:t>
      </w:r>
      <w:r>
        <w:rPr>
          <w:color w:val="242424"/>
          <w:sz w:val="24"/>
        </w:rPr>
        <w:t xml:space="preserve">, durante 10 min. La inducción de daños en el ADN se evaluó utilizando la amplificación directa de ADN de polimorfismos de longitud (DALP) y se validó con el ensayo cometa de electroforesis en gel de células individuales (SCGE) para las mismas células a SAR 2,39 Wkg </w:t>
      </w:r>
      <w:r>
        <w:rPr>
          <w:color w:val="242424"/>
          <w:sz w:val="24"/>
          <w:vertAlign w:val="superscript"/>
        </w:rPr>
        <w:t xml:space="preserve">-1 </w:t>
      </w:r>
      <w:r>
        <w:rPr>
          <w:color w:val="242424"/>
          <w:sz w:val="24"/>
        </w:rPr>
        <w:t xml:space="preserve">. El daño potencial a nivel de órgano se evaluó mediante estudio histopatológico. </w:t>
      </w:r>
      <w:r>
        <w:rPr>
          <w:color w:val="242424"/>
          <w:sz w:val="24"/>
          <w:u w:val="single" w:color="242424"/>
        </w:rPr>
        <w:t>Los resultados muestran diferencias significativas en el momento de Olive y el % de ADN en la sangre de los animales expuestos en comparación con el control (p &lt; 0,05).</w:t>
      </w:r>
    </w:p>
    <w:p w:rsidR="00925B77" w:rsidRDefault="00F559A4">
      <w:pPr>
        <w:spacing w:after="542" w:line="229" w:lineRule="auto"/>
        <w:ind w:left="38" w:hanging="10"/>
      </w:pPr>
      <w:r>
        <w:rPr>
          <w:color w:val="242424"/>
          <w:sz w:val="24"/>
        </w:rPr>
        <w:t xml:space="preserve">Se observó hipercromasia en el ovario de los animales expuestos a la radiación de microondas. Además, se observó una reducción en el número de células germinales y desorganización celular en el testículo del grupo expuesto con el aumento de la SAR. </w:t>
      </w:r>
      <w:r>
        <w:rPr>
          <w:color w:val="242424"/>
          <w:sz w:val="24"/>
          <w:u w:val="single" w:color="242424"/>
        </w:rPr>
        <w:t>Estos resultados sugieren que la radiación de microondas tiene el potencial de afectar negativamente tanto a la fertilidad masculina como a la femenina.</w:t>
      </w:r>
    </w:p>
    <w:p w:rsidR="00925B77" w:rsidRDefault="00F559A4">
      <w:pPr>
        <w:spacing w:after="337" w:line="236" w:lineRule="auto"/>
        <w:ind w:left="38" w:right="15" w:hanging="10"/>
        <w:jc w:val="both"/>
      </w:pPr>
      <w:r>
        <w:rPr>
          <w:b/>
          <w:color w:val="FF0000"/>
          <w:sz w:val="24"/>
        </w:rPr>
        <w:t xml:space="preserve">(E) </w:t>
      </w:r>
      <w:r>
        <w:rPr>
          <w:b/>
          <w:sz w:val="24"/>
        </w:rPr>
        <w:t xml:space="preserve">Vafaei H, Kavari G, IzadiHR, Zahra Zare Dorahi ZZ, Dianatpour M, Daneshparvar A, Jamhiri I. (2020). Wi-Fi (2,4 GHz) afecta la capacidad antioxidante, la expresión de genes de reparación </w:t>
      </w:r>
      <w:r>
        <w:rPr>
          <w:b/>
          <w:sz w:val="24"/>
        </w:rPr>
        <w:lastRenderedPageBreak/>
        <w:t xml:space="preserve">del ADN y la apoptosis en la placenta de ratones preñados. Irán J Basic Med Sci 23(6):833-840. </w:t>
      </w:r>
      <w:r>
        <w:rPr>
          <w:b/>
          <w:color w:val="FF0000"/>
          <w:sz w:val="24"/>
        </w:rPr>
        <w:t>(VO, LE, GE)</w:t>
      </w:r>
    </w:p>
    <w:p w:rsidR="00925B77" w:rsidRDefault="00F559A4">
      <w:pPr>
        <w:spacing w:after="267" w:line="236" w:lineRule="auto"/>
        <w:ind w:left="38" w:right="20" w:hanging="10"/>
      </w:pPr>
      <w:r>
        <w:rPr>
          <w:sz w:val="24"/>
        </w:rPr>
        <w:t xml:space="preserve">Objetivo(s): La placenta proporciona nutrientes y oxígeno al embrión y elimina los productos de desecho de la sangre del embrión. Hasta donde sabemos, no se han evaluado los efectos de la exposición a señales de Wi-Fi (2,4 GHz) en la placenta. Por lo tanto, examinamos el efecto de la exposición prenatal a señales de Wi-Fi en la capacidad antioxidante, las expresiones de CDKNA1 y GADD45a, así como la apoptosis en la placenta y el resultado del embarazo. Materiales y métodos: Se expuso a ratones preñados a la señal de Wi-Fi (2,4 GHz) durante 2 y 4 horas. Se examinaron los tejidos de la placenta para medir los niveles de MDA y SOD. Para medir la SOD, se compararon las expresiones de CDKNA1, GADD45a, Bax y Bcl-2 mediante análisis de PCR en tiempo real. Se utilizó el ensayo TUNEL para evaluar la apoptosis en los tejidos de la placenta. Los resultados se analizaron mediante análisis de varianza unidireccional (ANOVA) utilizando el software Prism versión 6.0. Resultados: Los niveles de MDA y SOD habían aumentado significativamente en los grupos expuestos a la señal Wi-Fi ( valor </w:t>
      </w:r>
      <w:r>
        <w:rPr>
          <w:i/>
          <w:sz w:val="24"/>
        </w:rPr>
        <w:t xml:space="preserve">P </w:t>
      </w:r>
      <w:r>
        <w:rPr>
          <w:sz w:val="24"/>
        </w:rPr>
        <w:t xml:space="preserve">&lt; 0,05). Además, el experimento de PCR cuantitativa mostró que la expresión de ARNm de SOD aumentó significativamente en los grupos de señal Wi-Fi. Los datos mostraron que los genes CDKN1A y GADD45a aumentaron en los grupos Wi-Fi ( valor </w:t>
      </w:r>
      <w:r>
        <w:rPr>
          <w:i/>
          <w:sz w:val="24"/>
        </w:rPr>
        <w:t xml:space="preserve">P </w:t>
      </w:r>
      <w:r>
        <w:rPr>
          <w:sz w:val="24"/>
        </w:rPr>
        <w:t xml:space="preserve">&lt; 0,05). La PCR cuantitativa y el ensayo TUNEL mostraron que la apoptosis aumentó en los grupos Wi-Fi ( valor </w:t>
      </w:r>
      <w:r>
        <w:rPr>
          <w:i/>
          <w:sz w:val="24"/>
        </w:rPr>
        <w:t xml:space="preserve">P </w:t>
      </w:r>
      <w:r>
        <w:rPr>
          <w:sz w:val="24"/>
        </w:rPr>
        <w:t>&lt; 0,05). Conclusión: Nuestros resultados proporcionan evidencia de que las señales Wi-Fi aumentan la peroxidación lipídica, la actividad de SOD (estrés oxidativo), la apoptosis y la sobreexpresión de CDKN1A y GADD45a en el tejido placentario de ratones. Sin embargo, se justifican más estudios experimentales para investigar otros genes y aspectos del embarazo para determinar el papel de la radiación Wi-Fi en la fertilidad y el embarazo.</w:t>
      </w:r>
    </w:p>
    <w:p w:rsidR="00925B77" w:rsidRDefault="00F559A4">
      <w:pPr>
        <w:spacing w:after="22" w:line="237" w:lineRule="auto"/>
        <w:ind w:left="57" w:right="17" w:hanging="10"/>
      </w:pPr>
      <w:r>
        <w:rPr>
          <w:b/>
          <w:color w:val="FF0000"/>
          <w:sz w:val="24"/>
        </w:rPr>
        <w:t xml:space="preserve">(NE) </w:t>
      </w:r>
      <w:r>
        <w:rPr>
          <w:b/>
          <w:sz w:val="24"/>
        </w:rPr>
        <w:t>Valbonesi P, Franzellitti S, Piano A, Contin A, Biondi C, Fabbri E. Evaluación de</w:t>
      </w:r>
    </w:p>
    <w:p w:rsidR="00925B77" w:rsidRDefault="00F559A4">
      <w:pPr>
        <w:spacing w:after="184" w:line="237" w:lineRule="auto"/>
        <w:ind w:left="57" w:right="17" w:hanging="10"/>
      </w:pPr>
      <w:r>
        <w:rPr>
          <w:b/>
          <w:sz w:val="24"/>
        </w:rPr>
        <w:t xml:space="preserve">Expresión de HSP70 y daño del ADN en células de una línea celular de trofoblasto humano expuestas a campos de radiofrecuencia modulados en amplitud de 1,8 GHz. Radiat Res 169:270-279, 2008. </w:t>
      </w:r>
      <w:r>
        <w:rPr>
          <w:b/>
          <w:color w:val="FF0000"/>
          <w:sz w:val="24"/>
        </w:rPr>
        <w:t>(VT, AE, GT, GE)</w:t>
      </w:r>
    </w:p>
    <w:p w:rsidR="00925B77" w:rsidRDefault="00F559A4">
      <w:pPr>
        <w:spacing w:after="185" w:line="236" w:lineRule="auto"/>
        <w:ind w:left="38" w:right="20" w:hanging="10"/>
      </w:pPr>
      <w:r>
        <w:rPr>
          <w:sz w:val="24"/>
        </w:rPr>
        <w:t xml:space="preserve">El objetivo de este estudio fue determinar si los campos electromagnéticos (CEM) de alta frecuencia podrían inducir efectos celulares. La línea celular del trofoblasto humano HTR-8/SVneo se utilizó como modelo para evaluar la expresión de proteínas (HSP70 y HSC70) y genes (HSP70A, B, C y HSC70) de la familia HSP70 y la respuesta primaria al daño del ADN después de la exposición no térmica a ondas sinusoidales moduladas por pulsos de 1817 MHz (GSM-217 Hz; 1 h; SAR de 2 W/kg). La expresión de HSP70 se mejoró significativamente con el calor, que se aplicó como estímulo prototípico. Las transcripciones de HSP70A, B y C se expresaron de manera diferencial en condiciones basales, y todas fueron inducidas significativamente por encima de los niveles basales por el estrés térmico. Por el contrario, la expresión de la proteína y el gen HSC70 no se vio influenciada por el calor. La exposición de las células HTR-8/SVneo a campos electromagnéticos de alta frecuencia no modificó la expresión de la proteína HSP70 o HSC70 ni la expresión génica. La exposición al HO, que se utilizó como estímulo positivo, provocó un aumento significativo de las roturas de cadenas de ADN; sin embargo, no se observó ningún efecto después de la exposición de las células a campos </w:t>
      </w:r>
      <w:r>
        <w:rPr>
          <w:sz w:val="24"/>
        </w:rPr>
        <w:lastRenderedPageBreak/>
        <w:t xml:space="preserve">electromagnéticos de alta frecuencia. </w:t>
      </w:r>
      <w:r>
        <w:rPr>
          <w:sz w:val="24"/>
          <w:u w:val="single" w:color="000000"/>
        </w:rPr>
        <w:t xml:space="preserve">En general, no se encontró evidencia de que una exposición de 1 hora a GSM-217 Hz indujera una respuesta de estrés mediada por HSP70 o daño primario del ADN en las células HTR-8/SVneo. </w:t>
      </w:r>
      <w:r>
        <w:rPr>
          <w:sz w:val="24"/>
        </w:rPr>
        <w:t>No obstante, se necesitan más investigaciones sobre las respuestas de las células del trofoblasto después de la exposición a señales GSM de diferentes tipos y duraciones.</w:t>
      </w:r>
    </w:p>
    <w:p w:rsidR="00925B77" w:rsidRDefault="00F559A4">
      <w:pPr>
        <w:spacing w:after="0" w:line="237" w:lineRule="auto"/>
        <w:ind w:left="57" w:right="17" w:hanging="10"/>
      </w:pPr>
      <w:r>
        <w:rPr>
          <w:b/>
          <w:color w:val="FF0000"/>
          <w:sz w:val="24"/>
        </w:rPr>
        <w:t xml:space="preserve">(E) </w:t>
      </w:r>
      <w:r>
        <w:rPr>
          <w:b/>
          <w:sz w:val="24"/>
        </w:rPr>
        <w:t xml:space="preserve">Valbonesi P, Franzellitti S, Bersani F, Contin A, Fabbri E. Efectos de la exposición a campos electromagnéticos de radiofrecuencia intermitente de 1,8 GHz sobre la expresión de HSP70 y las vías de señalización de MAPK en células PC12. Int J Radiat Biol. 90(5):382-391, 2014. </w:t>
      </w:r>
      <w:r>
        <w:rPr>
          <w:b/>
          <w:color w:val="FF0000"/>
          <w:sz w:val="24"/>
        </w:rPr>
        <w:t>(VT, AE,</w:t>
      </w:r>
    </w:p>
    <w:p w:rsidR="00925B77" w:rsidRDefault="00F559A4">
      <w:pPr>
        <w:pStyle w:val="Ttulo2"/>
        <w:spacing w:after="241"/>
        <w:ind w:left="38"/>
      </w:pPr>
      <w:r>
        <w:t>GE, EE. UU.)</w:t>
      </w:r>
    </w:p>
    <w:p w:rsidR="00925B77" w:rsidRDefault="00F559A4">
      <w:pPr>
        <w:spacing w:after="267" w:line="236" w:lineRule="auto"/>
        <w:ind w:left="38" w:right="20" w:hanging="10"/>
      </w:pPr>
      <w:r>
        <w:rPr>
          <w:sz w:val="24"/>
        </w:rPr>
        <w:t xml:space="preserve">Objetivo: Previamente informamos sobre los efectos en la expresión del ARNm de la proteína de choque térmico 70 (HSP70), una proteína citoprotectora inducida bajo condiciones de estrés, en células del trofoblasto humano expuestas a señales GSM (Sistema Global para Comunicaciones Móviles) moduladas en amplitud. En el presente trabajo se aplicaron las mismas condiciones experimentales a las células PC12 de rata, con el fin de evaluar las respuestas al estrés mediadas por HSP70 y por las Proteínas Quinasas Activadas por Mitógenos (MAPK) en células neuronales, un modelo interesante para estudiar los posibles efectos de la exposición a frecuencias de teléfonos móviles. Materiales y métodos: El nivel de expresión del gen HSP70 se evaluó mediante la reacción en cadena de la polimerasa con transcriptasa inversa, la expresión de la proteína HSP70 y la fosforilación de MAPK se evaluaron mediante Western blotting. Las células PC12 se expusieron durante 4, 16 o 24 h a una señal de onda continua de 1,8 GHz (CW, frecuencia portadora sin modulación) o a dos esquemas de modulación GSM diferentes, GSM-217Hz y GSM-Talk (que genera cambios temporales entre dos señales GSM diferentes, activas durante las fases de habla o escucha respectivamente, simulando así una conversación típica). La tasa de adsorción específica (SAR) fue de 2 W/kg. Resultados: </w:t>
      </w:r>
      <w:r>
        <w:rPr>
          <w:sz w:val="24"/>
          <w:u w:val="single" w:color="000000"/>
        </w:rPr>
        <w:t xml:space="preserve">Después de la exposición de las células PC12 a la señal GSM-217Hz durante 16 o 24 h, la transcripción de HSP70 aumentó significativamente, mientras que no se observó ningún efecto en las células expuestas a las señales CW o GSM-Talk. </w:t>
      </w:r>
      <w:r>
        <w:rPr>
          <w:sz w:val="24"/>
        </w:rPr>
        <w:t>La expresión de la proteína HSP70 y tres vías de señalización MAPK diferentes no se vieron afectadas por la exposición a ninguna de las tres señales diferentes de 1,8 GHz. Conclusión: El efecto positivo en la expresión del ARNm de HSP70, observado solo en células expuestas a la señal GSM-217Hz, es una respuesta repetible previamente informada en células de trofoblasto humano y ahora confirmada en células PC12. Por lo tanto, es aconsejable realizar más investigaciones sobre el posible papel de la modulación de la señal de 1,8 GHz.</w:t>
      </w:r>
    </w:p>
    <w:p w:rsidR="00925B77" w:rsidRDefault="00F559A4">
      <w:pPr>
        <w:spacing w:after="303" w:line="237" w:lineRule="auto"/>
        <w:ind w:left="57" w:right="17" w:hanging="10"/>
      </w:pPr>
      <w:r>
        <w:rPr>
          <w:b/>
          <w:color w:val="FF0000"/>
          <w:sz w:val="24"/>
        </w:rPr>
        <w:t xml:space="preserve">(NE) </w:t>
      </w:r>
      <w:r>
        <w:rPr>
          <w:b/>
          <w:sz w:val="24"/>
        </w:rPr>
        <w:t xml:space="preserve">Valbonesi P, Franzellitti S, Bersani F, Contin A, Fabbri E. Actividad y expresión de la acetilcolinesterasa en células PC12 expuestas a una señal intermitente de telefonía móvil 217-GSM de 1,8 GHz. Int J Radiat Biol. 92(1):1-10, 2016. </w:t>
      </w:r>
      <w:r>
        <w:rPr>
          <w:b/>
          <w:color w:val="FF0000"/>
          <w:sz w:val="24"/>
        </w:rPr>
        <w:t>(VT, AE, GE)</w:t>
      </w:r>
    </w:p>
    <w:p w:rsidR="00925B77" w:rsidRDefault="00F559A4">
      <w:pPr>
        <w:spacing w:after="267" w:line="236" w:lineRule="auto"/>
        <w:ind w:left="38" w:right="20" w:hanging="10"/>
      </w:pPr>
      <w:r>
        <w:rPr>
          <w:b/>
          <w:sz w:val="24"/>
        </w:rPr>
        <w:t xml:space="preserve">Objetivo: </w:t>
      </w:r>
      <w:r>
        <w:rPr>
          <w:sz w:val="24"/>
        </w:rPr>
        <w:t>Debido a su papel en el aprendizaje, la memoria y en muchas enfermedades neurodegenerativas, la acetilcolinesterasa (AChE) representa un punto final interesante para evaluar posibles objetivos de exposición a campos electromagnéticos de radiofrecuencia (RF-</w:t>
      </w:r>
      <w:r>
        <w:rPr>
          <w:sz w:val="24"/>
        </w:rPr>
        <w:lastRenderedPageBreak/>
        <w:t xml:space="preserve">EMF) generados por teléfonos móviles. Investigamos posibles alteraciones de la actividad enzimática, la expresión génica y proteica de la AChE en células neuronales expuestas a una señal modulada del Sistema Global para Comunicaciones Móviles (GSM) de 1,8 GHz (217-GSM). </w:t>
      </w:r>
      <w:r>
        <w:rPr>
          <w:b/>
          <w:sz w:val="24"/>
        </w:rPr>
        <w:t xml:space="preserve">Materiales y métodos: </w:t>
      </w:r>
      <w:r>
        <w:rPr>
          <w:sz w:val="24"/>
        </w:rPr>
        <w:t xml:space="preserve">Las células PC12 de rata se expusieron durante 24 h a una señal 217-GSM de 1,8 GHz. La tasa de adsorción específica (SAR) fue de 2 W/kg. La actividad enzimática de la AChE se evaluó espectrofotométricamente mediante el método de Ellman, el nivel de expresión del ARNm se evaluó mediante reacción en cadena de la polimerasa en tiempo real y la expresión de proteínas se evaluó mediante Western blotting. </w:t>
      </w:r>
      <w:r>
        <w:rPr>
          <w:b/>
          <w:sz w:val="24"/>
        </w:rPr>
        <w:t xml:space="preserve">Resultados: </w:t>
      </w:r>
      <w:r>
        <w:rPr>
          <w:sz w:val="24"/>
        </w:rPr>
        <w:t xml:space="preserve">La actividad enzimática de AChE aumentó 1,4 veces en células PC12 expuestas a la señal 217-GSM durante 24 h, mientras que las vías de transcripción o traducción de AChE no se vieron afectadas. </w:t>
      </w:r>
      <w:r>
        <w:rPr>
          <w:b/>
          <w:sz w:val="24"/>
        </w:rPr>
        <w:t xml:space="preserve">Conclusión: </w:t>
      </w:r>
      <w:r>
        <w:rPr>
          <w:sz w:val="24"/>
        </w:rPr>
        <w:t>Nuestros resultados proporcionan la primera evidencia de efectos sobre la actividad de AChE después de la exposición in vitro de células de mamíferos a los campos electromagnéticos de radiofrecuencia generados por teléfonos móviles GSM, al valor SAR de 2 W/kg. La evidencia obtenida promueve futuras investigaciones sobre AChE como un posible objetivo de los campos electromagnéticos de radiofrecuencia y confirma la capacidad de la señal 217-GSM de 1,8 GHz para inducir efectos biológicos en diferentes células de mamíferos.</w:t>
      </w:r>
    </w:p>
    <w:p w:rsidR="00925B77" w:rsidRDefault="00F559A4">
      <w:pPr>
        <w:spacing w:after="22" w:line="237" w:lineRule="auto"/>
        <w:ind w:left="57" w:right="17" w:hanging="10"/>
      </w:pPr>
      <w:r>
        <w:rPr>
          <w:b/>
          <w:color w:val="FF0000"/>
        </w:rPr>
        <w:t xml:space="preserve">(E) </w:t>
      </w:r>
      <w:r>
        <w:rPr>
          <w:b/>
          <w:sz w:val="24"/>
        </w:rPr>
        <w:t>Vanishree, M., Manvikar V, Rudraraju A, Reddy KMP, Kumar NHP y Quadri SJM.</w:t>
      </w:r>
    </w:p>
    <w:p w:rsidR="00925B77" w:rsidRDefault="00F559A4">
      <w:pPr>
        <w:spacing w:after="22" w:line="237" w:lineRule="auto"/>
        <w:ind w:left="57" w:right="17" w:hanging="10"/>
      </w:pPr>
      <w:r>
        <w:rPr>
          <w:b/>
          <w:sz w:val="24"/>
        </w:rPr>
        <w:t>Importancia de los micronúcleos en los frotis bucales de usuarios de teléfonos móviles: un estudio comparativo.</w:t>
      </w:r>
    </w:p>
    <w:p w:rsidR="00925B77" w:rsidRDefault="00F559A4">
      <w:pPr>
        <w:spacing w:after="273" w:line="237" w:lineRule="auto"/>
        <w:ind w:left="57" w:right="17" w:hanging="10"/>
      </w:pPr>
      <w:r>
        <w:rPr>
          <w:b/>
          <w:sz w:val="24"/>
        </w:rPr>
        <w:t xml:space="preserve">J. Patol oral maxilofacial. 22:448–452, 2018. </w:t>
      </w:r>
      <w:r>
        <w:rPr>
          <w:b/>
          <w:color w:val="FF0000"/>
          <w:sz w:val="24"/>
        </w:rPr>
        <w:t>(HU, LE, GT)</w:t>
      </w:r>
    </w:p>
    <w:p w:rsidR="00925B77" w:rsidRDefault="00F559A4">
      <w:pPr>
        <w:spacing w:after="267" w:line="236" w:lineRule="auto"/>
        <w:ind w:left="38" w:right="20" w:hanging="10"/>
      </w:pPr>
      <w:r>
        <w:rPr>
          <w:b/>
          <w:sz w:val="24"/>
        </w:rPr>
        <w:t xml:space="preserve">Objetivos: </w:t>
      </w:r>
      <w:r>
        <w:rPr>
          <w:sz w:val="24"/>
        </w:rPr>
        <w:t xml:space="preserve">El presente estudio fue diseñado para evaluar la frecuencia de micronúcleos (MN) en las células exfoliadas bucales de los usuarios de teléfonos móviles. Además, también se realizó una comparación de la frecuencia de MN entre usuarios altos y bajos de teléfonos móviles. </w:t>
      </w:r>
      <w:r>
        <w:rPr>
          <w:b/>
          <w:sz w:val="24"/>
        </w:rPr>
        <w:t xml:space="preserve">Materiales y métodos: </w:t>
      </w:r>
      <w:r>
        <w:rPr>
          <w:sz w:val="24"/>
        </w:rPr>
        <w:t xml:space="preserve">Se seleccionó un total de 30 participantes masculinos y 30 femeninos entre el grupo de edad de 20 a 28 años del Departamento de Pacientes Ambulatorios de Navodaya Dental College and Hospital, Raichur, Karnataka. Los participantes se dividieron en dos grupos: </w:t>
      </w:r>
      <w:r>
        <w:rPr>
          <w:sz w:val="24"/>
          <w:u w:val="single" w:color="000000"/>
        </w:rPr>
        <w:t xml:space="preserve">Grupo A - usuarios bajos de teléfonos móviles y Grupo B usuarios altos de teléfonos móviles. </w:t>
      </w:r>
      <w:r>
        <w:rPr>
          <w:sz w:val="24"/>
        </w:rPr>
        <w:t xml:space="preserve">El muestreo y preparación de células se realizó en el portaobjetos. Se observaron todos los portaobjetos para un total de 1000 células para la presencia y el número de MN en cada célula. </w:t>
      </w:r>
      <w:r>
        <w:rPr>
          <w:b/>
          <w:sz w:val="24"/>
        </w:rPr>
        <w:t xml:space="preserve">Resultados: </w:t>
      </w:r>
      <w:r>
        <w:rPr>
          <w:sz w:val="24"/>
          <w:u w:val="single" w:color="000000"/>
        </w:rPr>
        <w:t xml:space="preserve">Hubo un aumento significativo en el recuento medio de MN en el Grupo B en comparación con el Grupo A. Hubo una diferencia altamente significativa en el recuento medio de MN de los participantes que usaban (acceso múltiple por división de código) CDMA que (sistema global para móviles) teléfonos móviles GSM </w:t>
      </w:r>
      <w:r>
        <w:rPr>
          <w:sz w:val="24"/>
        </w:rPr>
        <w:t xml:space="preserve">. Se encontró que el recuento medio de MN aumentó significativamente en los usuarios que no usaban auriculares en comparación con los usuarios que sí los usaban. En el grupo B, se encontró que el recuento de MN en el lado del uso del teléfono móvil era estadísticamente significativo elevado en comparación con el lado opuesto. </w:t>
      </w:r>
      <w:r>
        <w:rPr>
          <w:b/>
          <w:sz w:val="24"/>
        </w:rPr>
        <w:t xml:space="preserve">Conclusión: </w:t>
      </w:r>
      <w:r>
        <w:rPr>
          <w:sz w:val="24"/>
        </w:rPr>
        <w:t xml:space="preserve">La radiación del teléfono móvil, incluso en el rango permisible, cuando se usa durante un período prolongado, puede causar genotoxicidad significativa. La genotoxicidad se acentúa cuando los teléfonos móviles se usan con frecuencia en el mismo lado, lo que puede deberse a una mayor cantidad de radiación y al aumento de la </w:t>
      </w:r>
      <w:r>
        <w:rPr>
          <w:sz w:val="24"/>
        </w:rPr>
        <w:lastRenderedPageBreak/>
        <w:t>temperatura. El uso de auriculares reduce la genotoxicidad de la radiación del teléfono móvil hasta cierto punto.</w:t>
      </w:r>
    </w:p>
    <w:p w:rsidR="00925B77" w:rsidRDefault="00F559A4">
      <w:pPr>
        <w:spacing w:after="284" w:line="250" w:lineRule="auto"/>
        <w:ind w:left="38" w:right="16" w:hanging="10"/>
      </w:pPr>
      <w:r>
        <w:rPr>
          <w:b/>
          <w:color w:val="FF0000"/>
          <w:sz w:val="24"/>
        </w:rPr>
        <w:t xml:space="preserve">(E) </w:t>
      </w:r>
      <w:r>
        <w:rPr>
          <w:b/>
          <w:sz w:val="24"/>
        </w:rPr>
        <w:t xml:space="preserve">Varghese R, Majumdar A, Kumar G, Shukla A. Las ratas expuestas a 2,45 GHz de radiación no ionizante presentan cambios de comportamiento con una mayor expresión cerebral de la caspasa 3 apoptótica. Fisiopatología. 25:19-30, 2018. </w:t>
      </w:r>
      <w:r>
        <w:rPr>
          <w:b/>
          <w:color w:val="FF0000"/>
          <w:sz w:val="24"/>
        </w:rPr>
        <w:t>(VO, LE, GE, OX)</w:t>
      </w:r>
    </w:p>
    <w:p w:rsidR="00925B77" w:rsidRDefault="00F559A4">
      <w:pPr>
        <w:spacing w:after="34" w:line="250" w:lineRule="auto"/>
        <w:ind w:left="38" w:right="17" w:hanging="10"/>
      </w:pPr>
      <w:r>
        <w:rPr>
          <w:sz w:val="24"/>
        </w:rPr>
        <w:t xml:space="preserve">En los últimos años ha habido un tremendo aumento en el uso de dispositivos Wi-Fi junto con teléfonos móviles, a nivel mundial. Los dispositivos Wi-Fi utilizan una frecuencia de 2,4 GHz. El presente estudio evaluó el impacto de la exposición a la radiación de 2,45 GHz durante 4 h/día durante 45 días sobre los parámetros de estrés oxidativo y conductual en ratas Sprague Dawley hembra. Las pruebas de comportamiento de ansiedad, aprendizaje y memoria se iniciaron a partir del día 38. Los parámetros de estrés oxidativo se estimaron en homogenizados cerebrales después de sacrificar a las ratas el día 45. En el laberinto acuático de Morris, el laberinto en cruz elevada y la prueba de caja oscura clara, las ratas expuestas a la radiación de 2,45 GHz provocaron un deterioro de la memoria y un comportamiento de ansiedad. La exposición disminuyó las actividades de la superóxido dismutasa, la catalasa y redujo los niveles de glutatión, mientras que se encontraron niveles aumentados de peroxidación lipídica cerebral en las ratas expuestas a la radiación, lo que muestra una defensa antioxidante comprometida. Se cuantificó </w:t>
      </w:r>
      <w:r>
        <w:rPr>
          <w:sz w:val="24"/>
          <w:u w:val="single" w:color="000000"/>
        </w:rPr>
        <w:t xml:space="preserve">la expresión del gen de la caspasa 3 </w:t>
      </w:r>
      <w:r>
        <w:rPr>
          <w:sz w:val="24"/>
        </w:rPr>
        <w:t>en muestras cerebrales, lo que reveló un aumento notable en el marcador apoptótico caspasa 3 en el grupo expuesto a la radiación de 2,45 GHz en comparación con el grupo de exposición simulada. No se observaron cambios significativos en los exámenes histopatológicos ni en los niveles cerebrales de TNF-α. El análisis de la arborización dendrítica de las neuronas mostró una reducción en el número de ramificaciones e intersecciones dendríticas, lo que corresponde a una alteración en la estructura dendrítica de las neuronas, lo que afecta a la señalización neuronal. El estudio indica claramente que la exposición de ratas a la radiación de microondas de 2,45 GHz provoca cambios perjudiciales en el cerebro que conducen a una disminución del aprendizaje y la memoria y a la expresión de conductas de ansiedad en ratas, junto con una caída en los sistemas enzimáticos antioxidantes del cerebro.</w:t>
      </w:r>
    </w:p>
    <w:p w:rsidR="00925B77" w:rsidRDefault="00F559A4">
      <w:pPr>
        <w:spacing w:after="0"/>
        <w:ind w:left="38" w:hanging="10"/>
      </w:pPr>
      <w:r>
        <w:rPr>
          <w:b/>
          <w:color w:val="FF0000"/>
        </w:rPr>
        <w:t xml:space="preserve">(E) </w:t>
      </w:r>
      <w:r>
        <w:rPr>
          <w:b/>
          <w:color w:val="212529"/>
        </w:rPr>
        <w:t>Veerachari SB, Vasan SS. Ondas electromagnéticas de los teléfonos móviles y su efecto en los seres humanos</w:t>
      </w:r>
    </w:p>
    <w:p w:rsidR="00925B77" w:rsidRDefault="00F559A4">
      <w:pPr>
        <w:spacing w:after="220"/>
        <w:ind w:left="38" w:hanging="10"/>
      </w:pPr>
      <w:r>
        <w:rPr>
          <w:b/>
          <w:color w:val="212529"/>
        </w:rPr>
        <w:t xml:space="preserve">Semen eyaculado: un estudio in vitro. Int J Infertility Fetal Med 2012;3(1):15-21. </w:t>
      </w:r>
      <w:r>
        <w:rPr>
          <w:b/>
          <w:color w:val="FF0000"/>
        </w:rPr>
        <w:t>(VT, AE, GT)</w:t>
      </w:r>
    </w:p>
    <w:p w:rsidR="00925B77" w:rsidRDefault="00F559A4">
      <w:pPr>
        <w:spacing w:after="145" w:line="227" w:lineRule="auto"/>
        <w:ind w:left="38" w:right="6" w:hanging="10"/>
      </w:pPr>
      <w:r>
        <w:t xml:space="preserve">El uso de teléfonos móviles ha experimentado un crecimiento exponencial en los últimos tiempos. Con esta creciente demanda, la cantidad de radiación electromagnética (REM) a la que estamos expuestos también está aumentando. Por ello, estudiamos el efecto de estas radiaciones en el semen humano eyaculado y especulamos sobre la contribución de estas radiaciones nocivas a la infertilidad masculina. Las muestras expuestas a la REM mostraron una disminución significativa de la movilidad y viabilidad de los espermatozoides, un aumento de las especies reactivas de oxígeno (ROS) y del índice de fragmentación del ADN (DFI) en comparación con el grupo no expuesto. Concluimos que los teléfonos móviles emiten ondas electromagnéticas que provocan estrés oxidativo en el semen humano y también </w:t>
      </w:r>
      <w:r>
        <w:lastRenderedPageBreak/>
        <w:t>provocan cambios en la fragmentación del ADN. Extrapolamos estos hallazgos para especular que estas radiaciones pueden afectar negativamente a los espermatozoides y perjudicar la fertilidad masculina.</w:t>
      </w:r>
    </w:p>
    <w:p w:rsidR="00925B77" w:rsidRDefault="00F559A4">
      <w:pPr>
        <w:spacing w:after="9" w:line="258" w:lineRule="auto"/>
        <w:ind w:left="38" w:hanging="10"/>
      </w:pPr>
      <w:r>
        <w:rPr>
          <w:b/>
          <w:color w:val="FF0000"/>
        </w:rPr>
        <w:t xml:space="preserve">(E) </w:t>
      </w:r>
      <w:r>
        <w:rPr>
          <w:b/>
          <w:color w:val="222222"/>
        </w:rPr>
        <w:t>Verma S, Keshri GK, Karmakar S, Mani KV, Chauhan S, Yadav A, Sharma M, Gupta A.</w:t>
      </w:r>
    </w:p>
    <w:p w:rsidR="00925B77" w:rsidRDefault="00F559A4">
      <w:pPr>
        <w:spacing w:after="298" w:line="258" w:lineRule="auto"/>
        <w:ind w:left="38" w:hanging="10"/>
      </w:pPr>
      <w:r>
        <w:rPr>
          <w:b/>
          <w:color w:val="222222"/>
        </w:rPr>
        <w:t xml:space="preserve">Efectos de la exposición a la radiación de microondas de 10 GHz en la piel de ratas: una perspectiva sobre las respuestas moleculares. Radiat Res. 18 de agosto de 2021. doi: 10.1667/RADE-20-00155.1. </w:t>
      </w:r>
      <w:r>
        <w:rPr>
          <w:b/>
          <w:color w:val="FF0000"/>
        </w:rPr>
        <w:t>(VO, LE, GE, OX)</w:t>
      </w:r>
    </w:p>
    <w:p w:rsidR="00925B77" w:rsidRDefault="00F559A4">
      <w:pPr>
        <w:spacing w:after="0" w:line="260" w:lineRule="auto"/>
        <w:ind w:left="38" w:hanging="10"/>
      </w:pPr>
      <w:r>
        <w:rPr>
          <w:color w:val="222222"/>
        </w:rPr>
        <w:t>La radiación de microondas (MW) plantea el riesgo de peligros potenciales para la salud humana. El presente estudio investigó los efectos de la exposición a MW 10 GHz durante 3 h/día durante 30 días a densidades de potencia de 5,23 ± 0,25 y 10,01 ± 0,15 mW/cm2 en la piel de ratas. Los animales expuestos a 10 mW/cm2 (que correspondían al doble del nivel de referencia ocupacional ICNIRP-2020 de exposición a MW para humanos) exhibieron alteraciones biofísicas, bioquímicas, moleculares e histológicas significativas en comparación con los animales irradiados simuladamente. La termografía infrarroja reveló un aumento en la temperatura media de la superficie de la piel de 1,8 °C y una desviación estándar de 0,3 °C después de 30 días de exposición a 10 mW/cm2 de MW en comparación con los animales irradiados simuladamente. La exposición a MW también provocó estrés oxidativo (ROS, 4-HNE, LPO, AOPP), respuestas inflamatorias (NFkB, iNOS/NOS2, COX-2) y alteraciones metabólicas [hexoquinasa (HK), lactato deshidrogenasa (LDH), citrato sintasa (CS) y glucosa-6-fosfato deshidrogenasa (G6PD)] en piel de rata irradiada a 10 mW/cm2. Se observó una alteración significativa en la expresión de marcadores asociados con la supervivencia celular (Akt/PKB) y</w:t>
      </w:r>
    </w:p>
    <w:p w:rsidR="00925B77" w:rsidRDefault="00F559A4">
      <w:pPr>
        <w:spacing w:after="467" w:line="260" w:lineRule="auto"/>
        <w:ind w:left="38" w:hanging="10"/>
      </w:pPr>
      <w:r>
        <w:rPr>
          <w:color w:val="222222"/>
        </w:rPr>
        <w:t>Se observó una cascada de señalización de respuesta al estrés relacionada con HSP27/p38MAPK en la piel de rata irradiada a 10 mW/cm2 en comparación con la piel de rata irradiada simulada. Sin embargo, los grupos irradiados con MW no mostraron apoptosis, evidente por los niveles inalterados de caspasa-3. El análisis histopatológico reveló una leve alteración citoarquitectónica en la capa epidérmica y una ligera agregación de leucocitos en la piel de rata irradiada a 10 mW/cm2. En conjunto, los hallazgos actuales demostraron que la exposición a 10 GHz en modo de onda continua a 10 mW/cm2 (3 h/día, 30 días) provocó alteraciones significativas en los marcadores moleculares asociados con la respuesta al estrés adaptativa en la piel de rata. Además, se justifican estudios científicos sistemáticos sobre la exposición más frecuente al modo d de pulso de radiación de MW durante un período prolongado.</w:t>
      </w:r>
    </w:p>
    <w:p w:rsidR="00925B77" w:rsidRDefault="00F559A4">
      <w:pPr>
        <w:spacing w:after="190" w:line="237" w:lineRule="auto"/>
        <w:ind w:left="57" w:right="17" w:hanging="10"/>
      </w:pPr>
      <w:r>
        <w:rPr>
          <w:b/>
          <w:color w:val="FF0000"/>
          <w:sz w:val="24"/>
        </w:rPr>
        <w:t xml:space="preserve">(NE) </w:t>
      </w:r>
      <w:r>
        <w:rPr>
          <w:b/>
          <w:sz w:val="24"/>
        </w:rPr>
        <w:t xml:space="preserve">Verschaeve L, Heikkinen P, Verheyen G, Van Gorp U, Boonen F, Vander Plaetse F, Maes A, Kumlin T, Maki-Paakkanen J, Puranen L, Juutilainen J. Investigación de los efectos cogenotóxicos de los campos electromagnéticos de radiofrecuencia in vivo. Radiat Res 165:598-607, 2006. </w:t>
      </w:r>
      <w:r>
        <w:rPr>
          <w:b/>
          <w:color w:val="FF0000"/>
          <w:sz w:val="24"/>
        </w:rPr>
        <w:t>(VO, LE, GT, IX)</w:t>
      </w:r>
    </w:p>
    <w:p w:rsidR="00925B77" w:rsidRDefault="00F559A4">
      <w:pPr>
        <w:spacing w:after="267" w:line="236" w:lineRule="auto"/>
        <w:ind w:left="38" w:right="20" w:hanging="10"/>
      </w:pPr>
      <w:r>
        <w:rPr>
          <w:sz w:val="24"/>
        </w:rPr>
        <w:t xml:space="preserve">Investigamos los posibles efectos genotóxicos combinados de los campos electromagnéticos de radiofrecuencia (RF) (900 MHz, amplitud modulada a 217 Hz, señal de teléfono móvil) con el mutágeno y carcinógeno 3-cloro-4-(diclorometil)-5-hidroxi-2(5H)-furanona (MX) del agua potable. Las ratas hembras fueron expuestas a campos de RF durante un período de 2 años durante 2 h por día, 5 días por semana a tasas de absorción corporal específica promedio de 0,3 o 0,9 W/kg. MX se administró en el agua potable a una concentración de 19 mug/ml. Se tomaron muestras de sangre a los 3, 6 y 24 meses de exposición y se tomaron muestras de cerebro y hígado al final del estudio (24 meses). El daño del ADN se evaluó en todas las </w:t>
      </w:r>
      <w:r>
        <w:rPr>
          <w:sz w:val="24"/>
        </w:rPr>
        <w:lastRenderedPageBreak/>
        <w:t xml:space="preserve">muestras utilizando el ensayo del cometa alcalino, y se determinaron micronúcleos en eritrocitos. No encontramos actividad genotóxica significativa de MX en la sangre y las células hepáticas. Sin embargo, MX indujo daño del ADN en el cerebro de la rata. La exposición simultánea a MX y a la radiación de radiofrecuencia no aumentó significativamente la respuesta de las células sanguíneas, hepáticas y cerebrales en comparación con la exposición a MX únicamente. En conclusión, </w:t>
      </w:r>
      <w:r>
        <w:rPr>
          <w:sz w:val="24"/>
          <w:u w:val="single" w:color="000000"/>
        </w:rPr>
        <w:t>este estudio de 2 años en animales que incluyó exposiciones prolongadas a la radiación de radiofrecuencia y MX no proporcionó ninguna evidencia de una mayor genotoxicidad en ratas expuestas a la radiación de radiofrecuencia.</w:t>
      </w:r>
    </w:p>
    <w:p w:rsidR="00925B77" w:rsidRDefault="00F559A4">
      <w:pPr>
        <w:spacing w:after="192" w:line="250" w:lineRule="auto"/>
        <w:ind w:left="38" w:right="16" w:hanging="10"/>
      </w:pPr>
      <w:r>
        <w:rPr>
          <w:b/>
          <w:sz w:val="24"/>
        </w:rPr>
        <w:t xml:space="preserve">Verschaeve L. Daño genético en sujetos expuestos a radiación de radiofrecuencia. Mutat Res. 681(2-3):259-270 (2009). </w:t>
      </w:r>
      <w:r>
        <w:rPr>
          <w:b/>
          <w:color w:val="FF0000"/>
          <w:sz w:val="24"/>
        </w:rPr>
        <w:t>(Revisión)</w:t>
      </w:r>
    </w:p>
    <w:p w:rsidR="00925B77" w:rsidRDefault="00F559A4">
      <w:pPr>
        <w:spacing w:after="101" w:line="250" w:lineRule="auto"/>
        <w:ind w:left="38" w:right="17" w:hanging="10"/>
      </w:pPr>
      <w:r>
        <w:rPr>
          <w:sz w:val="24"/>
        </w:rPr>
        <w:t>A pesar de los numerosos esfuerzos de investigación y del debate público, todavía existe una gran preocupación por los posibles efectos adversos de la radiación de radiofrecuencia (RF) en la salud humana. Esto se debe especialmente al enorme aumento de teléfonos móviles inalámbricos y otros dispositivos de telecomunicaciones en todo el mundo. Los posibles efectos genéticos de la radiación de los teléfonos móviles y otras fuentes de radiofrecuencia constituyen uno de los principales puntos de preocupación. En el pasado, se publicaron varios artículos de revisión sobre investigaciones de laboratorio dedicadas a estudios (cito)genéticos in vitro e in vivo en animales. Sin embargo, se puede suponer que algunas de las observaciones más importantes son las obtenidas de estudios con individuos que estuvieron expuestos a niveles relativamente altos de radiación de radiofrecuencia, ya sea como resultado de su actividad ocupacional o como usuarios frecuentes de herramientas que emiten radiofrecuencia. En este artículo se revisan los estudios de biomonitoreo citogenético de humanos expuestos a RF. La mayoría de estos estudios muestran que los individuos expuestos a RF tienen frecuencias aumentadas de daño genético (por ejemplo, aberraciones cromosómicas) en sus linfocitos o células bucales exfoliadas. Sin embargo, la mayoría de los estudios, si no todos, tienen una serie de deficiencias que impiden llegar a conclusiones firmes. En todos los artículos faltaba la dosimetría de la radiación, pero algunas de las investigaciones presentaban imperfecciones mucho más graves . Se necesitan investigaciones multidisciplinarias bien coordinadas para llegar a una conclusión sólida.</w:t>
      </w:r>
    </w:p>
    <w:p w:rsidR="00925B77" w:rsidRDefault="00F559A4">
      <w:pPr>
        <w:spacing w:after="183" w:line="237" w:lineRule="auto"/>
        <w:ind w:left="57" w:right="17" w:hanging="10"/>
      </w:pPr>
      <w:r>
        <w:rPr>
          <w:b/>
          <w:color w:val="FF0000"/>
          <w:sz w:val="24"/>
        </w:rPr>
        <w:t xml:space="preserve">(E) </w:t>
      </w:r>
      <w:r>
        <w:rPr>
          <w:b/>
          <w:sz w:val="24"/>
        </w:rPr>
        <w:t xml:space="preserve">Vian A, Roux D, Girard S, Bonnet P, Paladian F, Davies E, Ledoigt G. </w:t>
      </w:r>
      <w:r>
        <w:rPr>
          <w:sz w:val="24"/>
          <w:u w:val="single" w:color="000000"/>
        </w:rPr>
        <w:t xml:space="preserve">La irradiación por microondas afecta la expresión genética en plantas. </w:t>
      </w:r>
      <w:r>
        <w:rPr>
          <w:b/>
          <w:sz w:val="24"/>
        </w:rPr>
        <w:t xml:space="preserve">Plant Signal Behav. 1(2):67-70, 2006. </w:t>
      </w:r>
      <w:r>
        <w:rPr>
          <w:b/>
          <w:color w:val="FF0000"/>
          <w:sz w:val="24"/>
        </w:rPr>
        <w:t>(VO, AE, GE)</w:t>
      </w:r>
    </w:p>
    <w:p w:rsidR="00925B77" w:rsidRDefault="00F559A4">
      <w:pPr>
        <w:spacing w:after="0" w:line="236" w:lineRule="auto"/>
        <w:ind w:left="38" w:right="20" w:hanging="10"/>
      </w:pPr>
      <w:r>
        <w:rPr>
          <w:sz w:val="24"/>
        </w:rPr>
        <w:t>Durante mucho tiempo se ha considerado insignificante el impacto fisiológico de la radiación no ionizante. Sin embargo, en este estudio utilizamos un sistema de estimulación cuidadosamente calibrado que imita las características (isotropía y homogeneidad) de los campos electromagnéticos presentes en el entorno para medir los cambios en un marcador molecular (ARNm que codifica el factor de transcripción bZIP relacionado con el estrés) y demostramos que los campos electromagnéticos de 900 MHz de baja amplitud y corta duración provocan la acumulación de este ARNm.</w:t>
      </w:r>
    </w:p>
    <w:p w:rsidR="00925B77" w:rsidRDefault="00F559A4">
      <w:pPr>
        <w:spacing w:after="118" w:line="236" w:lineRule="auto"/>
        <w:ind w:left="38" w:right="20" w:hanging="10"/>
      </w:pPr>
      <w:r>
        <w:rPr>
          <w:sz w:val="24"/>
        </w:rPr>
        <w:lastRenderedPageBreak/>
        <w:t>La acumulación es rápida (alcanza su punto máximo entre 5 y 15 minutos después de la estimulación) y fuerte (3,5 veces), y es similar a la provocada por estimulaciones mecánicas.</w:t>
      </w:r>
    </w:p>
    <w:p w:rsidR="00925B77" w:rsidRDefault="00F559A4">
      <w:pPr>
        <w:spacing w:after="135" w:line="250" w:lineRule="auto"/>
        <w:ind w:left="38" w:right="16" w:hanging="10"/>
      </w:pPr>
      <w:r>
        <w:rPr>
          <w:b/>
          <w:color w:val="FF0000"/>
          <w:sz w:val="24"/>
        </w:rPr>
        <w:t xml:space="preserve">(E) </w:t>
      </w:r>
      <w:r>
        <w:rPr>
          <w:b/>
          <w:sz w:val="24"/>
        </w:rPr>
        <w:t xml:space="preserve">Vijayalaxmi, Frei, MR, Dusch, SJ, Guel, V, Meltz, ML, Jauchem, JR, Frecuencia de micronúcleos en la sangre periférica y la médula ósea de ratones propensos al cáncer expuestos crónicamente a radiación de radiofrecuencia de 2450 MHz. </w:t>
      </w:r>
      <w:r>
        <w:rPr>
          <w:b/>
          <w:i/>
          <w:sz w:val="24"/>
        </w:rPr>
        <w:t xml:space="preserve">Radiat Res </w:t>
      </w:r>
      <w:r>
        <w:rPr>
          <w:b/>
          <w:sz w:val="24"/>
        </w:rPr>
        <w:t xml:space="preserve">147(4):495-500, 1997a. </w:t>
      </w:r>
      <w:r>
        <w:rPr>
          <w:b/>
          <w:color w:val="FF0000"/>
          <w:sz w:val="24"/>
        </w:rPr>
        <w:t>(VO, LE, GT)</w:t>
      </w:r>
    </w:p>
    <w:p w:rsidR="00925B77" w:rsidRDefault="00F559A4">
      <w:pPr>
        <w:spacing w:after="130" w:line="250" w:lineRule="auto"/>
        <w:ind w:left="38" w:right="17" w:hanging="10"/>
      </w:pPr>
      <w:r>
        <w:rPr>
          <w:sz w:val="24"/>
        </w:rPr>
        <w:t>Los ratones C3H/HeJ, que son propensos a los tumores mamarios, fueron expuestos durante 20 h/día, 7 días/semana, durante 18 meses a radiación de radiofrecuencia (RF) de onda continua de 2450 MHz en guías de onda polarizadas circularmente a una tasa de absorción específica promedio de cuerpo entero de 1,0 W/kg. Los ratones expuestos simuladamente se utilizaron como controles. Los controles positivos fueron los ratones centinela tratados con mitomicina C durante las últimas 24 h antes de la necropsia. Al final de los 18 meses, todos los ratones fueron necropsiados. Se examinaron frotis de sangre periférica y médula ósea para determinar el grado de genotoxicidad, indicado por la presencia de micronúcleos en eritrocitos policromáticos (PCE). Los resultados indican que la incidencia de micronúcleos/1.000 PCE no fue significativamente diferente entre los grupos expuestos a la radiación de RF (62 ratones) y los grupos expuestos simuladamente (58 ratones), y las frecuencias medias fueron 4,5 ± 1,23 y 4,0 ± 1,12 en sangre periférica y 6,1 ± 1,78 y 5,7 ± 1,60 en médula ósea, respectivamente. Por el contrario, los controles positivos (7 ratones) mostraron una incidencia significativamente elevada de micronúcleos/1.000 PCE en sangre periférica y médula ósea, y las frecuencias medias fueron 50,9 ± 6,18 y 55,2 ± 4,65, respectivamente. Cuando se consideraron por separado los animales con tumores mamarios, no hubo diferencias significativas en la incidencia de micronúcleos/1.000 PCE entre el grupo expuesto a radiación RF (12 ratones) y el grupo expuesto simuladamente (8 ratones), y las frecuencias medias fueron 4,6 ± 1,03 y 4,1 ± 0,89 en sangre periférica y 6,1 ± 1,76 y 5,5 ± 1,51 en médula ósea, respectivamente. Por lo tanto, no hubo evidencia de genotoxicidad en ratones propensos a tumores mamarios que fueron expuestos crónicamente a radiación RF de 2450 MHz en comparación con controles expuestos simuladamente.</w:t>
      </w:r>
    </w:p>
    <w:p w:rsidR="00925B77" w:rsidRDefault="00F559A4">
      <w:pPr>
        <w:spacing w:after="125" w:line="250" w:lineRule="auto"/>
        <w:ind w:left="38" w:right="16" w:hanging="10"/>
      </w:pPr>
      <w:r>
        <w:rPr>
          <w:b/>
          <w:sz w:val="24"/>
        </w:rPr>
        <w:t xml:space="preserve">En un número posterior de la revista se publicó una corrección en la que se afirmaba que en realidad se había producido un aumento significativo de la formación de micronúcleos en las células de la sangre periférica y de la médula ósea tras la exposición crónica a la radiación de radiofrecuencia. “Vijayalaxmi, Frei ,MR, Dusch, SJ, Guel, V, Meltz, ML, Jauchem, JR, Corrección de un error de cálculo en el artículo "Frecuencia de micronúcleos en la sangre periférica y la médula ósea de ratones propensos al cáncer expuestos crónicamente a la radiación de radiofrecuencia de 2450 MHz" (Radiat. Res. 147, 495-500, 1997). </w:t>
      </w:r>
      <w:r>
        <w:rPr>
          <w:b/>
          <w:i/>
          <w:sz w:val="24"/>
        </w:rPr>
        <w:t xml:space="preserve">Radiat Res </w:t>
      </w:r>
      <w:r>
        <w:rPr>
          <w:b/>
          <w:sz w:val="24"/>
        </w:rPr>
        <w:t>149(3):308, 1998 “</w:t>
      </w:r>
    </w:p>
    <w:p w:rsidR="00925B77" w:rsidRDefault="00F559A4">
      <w:pPr>
        <w:spacing w:after="273" w:line="237" w:lineRule="auto"/>
        <w:ind w:left="57" w:right="17" w:hanging="10"/>
      </w:pPr>
      <w:r>
        <w:rPr>
          <w:b/>
          <w:color w:val="FF0000"/>
          <w:sz w:val="24"/>
        </w:rPr>
        <w:t xml:space="preserve">(NE) </w:t>
      </w:r>
      <w:r>
        <w:rPr>
          <w:b/>
          <w:sz w:val="24"/>
        </w:rPr>
        <w:t xml:space="preserve">Vijayalaxmi, Mohan N, Meltz ML, Wittler MA. Estudios de proliferación y citogenéticos en linfocitos de sangre humana expuestos in vitro a radiación de radiofrecuencia de 2450 MHz. Int J Radiat Biol. 1997b; 72: 751-757. </w:t>
      </w:r>
      <w:r>
        <w:rPr>
          <w:b/>
          <w:color w:val="FF0000"/>
          <w:sz w:val="24"/>
        </w:rPr>
        <w:t>(VT, AE, GT)</w:t>
      </w:r>
    </w:p>
    <w:p w:rsidR="00925B77" w:rsidRDefault="00F559A4">
      <w:pPr>
        <w:spacing w:after="276" w:line="228" w:lineRule="auto"/>
        <w:ind w:left="38" w:right="15" w:hanging="10"/>
      </w:pPr>
      <w:r>
        <w:rPr>
          <w:color w:val="212121"/>
          <w:sz w:val="24"/>
        </w:rPr>
        <w:lastRenderedPageBreak/>
        <w:t>Se expusieron in vitro alícuotas de sangre periférica humana extraídas de dos voluntarios humanos sanos a una radiación de radiofrecuencia (RFR) de onda continua de 2450 MHz, ya sea de forma continua durante un período de 90 min o de forma intermitente durante un período de exposición total de 90 min (30 min encendido y 30 min apagado, repetido tres veces). Las alícuotas de sangre que se expusieron simuladamente o se expusieron in vitro a una radiación gamma de 150 cGy sirvieron como controles. La RFR de onda continua de 2450 MHz se generó con una potencia neta directa de 34,5 W y se transmitió desde una bocina de antena rectangular de ganancia estándar en dirección vertical descendente. La densidad de potencia media en la posición de las células fue de 5,0 mW/cm2. La tasa de absorción específica media calculada mediante el análisis del dominio temporal de diferencias finitas fue de 12,46 W/kg. Inmediatamente después de la exposición, se cultivaron linfocitos durante 48 y 72 h para determinar la incidencia de aberraciones cromosómicas y micronúcleos, respectivamente. También se registraron los índices de proliferación. No se observaron diferencias significativas entre los linfocitos expuestos a RFR y los expuestos simuladamente con respecto a: (a) índices mitóticos; (b) incidencia de células que muestran daño cromosómico; (c) aberraciones de intercambio; (d) fragmentos acéntricos; (e) linfocitos binucleados y (f) micronúcleos, ni para las exposiciones continuas ni intermitentes a RFR. Por el contrario, la respuesta de las células de control positivo expuestas a radiación gamma de 150 cGy fue significativamente diferente de la de los linfocitos expuestos a RFR y los expuestos simuladamente. Por lo tanto, no hay evidencia de un efecto sobre la cinética de proliferación estimulada por mitógenos ni de un exceso de genotoxicidad dentro de las 72 h en los linfocitos de sangre humana expuestos in vitro a 2450 MHz RFR.</w:t>
      </w:r>
    </w:p>
    <w:p w:rsidR="00925B77" w:rsidRDefault="00F559A4">
      <w:pPr>
        <w:spacing w:after="112" w:line="250" w:lineRule="auto"/>
        <w:ind w:left="38" w:right="16" w:hanging="10"/>
      </w:pPr>
      <w:r>
        <w:rPr>
          <w:b/>
          <w:color w:val="FF0000"/>
          <w:sz w:val="24"/>
        </w:rPr>
        <w:t xml:space="preserve">(NE) </w:t>
      </w:r>
      <w:r>
        <w:rPr>
          <w:b/>
          <w:sz w:val="24"/>
        </w:rPr>
        <w:t xml:space="preserve">Vijayalaxmi, Seaman RL, Belt ML, Doyle JM, Mathur SP, Prihoda TJ, Frecuencia de micronúcleos en células sanguíneas y de médula ósea de ratones expuestos a radiación electromagnética de banda ultraancha. Int J Radiat Biol 75(1):115-120, 1999. </w:t>
      </w:r>
      <w:r>
        <w:rPr>
          <w:b/>
          <w:color w:val="FF0000"/>
          <w:sz w:val="24"/>
        </w:rPr>
        <w:t>(VO, AE, LI, GT)</w:t>
      </w:r>
    </w:p>
    <w:p w:rsidR="00925B77" w:rsidRDefault="00F559A4">
      <w:pPr>
        <w:spacing w:after="130" w:line="250" w:lineRule="auto"/>
        <w:ind w:left="38" w:right="17" w:hanging="10"/>
      </w:pPr>
      <w:r>
        <w:rPr>
          <w:sz w:val="24"/>
        </w:rPr>
        <w:t xml:space="preserve">OBJETIVO: Investigar el grado de daño genético en las células de sangre periférica y médula ósea de ratones expuestos a radiación electromagnética de banda ultraancha (UWBR). MATERIALES Y MÉTODOS: Se expuso a ratones macho CF-1 a UWBR durante 15 min a una tasa de absorción específica promedio de cuerpo entero estimada de 37 mWx kg(-1). También se incluyeron en el estudio grupos de ratones control no tratados y ratones control positivo inyectados con mitomicina C. Después de varios tratamientos, la mitad de los ratones fueron sacrificados a las 18 h y la otra mitad a las 24 h. Se examinaron frotis de sangre periférica y médula ósea para determinar el grado de genotoxicidad, evaluado por la presencia de micronúcleos (MN) en eritrocitos policromáticos (PCE). RESULTADOS: Los porcentajes de PCE y la incidencia de MN por 2000 PCE en ambos tejidos en ratones sacrificados a las 18 h fueron similares a las frecuencias observadas en ratones sacrificados a las 24 h. No hubo diferencias significativas en el porcentaje de PCE entre el control y los ratones con o sin exposición a UWBR; los valores medios del grupo (+/- desviación estándar) estuvieron en el rango de 3,1 ± 0,14 a 3,2 ± 0,23 en sangre periférica y de 49,0 ± 3,56 a 52,3 ± 4,02 en médula ósea. La incidencia media de MN por 2000 PCE en el control y en ratones con o sin exposición a UWBR varió de 7,7 ± 2,00 a 9,7 ± 2,54 en sangre periférica y de 7,4 ± 2,32 a 10,0 ± 3,27 en médula ósea. La comparación por pares de los datos no reveló diferencias estadísticamente </w:t>
      </w:r>
      <w:r>
        <w:rPr>
          <w:sz w:val="24"/>
        </w:rPr>
        <w:lastRenderedPageBreak/>
        <w:t xml:space="preserve">significativas entre el control y los ratones con o sin exposición a UWBR (excluyendo los controles positivos). CONCLUSIÓN: </w:t>
      </w:r>
      <w:r>
        <w:rPr>
          <w:sz w:val="24"/>
          <w:u w:val="single" w:color="000000"/>
        </w:rPr>
        <w:t>En las condiciones experimentales probadas, no hubo evidencia de genotoxicidad excesiva en las células de sangre periférica o médula ósea de ratones expuestos a UWBR.</w:t>
      </w:r>
    </w:p>
    <w:p w:rsidR="00925B77" w:rsidRDefault="00F559A4">
      <w:pPr>
        <w:spacing w:after="120" w:line="250" w:lineRule="auto"/>
        <w:ind w:left="38" w:right="16" w:hanging="10"/>
      </w:pPr>
      <w:r>
        <w:rPr>
          <w:b/>
          <w:color w:val="FF0000"/>
          <w:sz w:val="24"/>
        </w:rPr>
        <w:t xml:space="preserve">(NE) </w:t>
      </w:r>
      <w:r>
        <w:rPr>
          <w:b/>
          <w:sz w:val="24"/>
        </w:rPr>
        <w:t xml:space="preserve">Vijayalaxmi, Leal BZ, Szilagyi M, Prihoda TJ, Meltz ML, Daño primario del ADN en linfocitos de sangre humana expuestos in vitro a radiación de radiofrecuencia de 2450 MHz. Radiat Res 153(4):479-486, 2000. </w:t>
      </w:r>
      <w:r>
        <w:rPr>
          <w:b/>
          <w:color w:val="FF0000"/>
          <w:sz w:val="24"/>
        </w:rPr>
        <w:t>(VT, AE, GT)</w:t>
      </w:r>
    </w:p>
    <w:p w:rsidR="00925B77" w:rsidRDefault="00F559A4">
      <w:pPr>
        <w:spacing w:after="0" w:line="229" w:lineRule="auto"/>
        <w:ind w:left="38" w:right="13" w:hanging="10"/>
      </w:pPr>
      <w:r>
        <w:rPr>
          <w:sz w:val="24"/>
        </w:rPr>
        <w:t>Muestras de sangre periférica humana recolectadas de tres voluntarios humanos sanos fueron expuestas in vitro a radiación de radiofrecuencia (RF) de onda pulsada de 2450 MHz durante 2 h. La radiación de RF se generó con una potencia neta directa de 21 W y se transmitió desde una bocina de antena rectangular de ganancia estándar en una dirección vertical hacia abajo. La densidad de potencia promedio en la posición de las células en el matraz fue de 5 mW/cm(2). La tasa de absorción específica media, calculada mediante análisis de dominio temporal de diferencias finitas, fue de 2,135 (+/-0,005 SE) W/kg. Se utilizaron alícuotas de sangre completa que fueron expuestas simuladamente o expuestas in vitro a 50 cGy de radiación ionizante de una fuente de rayos gamma (137)Cs como controles. Los linfocitos fueron examinados para determinar el grado de daño primario del ADN (roturas de cadena sencilla y lesiones lábiles a los álcalis) utilizando el ensayo de cometa alcalino con tres programas diferentes de procesamiento de portaobjetos. El ensayo se realizó en las células inmediatamente después de las exposiciones y 4 h después de la incubación de la sangre expuesta a 37 +/- 1 grados C para dar tiempo a que se volvieran a unir las roturas de cadenas presentes inmediatamente después de la exposición.</w:t>
      </w:r>
    </w:p>
    <w:p w:rsidR="00925B77" w:rsidRDefault="00F559A4">
      <w:pPr>
        <w:spacing w:after="152" w:line="229" w:lineRule="auto"/>
        <w:ind w:left="38" w:right="13" w:hanging="10"/>
      </w:pPr>
      <w:r>
        <w:rPr>
          <w:sz w:val="24"/>
        </w:rPr>
        <w:t xml:space="preserve">es decir, evaluar la capacidad de los linfocitos para reparar este tipo de daño del ADN. En cualquier momento, los datos no indicaron diferencias significativas entre los linfocitos expuestos a la radiación de RF y los expuestos simuladamente con respecto a la longitud de la cola del cometa, la intensidad de fluorescencia del ADN migrado en la cola y el momento de la cola. Las conclusiones fueron similares para cada uno de los tres programas de procesamiento de portaobjetos del ensayo del cometa examinados. Por el contrario, la respuesta de los linfocitos expuestos a la radiación ionizante fue significativamente diferente de las células expuestas a la radiación de RF y las expuestas simuladamente. </w:t>
      </w:r>
      <w:r>
        <w:rPr>
          <w:sz w:val="24"/>
          <w:u w:val="single" w:color="000000"/>
        </w:rPr>
        <w:t>Por lo tanto, en las condiciones experimentales probadas, no hay evidencia de inducción de roturas de cadena sencilla de ADN y lesiones álcali-lábiles en linfocitos de sangre humana expuestos in vitro a radiación de radiofrecuencia de onda pulsada de 2450 MHz, ya sea inmediatamente o 4 h después de la exposición.</w:t>
      </w:r>
    </w:p>
    <w:p w:rsidR="00925B77" w:rsidRDefault="00F559A4">
      <w:pPr>
        <w:spacing w:after="134" w:line="250" w:lineRule="auto"/>
        <w:ind w:left="38" w:right="16" w:hanging="10"/>
      </w:pPr>
      <w:r>
        <w:rPr>
          <w:b/>
          <w:color w:val="FF0000"/>
          <w:sz w:val="24"/>
        </w:rPr>
        <w:t xml:space="preserve">(NE) </w:t>
      </w:r>
      <w:r>
        <w:rPr>
          <w:b/>
          <w:sz w:val="24"/>
        </w:rPr>
        <w:t xml:space="preserve">Vijayalaxmi, Leal BZ, Meltz ML, Pickard WF, Bisht KS, Roti Roti JL, Straube WL, Moros EG, Estudios citogenéticos en linfocitos de sangre humana expuestos in vitro a radiación de radiofrecuencia a una frecuencia de telefonía celular (835,62 MHz, FDMA). Radiat Res 155(1):113-121, 2001a. </w:t>
      </w:r>
      <w:r>
        <w:rPr>
          <w:b/>
          <w:color w:val="FF0000"/>
          <w:sz w:val="24"/>
        </w:rPr>
        <w:t>(VO, AE, GT)</w:t>
      </w:r>
    </w:p>
    <w:p w:rsidR="00925B77" w:rsidRDefault="00F559A4">
      <w:pPr>
        <w:spacing w:after="404" w:line="250" w:lineRule="auto"/>
        <w:ind w:left="38" w:right="17" w:hanging="10"/>
      </w:pPr>
      <w:r>
        <w:rPr>
          <w:sz w:val="24"/>
        </w:rPr>
        <w:t xml:space="preserve">Las muestras de sangre periférica recién extraídas de cuatro voluntarios humanos sanos se diluyeron con medio de cultivo tisular RPMI 1640 y se expusieron en matraces de cultivo tisular T-75 estériles in vitro durante 24 h a una radiación de radiofrecuencia (RF) de 835,62 MHz, una </w:t>
      </w:r>
      <w:r>
        <w:rPr>
          <w:sz w:val="24"/>
        </w:rPr>
        <w:lastRenderedPageBreak/>
        <w:t xml:space="preserve">frecuencia empleada para la transmisión de comunicaciones de telefonía celular de cliente a estación base. Se utilizó una señal analógica y la tecnología de acceso fue acceso múltiple por división de frecuencia (FDMA, onda continua). Se utilizó una potencia directa neta nominal de 68 W y la densidad de potencia nominal en el centro del matraz de exposición fue de 860 W/m(2). La tasa de absorción específica media en el matraz de exposición fue de 4,4 o 5,0 W/kg. Se utilizaron alícuotas de sangre diluida que se expusieron simuladamente o se expusieron in vitro a una dosis aguda de 1,50 Gy de radiación gamma como controles negativos o positivos. Inmediatamente después de las exposiciones, los linfocitos fueron estimulados con un mitógeno, fitohemaglutinina, y cultivados durante 48 o 72 h para determinar el grado de daño genético, evaluado a partir de las frecuencias de aberraciones cromosómicas y micronúcleos. El grado de alteración en la cinética de la proliferación celular se determinó a partir de los índices mitóticos en cultivos de 48 h y de la incidencia de células binucleadas en cultivos de 72 h. Los datos no indicaron diferencias significativas entre los linfocitos expuestos a la radiación de RF y los expuestos simuladamente con respecto a los índices mitóticos, la incidencia de aberraciones de intercambio, el exceso de fragmentos, las células binucleadas y los micronúcleos. Por el contrario, la respuesta de los linfocitos expuestos a la radiación gamma fue significativamente diferente de la de las células expuestas a la radiación de RF y a las expuestas simuladamente para todos estos índices. </w:t>
      </w:r>
      <w:r>
        <w:rPr>
          <w:sz w:val="24"/>
          <w:u w:val="single" w:color="000000"/>
        </w:rPr>
        <w:t>Por tanto, en las condiciones experimentales ensayadas, no hay evidencia de la inducción de aberraciones cromosómicas y micronúcleos en linfocitos de sangre humana expuestos in vitro durante 24 h a una radiación de RF de 835,62 MHz con SAR de 4,4 o 5,0 W/kg.</w:t>
      </w:r>
    </w:p>
    <w:p w:rsidR="00925B77" w:rsidRDefault="00F559A4">
      <w:pPr>
        <w:spacing w:after="304" w:line="236" w:lineRule="auto"/>
        <w:ind w:left="38" w:right="15" w:hanging="10"/>
        <w:jc w:val="both"/>
      </w:pPr>
      <w:r>
        <w:rPr>
          <w:color w:val="FF0000"/>
          <w:sz w:val="24"/>
        </w:rPr>
        <w:t xml:space="preserve">(NE) </w:t>
      </w:r>
      <w:r>
        <w:rPr>
          <w:b/>
          <w:sz w:val="24"/>
        </w:rPr>
        <w:t xml:space="preserve">Vijayalaxmi, Pickard WF, Bisht KS, Prihoda TJ, Meltz ML, LaRegina MC, Roti Roti JL, Straube WL, Moros EG. Micronúcleos en células de sangre periférica y médula ósea de ratas expuestas a radiación de radiofrecuencia de 2450 MHz. Int J Radiat Biol. </w:t>
      </w:r>
      <w:r>
        <w:rPr>
          <w:b/>
        </w:rPr>
        <w:t xml:space="preserve">77(11):1109-1115, 2001b </w:t>
      </w:r>
      <w:r>
        <w:t xml:space="preserve">. </w:t>
      </w:r>
      <w:r>
        <w:rPr>
          <w:b/>
          <w:color w:val="FF0000"/>
          <w:sz w:val="24"/>
        </w:rPr>
        <w:t>(VT, AE, GT)</w:t>
      </w:r>
    </w:p>
    <w:p w:rsidR="00925B77" w:rsidRDefault="00F559A4">
      <w:pPr>
        <w:spacing w:after="130" w:line="250" w:lineRule="auto"/>
        <w:ind w:left="38" w:right="17" w:hanging="10"/>
      </w:pPr>
      <w:r>
        <w:rPr>
          <w:sz w:val="24"/>
        </w:rPr>
        <w:t>OBJETIVO: Determinar la incidencia de micronúcleos en células de sangre periférica y médula ósea de ratas expuestas continuamente durante 24 h a una radiación de radiofrecuencia de onda continua (RFR) de 2450 MHz a una tasa de absorción específica (SAR) corporal total promedio de 12 W/kg. MATERIALES Y MÉTODOS: Ocho ratas Sprague-Dawley macho adultas fueron expuestas a una RFR de 2450 MHz en guías de onda polarizadas circularmente. Ocho ratas expuestas simuladamente se mantuvieron en guías de onda similares sin la transmisión de RFR. Cuatro ratas fueron tratadas con mitomicina-C (MMC) y utilizadas como controles positivos. Todas las ratas fueron necropsiadas 24 h después del final de la exposición a RFR y la exposición simulada, y después del tratamiento de 24 h con MMC. Se examinaron frotis de sangre periférica y médula ósea para determinar la frecuencia de micronúcleos (MN) en eritrocitos policromáticos (PCE). RESULTADOS:</w:t>
      </w:r>
    </w:p>
    <w:p w:rsidR="00925B77" w:rsidRDefault="00F559A4">
      <w:pPr>
        <w:spacing w:after="260" w:line="250" w:lineRule="auto"/>
        <w:ind w:left="38" w:right="17" w:hanging="10"/>
      </w:pPr>
      <w:r>
        <w:rPr>
          <w:sz w:val="24"/>
        </w:rPr>
        <w:t xml:space="preserve">Los resultados indicaron que la incidencia de MN/2000 PCE no fue significativamente diferente entre las ratas expuestas a RFR y las expuestas simuladas. Las frecuencias medias grupales de </w:t>
      </w:r>
      <w:r>
        <w:rPr>
          <w:sz w:val="24"/>
        </w:rPr>
        <w:lastRenderedPageBreak/>
        <w:t xml:space="preserve">MN en la sangre periférica fueron 2,3 ± 0,7 en ratas expuestas a RFR y 2,1 ± 0,6 en ratas expuestas simuladas. En las células de la médula ósea, la incidencia media de MN fue 3,8 ± 1,0 en ratas expuestas a RFR y 3,4 ± 0,7 en ratas expuestas simuladas. Los valores correspondientes en ratas de control positivo tratadas con MMC fueron 23,5 ± 4,7 en la sangre periférica y 33,8 ± 7,4 en las células de la médula ósea. CONCLUSIÓN: </w:t>
      </w:r>
      <w:r>
        <w:rPr>
          <w:sz w:val="24"/>
          <w:u w:val="single" w:color="000000"/>
        </w:rPr>
        <w:t>No hubo evidencia de la inducción de MN en la sangre periférica y las células de la médula ósea de ratas expuestas durante 24 h a una RFR de onda continua de 2450 MHz a una SAR media de cuerpo entero de 12 W/kg.</w:t>
      </w:r>
    </w:p>
    <w:p w:rsidR="00925B77" w:rsidRDefault="00F559A4">
      <w:pPr>
        <w:spacing w:after="22" w:line="237" w:lineRule="auto"/>
        <w:ind w:left="57" w:right="17" w:hanging="10"/>
      </w:pPr>
      <w:r>
        <w:rPr>
          <w:b/>
          <w:color w:val="FF0000"/>
          <w:sz w:val="24"/>
        </w:rPr>
        <w:t xml:space="preserve">(NE) </w:t>
      </w:r>
      <w:r>
        <w:rPr>
          <w:b/>
          <w:sz w:val="24"/>
        </w:rPr>
        <w:t>Vijayalaxmi, Bisht KS, Pickard WF, Meltz ML, Roti Roti JL, Moros EG.</w:t>
      </w:r>
    </w:p>
    <w:p w:rsidR="00925B77" w:rsidRDefault="00F559A4">
      <w:pPr>
        <w:spacing w:after="274" w:line="236" w:lineRule="auto"/>
        <w:ind w:left="38" w:right="15" w:hanging="10"/>
        <w:jc w:val="both"/>
      </w:pPr>
      <w:r>
        <w:rPr>
          <w:b/>
          <w:sz w:val="24"/>
        </w:rPr>
        <w:t xml:space="preserve">Daño cromosómico y formación de micronúcleos en linfocitos de sangre humana expuestos in vitro a radiación de radiofrecuencia a una frecuencia de telefonía celular (847,74 MHz, CDMA). Radiat Res 156(4):430-432, 2001c. </w:t>
      </w:r>
      <w:r>
        <w:rPr>
          <w:b/>
          <w:color w:val="FF0000"/>
          <w:sz w:val="24"/>
        </w:rPr>
        <w:t>(VT, AE. GT)</w:t>
      </w:r>
    </w:p>
    <w:p w:rsidR="00925B77" w:rsidRDefault="00F559A4">
      <w:pPr>
        <w:spacing w:after="259" w:line="228" w:lineRule="auto"/>
        <w:ind w:left="38" w:right="20" w:hanging="10"/>
      </w:pPr>
      <w:r>
        <w:rPr>
          <w:sz w:val="25"/>
        </w:rPr>
        <w:t xml:space="preserve">Se diluyeron muestras de sangre periférica de cuatro voluntarios humanos sanos no fumadores con medio de cultivo tisular y se expusieron in vitro durante 24 h a una radiación de radiofrecuencia (RF) de 847,74 MHz (onda continua), una frecuencia empleada para las comunicaciones por telefonía celular. Se utilizó una tecnología de acceso múltiple por división de código (CDMA) con una potencia neta directa nominal de 75 W y una densidad de potencia nominal de 950 W/m(2) (95 mW/cm(2)). La tasa de absorción específica media (SAR) fue de 4,9 o 5,5 W/kg. Se incluyeron en el estudio alícuotas de sangre que se expusieron simuladamente o in vitro a una dosis aguda de 1,5 Gy de radiación gamma como controles. Las temperaturas del medio durante la exposición a la radiación de RF y la exposición simulada en las instalaciones de la línea de transmisión radial se controlaron a 37 +/- 0,3 grados C. Inmediatamente después de las exposiciones, los linfocitos se cultivaron a 37 +/- 1 grados C durante 48 o 72 h. La extensión del daño genético se evaluó a partir de la incidencia de aberraciones cromosómicas y micronúcleos. La cinética de la proliferación celular se determinó a partir de los índices mitóticos en cultivos de 48 h y de la incidencia de células binucleadas en cultivos de 72 h. Los datos no indicaron diferencias significativas entre los linfocitos expuestos a la radiación de RF y los expuestos simuladamente con respecto a los índices mitóticos, las frecuencias de aberraciones de intercambio, los fragmentos en exceso, las células binucleadas y los micronúcleos. La respuesta de los linfocitos irradiados con rayos gamma fue significativamente diferente de la de las células expuestas a la radiación de RF y las expuestas simuladamente para todos estos índices. </w:t>
      </w:r>
      <w:r>
        <w:rPr>
          <w:sz w:val="25"/>
          <w:u w:val="single" w:color="000000"/>
        </w:rPr>
        <w:t>Por lo tanto, no hubo evidencia de inducción de aberraciones cromosómicas y micronúcleos en linfocitos de sangre humana expuestos in vitro durante 24 h a radiación de RF de 847,74 MHz (CDMA) con SAR de 4,9 o 5,5 W/kg.</w:t>
      </w:r>
    </w:p>
    <w:p w:rsidR="00925B77" w:rsidRDefault="00F559A4">
      <w:pPr>
        <w:spacing w:after="22" w:line="237" w:lineRule="auto"/>
        <w:ind w:left="57" w:right="17" w:hanging="10"/>
      </w:pPr>
      <w:r>
        <w:rPr>
          <w:b/>
          <w:color w:val="FF0000"/>
          <w:sz w:val="24"/>
        </w:rPr>
        <w:t xml:space="preserve">(NE) </w:t>
      </w:r>
      <w:r>
        <w:rPr>
          <w:b/>
          <w:sz w:val="24"/>
        </w:rPr>
        <w:t>Vijayalaxmi, Sasser LB, Morris JE, Wilson BW, Anderson LE. Potencial genotóxico de</w:t>
      </w:r>
    </w:p>
    <w:p w:rsidR="00925B77" w:rsidRDefault="00F559A4">
      <w:pPr>
        <w:spacing w:after="273" w:line="237" w:lineRule="auto"/>
        <w:ind w:left="57" w:right="17" w:hanging="10"/>
      </w:pPr>
      <w:r>
        <w:rPr>
          <w:b/>
          <w:sz w:val="24"/>
        </w:rPr>
        <w:t xml:space="preserve">Señal de comunicación inalámbrica de 1,6 GHz: bioensayo in vivo de dos años. Radiat Res 159(4):558564, 2003. </w:t>
      </w:r>
      <w:r>
        <w:rPr>
          <w:b/>
          <w:color w:val="FF0000"/>
          <w:sz w:val="24"/>
        </w:rPr>
        <w:t>(VO, LE, GT)</w:t>
      </w:r>
    </w:p>
    <w:p w:rsidR="00925B77" w:rsidRDefault="00F559A4">
      <w:pPr>
        <w:spacing w:after="3" w:line="228" w:lineRule="auto"/>
        <w:ind w:left="38" w:right="20" w:hanging="10"/>
      </w:pPr>
      <w:r>
        <w:rPr>
          <w:sz w:val="25"/>
        </w:rPr>
        <w:t xml:space="preserve">Se expuso a ratas Fischer 344 gestantes programadas (desde el día diecinueve de gestación) y a sus crías lactantes (hasta el destete) a una señal de comunicación inalámbrica Iridium de </w:t>
      </w:r>
      <w:r>
        <w:rPr>
          <w:sz w:val="25"/>
        </w:rPr>
        <w:lastRenderedPageBreak/>
        <w:t>campo lejano de 1,6 GHz durante 2 h/día, 7 días/semana. Se realizaron exposiciones corporales completas de campo lejano con una intensidad de campo de 0,43 mW/cm(2) y una tasa de absorción específica (SAR) corporal promedio de 0,036 a 0,077 W/kg (0,10 a 0,22 W/kg en el cerebro). A esto le siguieron exposiciones crónicas, solo en la cabeza, de crías macho y hembra a una señal de campo cercano de 1,6 GHz durante 2 h/día, 5 días/semana, durante 2 años. Las exposiciones de campo cercano se realizaron a una SAR de 0,16 o 1,6 W/kg en el cerebro. También se incluyeron en el estudio ratas expuestas simultáneamente a un simulacro y ratas de control en jaula. Al cabo de dos años, se realizó la necropsia a todas las ratas. Se examinaron los frotis de médula ósea para determinar el grado de genotoxicidad, evaluado a partir de la presencia de micronúcleos en los eritrocitos policromáticos. Los resultados indicaron que la incidencia de</w:t>
      </w:r>
    </w:p>
    <w:p w:rsidR="00925B77" w:rsidRDefault="00F559A4">
      <w:pPr>
        <w:spacing w:after="273" w:line="228" w:lineRule="auto"/>
        <w:ind w:left="38" w:right="20" w:hanging="10"/>
      </w:pPr>
      <w:r>
        <w:rPr>
          <w:sz w:val="25"/>
        </w:rPr>
        <w:t xml:space="preserve">Los micronúcleos/2000 eritrocitos policromáticos no fueron significativamente diferentes entre las ratas expuestas a 1,6 GHz, las expuestas simuladamente y las ratas de control enjauladas. Las frecuencias medias de los grupos fueron 5,6 ± 1,8 (130 ratas expuestas a 1,6 GHz a 0,16 W/kg SAR), 5,4 ± 1,5 (135 ratas expuestas a 1,6 GHz a 1,6 W/kg SAR), 5,6 ± 1,7 (119 ratas expuestas simuladamente) y 5,8 ± 1,8 (100 ratas de control enjauladas). Por el contrario, las ratas de control positivo tratadas con mitomicina C mostraron una incidencia significativamente elevada de micronúcleos/2000 eritrocitos policromáticos en las células de la médula ósea; la frecuencia media fue 38,2 ± 7,0 (cinco ratas). </w:t>
      </w:r>
      <w:r>
        <w:rPr>
          <w:sz w:val="25"/>
          <w:u w:val="single" w:color="000000"/>
        </w:rPr>
        <w:t>Por lo tanto, no hubo evidencia de genotoxicidad excesiva en ratas que estuvieron expuestas crónicamente a 1,6 GHz en comparación con las expuestas sexualmente y los controles en jaula.</w:t>
      </w:r>
    </w:p>
    <w:p w:rsidR="00925B77" w:rsidRDefault="00F559A4">
      <w:pPr>
        <w:spacing w:after="273" w:line="237" w:lineRule="auto"/>
        <w:ind w:left="57" w:right="17" w:hanging="10"/>
      </w:pPr>
      <w:r>
        <w:rPr>
          <w:b/>
          <w:color w:val="FF0000"/>
          <w:sz w:val="24"/>
        </w:rPr>
        <w:t xml:space="preserve">(NE) </w:t>
      </w:r>
      <w:r>
        <w:rPr>
          <w:b/>
          <w:sz w:val="24"/>
        </w:rPr>
        <w:t xml:space="preserve">Vijayalaxmi, Logani MK, Bhanushali A, Marvin C. Ziskin MC, Prihoda TJ. Micronúcleos en células de sangre periférica y médula ósea de ratones expuestos a ondas electromagnéticas milimétricas de 42 GHz. Radiat Res. 2004; 161: 341–345. </w:t>
      </w:r>
      <w:r>
        <w:rPr>
          <w:b/>
          <w:color w:val="FF0000"/>
          <w:sz w:val="24"/>
        </w:rPr>
        <w:t>(VO, LE, GT)</w:t>
      </w:r>
    </w:p>
    <w:p w:rsidR="00925B77" w:rsidRDefault="00F559A4">
      <w:pPr>
        <w:spacing w:after="276" w:line="228" w:lineRule="auto"/>
        <w:ind w:left="38" w:right="15" w:hanging="10"/>
      </w:pPr>
      <w:r>
        <w:rPr>
          <w:color w:val="212121"/>
          <w:sz w:val="24"/>
        </w:rPr>
        <w:t xml:space="preserve">Se investigó el potencial genotóxico de la radiación electromagnética de ondas milimétricas de 42,2 +/- 0,2 GHz en ratones BALB/c machos adultos. La radiación se aplicó a la región nasal de los ratones durante 30 min/día durante 3 días consecutivos. La densidad de potencia incidente utilizada fue de 31,5 +/- 5,0 mW/cm2. La tasa de absorción específica máxima se calculó como 622 +/- 100 W/kg. También se incluyeron grupos de ratones a los que se les inyectó ciclofosfamida (15 mg/kg de peso corporal), un fármaco utilizado en el tratamiento de neoplasias malignas humanas, para determinar si la exposición a la radiación de ondas milimétricas tenía alguna influencia en la genotoxicidad inducida por el fármaco. Se utilizaron ratones expuestos simultáneamente a un tratamiento simulado y ratones no tratados como controles. </w:t>
      </w:r>
      <w:r>
        <w:rPr>
          <w:color w:val="212121"/>
          <w:sz w:val="24"/>
          <w:u w:val="single" w:color="212121"/>
        </w:rPr>
        <w:t xml:space="preserve">El grado de genotoxicidad se evaluó a partir de la incidencia de micronúcleos en eritrocitos policromáticos de sangre periférica y células de médula ósea recolectadas 24 h después del tratamiento. Los resultados indicaron que la incidencia de micronúcleos en 2000 eritrocitos policromáticos no fue significativamente diferente entre los ratones no tratados, expuestos a ondas milimétricas y expuestos simuladamente </w:t>
      </w:r>
      <w:r>
        <w:rPr>
          <w:color w:val="212121"/>
          <w:sz w:val="24"/>
        </w:rPr>
        <w:t xml:space="preserve">. Las incidencias medias del grupo fueron 6,0 ± 1,6, 5,1 ± 1,5 y 5,1 ± 1,3 en sangre periférica y 9,1 ± 1,1, 9,3 ± 1,6 y 9,1 ± 1,6 en células de médula ósea, respectivamente. Los ratones a los que se les inyectó ciclofosfamida exhibieron un número significativamente mayor de micronúcleos, 14,6 ± 2,7 en sangre periférica y 21,3 ± 3,9 en células de médula ósea (P &lt; 0,0001). Los micronúcleos inducidos por el </w:t>
      </w:r>
      <w:r>
        <w:rPr>
          <w:color w:val="212121"/>
          <w:sz w:val="24"/>
        </w:rPr>
        <w:lastRenderedPageBreak/>
        <w:t>fármaco no fueron significativamente diferentes en los ratones expuestos a ondas milimétricas y expuestos simuladamente; Las incidencias medias fueron de 14,3 ± 2,8 y 15,4 ± 3,0 en sangre periférica y de 23,5 ± 2,3 y 22,1 ± 2,5 en células de médula ósea, respectivamente. Por lo tanto, no hubo evidencia de la inducción de genotoxicidad en las células de sangre periférica y médula ósea de ratones expuestos a radiación electromagnética de ondas milimétricas. Además, la exposición a la radiación de ondas milimétricas no influyó en los micronúcleos inducidos por ciclofosfamida en ninguno de los tipos de células.</w:t>
      </w:r>
    </w:p>
    <w:p w:rsidR="00925B77" w:rsidRDefault="00F559A4">
      <w:pPr>
        <w:spacing w:after="194" w:line="237" w:lineRule="auto"/>
        <w:ind w:left="57" w:right="17" w:hanging="10"/>
      </w:pPr>
      <w:r>
        <w:rPr>
          <w:b/>
          <w:color w:val="FF0000"/>
          <w:sz w:val="24"/>
        </w:rPr>
        <w:t xml:space="preserve">(NE) </w:t>
      </w:r>
      <w:r>
        <w:rPr>
          <w:b/>
          <w:sz w:val="24"/>
        </w:rPr>
        <w:t xml:space="preserve">Vijayalaxmi. Estudios citogenéticos en linfocitos de sangre humana expuestos in vitro a radiación de radiofrecuencia de 2,45 GHz u 8,2 GHz. Radiat Res 166, 532–538, 2006. </w:t>
      </w:r>
      <w:r>
        <w:rPr>
          <w:b/>
          <w:color w:val="FF0000"/>
          <w:sz w:val="24"/>
        </w:rPr>
        <w:t>(VT, AE, GT)</w:t>
      </w:r>
    </w:p>
    <w:p w:rsidR="00925B77" w:rsidRDefault="00F559A4">
      <w:pPr>
        <w:spacing w:after="190" w:line="236" w:lineRule="auto"/>
        <w:ind w:left="38" w:right="20" w:hanging="10"/>
      </w:pPr>
      <w:r>
        <w:rPr>
          <w:sz w:val="24"/>
        </w:rPr>
        <w:t xml:space="preserve">Muestras de sangre periférica recolectadas de voluntarios humanos sanos fueron expuestas in vitro a radiación de radiofrecuencia (RF) de onda pulsada de 2,45 GHz u 8,2 GHz. La potencia directa neta, la densidad de potencia promedio, la tasa de absorción específica media y la temperatura mantenida durante la exposición de 2 h de las células a 2,45 GHz u 8,2 GHz fueron, respectivamente, 21 W o 60 W, 5 mW/cm </w:t>
      </w:r>
      <w:r>
        <w:rPr>
          <w:sz w:val="24"/>
          <w:vertAlign w:val="superscript"/>
        </w:rPr>
        <w:t xml:space="preserve">2 </w:t>
      </w:r>
      <w:r>
        <w:rPr>
          <w:sz w:val="24"/>
        </w:rPr>
        <w:t xml:space="preserve">o 10 mW/cm </w:t>
      </w:r>
      <w:r>
        <w:rPr>
          <w:sz w:val="24"/>
          <w:vertAlign w:val="superscript"/>
        </w:rPr>
        <w:t xml:space="preserve">2 </w:t>
      </w:r>
      <w:r>
        <w:rPr>
          <w:sz w:val="24"/>
        </w:rPr>
        <w:t xml:space="preserve">, 2,13 W/kg o 20,71 W/kg y 36,9 ± 0,1 °C o 37,5 ± 0,2 °C. Se utilizaron alícuotas de las mismas muestras de sangre que fueron expuestas simuladamente o expuestas in vitro a una dosis aguda de radiación γ de 1,5 Gy como controles no expuestos y positivos, respectivamente. Se examinaron los linfocitos cultivados para determinar el grado de daño citogenético evaluado a partir de la incidencia de aberraciones cromosómicas y micronúcleos . </w:t>
      </w:r>
      <w:r>
        <w:rPr>
          <w:sz w:val="24"/>
          <w:u w:val="single" w:color="000000"/>
        </w:rPr>
        <w:t xml:space="preserve">En las condiciones utilizadas para realizar los experimentos, los niveles de daño en los linfocitos expuestos a la radiación de RF y los expuestos simuladamente no fueron significativamente diferentes. </w:t>
      </w:r>
      <w:r>
        <w:rPr>
          <w:sz w:val="24"/>
        </w:rPr>
        <w:t>Además, no hubo diferencias significativas en la respuesta de los linfocitos no estimulados y los linfocitos estimulados con fitohemaglutinina cuando se expusieron a la radiación de RF de 8,2 GHz. Por el contrario, las células de control positivo que habían sido sometidas a la irradiación γ exhibieron significativamente más daño que los linfocitos expuestos a la radiación de RF y los expuestos simuladamente.</w:t>
      </w:r>
    </w:p>
    <w:p w:rsidR="00925B77" w:rsidRDefault="00F559A4">
      <w:pPr>
        <w:spacing w:after="191" w:line="236" w:lineRule="auto"/>
        <w:ind w:left="38" w:right="496" w:hanging="10"/>
        <w:jc w:val="both"/>
      </w:pPr>
      <w:r>
        <w:rPr>
          <w:b/>
          <w:sz w:val="24"/>
        </w:rPr>
        <w:t xml:space="preserve">Vijayalaxmi, Prihoda TJ. Revisión exhaustiva de la calidad de las publicaciones y metaanálisis del daño genético en células de mamíferos expuestas a campos de radiofrecuencia no ionizantes. Radiat Res. 191(1):20-30, 2019. </w:t>
      </w:r>
      <w:r>
        <w:rPr>
          <w:b/>
          <w:color w:val="FF0000"/>
          <w:sz w:val="24"/>
        </w:rPr>
        <w:t>(Revisión)</w:t>
      </w:r>
    </w:p>
    <w:p w:rsidR="00925B77" w:rsidRDefault="00F559A4">
      <w:pPr>
        <w:spacing w:after="228" w:line="236" w:lineRule="auto"/>
        <w:ind w:left="38" w:right="20" w:hanging="10"/>
      </w:pPr>
      <w:r>
        <w:rPr>
          <w:sz w:val="24"/>
        </w:rPr>
        <w:t xml:space="preserve">Se han publicado numerosos estudios que informan sobre el alcance del daño genético observado en células animales y humanas expuestas in vitro e in vivo a campos de radiofrecuencia no ionizantes (RF, ondas electromagnéticas que transportan energía a medida que se propagan en el aire y medios densos). En general, los datos son inconsistentes; mientras que algunos estudios han sugerido un daño significativamente mayor en las células expuestas a energía de RF en comparación con las células de control no expuestas y/o expuestas simuladamente, otros no lo han hecho. Varias variables en las condiciones de exposición utilizadas en los experimentos podrían haber contribuido a la controversia. En esta revisión exhaustiva, se utilizaron cuatro medidas de control de calidad específicas para determinar la calidad de 225 estudios publicados en células animales y humanas expuestas in vitro e in vivo a energía de RF, y se analizaron los resultados de 2160 pruebas con diferentes tamaños de </w:t>
      </w:r>
      <w:r>
        <w:rPr>
          <w:sz w:val="24"/>
        </w:rPr>
        <w:lastRenderedPageBreak/>
        <w:t>muestra. Las cuatro medidas de control de calidad específicas fueron las siguientes: 1. Recopilación/análisis "ciego" de los datos para eliminar el "sesgo" individual/del observador; 2. Descripción adecuada de la "dosimetría" para la replicación/confirmación independiente; 3. Inclusión de "controles positivos" para confirmar los resultados; y 4. Inclusión de "controles expuestos simuladamente" que son más apropiados para comparar los datos con aquellos en condiciones de exposición a RF. Además, se realizó un metanálisis del daño genético en células expuestas a energía de RF y células de control, hasta ahora disponibles en la base de datos de literatura de RF, para obtener los valores "d", es decir, la diferencia media estandarizada entre estos dos tipos de células o el tamaño del efecto. Se determinó la relación entre los valores d y las medidas de control de calidad mencionadas anteriormente. Además, se examinó la correlación entre las medidas de control de calidad y las conclusiones informadas en las publicaciones (ninguna diferencia significativa entre las células expuestas a energía de RF y las células de control; mayor daño en las primeras células en comparación con las últimas; mayor, sin diferencia significativa y menor daño en las células expuestas a energía de RF en el mismo experimento; o menor daño en las células expuestas a energía de RF). Las conclusiones generales fueron las siguientes: 1. Cuando se mencionaron las cuatro medidas de control de calidad en la publicación, los valores d fueron menores en comparación con aquellos cuando una o más medidas de control de calidad no se mencionaron en la investigación; 2. Con base en la inclusión de medidas de control de calidad, el resultado ponderado en células expuestas a energía de RF (valores d) indicó un efecto muy pequeño, si es que lo hubo; 3. El número de estudios publicados que no informaron diferencias significativas en el daño genético de las células expuestas a energía de RF, en comparación con el de las células de control, aumentó con un mayor número de medidas de control de calidad empleadas en las investigaciones; 4. El número de estudios publicados que informaron un mayor daño genético en las células expuestas a energía de RF disminuyó con un mayor número de medidas de control de calidad; y 5. Hubo un "sesgo" hacia las publicaciones que informaron un mayor daño genético en las células expuestas a energía de RF incluso con un tamaño de muestra muy pequeño. En general, los resultados de este estudio subrayan la importancia de incluir medidas de control de calidad en las investigaciones para que los datos resultantes sean útiles, a nivel nacional e internacional, para evaluar los riesgos "potenciales" para la salud de la exposición a la energía de RF.</w:t>
      </w:r>
    </w:p>
    <w:p w:rsidR="00925B77" w:rsidRDefault="00F559A4">
      <w:pPr>
        <w:spacing w:after="233" w:line="237" w:lineRule="auto"/>
        <w:ind w:left="57" w:right="17" w:hanging="10"/>
      </w:pPr>
      <w:r>
        <w:rPr>
          <w:b/>
          <w:color w:val="FF0000"/>
          <w:sz w:val="24"/>
        </w:rPr>
        <w:t xml:space="preserve">(E) </w:t>
      </w:r>
      <w:r>
        <w:rPr>
          <w:b/>
          <w:sz w:val="24"/>
        </w:rPr>
        <w:t xml:space="preserve">Vilić, M., Tlak Gajger, I., Tucak, P., Štambuk, A., Šrut, M., Klobučar, G., Malarić, K., Žura Žaja, I., Pavelić, A., Manger, M. y Tkalec, M. Efectos de la exposición a corto plazo a la radiofrecuencia de teléfonos móviles (900 MHz) en la Respuesta oxidativa y genotoxicidad en larvas de abejas melíferas. J. Apic. Res. 56, 430–438, 2017. </w:t>
      </w:r>
      <w:r>
        <w:rPr>
          <w:b/>
          <w:color w:val="FF0000"/>
          <w:sz w:val="24"/>
        </w:rPr>
        <w:t>(VO, AE, GT, OX, WS)</w:t>
      </w:r>
    </w:p>
    <w:p w:rsidR="00925B77" w:rsidRDefault="00F559A4">
      <w:pPr>
        <w:spacing w:after="235" w:line="229" w:lineRule="auto"/>
        <w:ind w:left="38" w:hanging="10"/>
      </w:pPr>
      <w:r>
        <w:rPr>
          <w:color w:val="333333"/>
          <w:sz w:val="24"/>
        </w:rPr>
        <w:t xml:space="preserve">La exposición de diferentes especies animales a campos electromagnéticos de radiofrecuencia (RF-EMF) podría causar varios efectos biológicos como estrés oxidativo, efectos genotóxicos y disfunción del sistema inmunológico. Sin embargo, hay una falta de resultados sobre la respuesta al estrés oxidativo y la genotoxicidad en la abeja melífera ( </w:t>
      </w:r>
      <w:r>
        <w:rPr>
          <w:i/>
          <w:color w:val="333333"/>
          <w:sz w:val="24"/>
        </w:rPr>
        <w:t xml:space="preserve">Apis mellifera </w:t>
      </w:r>
      <w:r>
        <w:rPr>
          <w:color w:val="333333"/>
          <w:sz w:val="24"/>
        </w:rPr>
        <w:t xml:space="preserve">) después de la exposición a RF-EMF. Este estudio se realizó para investigar los efectos de la exposición a RF-EMF en la actividad de la catalasa, superóxido dismutasa, glutatión </w:t>
      </w:r>
      <w:r>
        <w:rPr>
          <w:i/>
          <w:color w:val="333333"/>
          <w:sz w:val="24"/>
        </w:rPr>
        <w:t xml:space="preserve">S </w:t>
      </w:r>
      <w:r>
        <w:rPr>
          <w:color w:val="333333"/>
          <w:sz w:val="24"/>
        </w:rPr>
        <w:t xml:space="preserve">-transferasa, nivel de peroxidación lipídica y daño al ADN en larvas de abejas melíferas. Las larvas de abejas melíferas </w:t>
      </w:r>
      <w:r>
        <w:rPr>
          <w:color w:val="333333"/>
          <w:sz w:val="24"/>
        </w:rPr>
        <w:lastRenderedPageBreak/>
        <w:t xml:space="preserve">fueron expuestas a RF-EMF a 900 MHz y niveles de campo de 10, 23, 41 y 120 V m </w:t>
      </w:r>
      <w:r>
        <w:rPr>
          <w:color w:val="333333"/>
          <w:sz w:val="24"/>
          <w:vertAlign w:val="superscript"/>
        </w:rPr>
        <w:t xml:space="preserve">−1 </w:t>
      </w:r>
      <w:r>
        <w:rPr>
          <w:color w:val="333333"/>
          <w:sz w:val="24"/>
        </w:rPr>
        <w:t xml:space="preserve">durante 2 h. A un nivel de campo de 23 V m </w:t>
      </w:r>
      <w:r>
        <w:rPr>
          <w:color w:val="333333"/>
          <w:sz w:val="24"/>
          <w:vertAlign w:val="superscript"/>
        </w:rPr>
        <w:t xml:space="preserve">−1 </w:t>
      </w:r>
      <w:r>
        <w:rPr>
          <w:color w:val="333333"/>
          <w:sz w:val="24"/>
        </w:rPr>
        <w:t xml:space="preserve">también se investigó el efecto de 80% AM 1 kHz sinusoidal y modulación de 217 Hz. La actividad de la catalasa y el nivel de peroxidación lipídica disminuyeron significativamente en las larvas de abejas expuestas al campo no modulado a 10 V m </w:t>
      </w:r>
      <w:r>
        <w:rPr>
          <w:color w:val="333333"/>
          <w:sz w:val="24"/>
          <w:vertAlign w:val="superscript"/>
        </w:rPr>
        <w:t xml:space="preserve">−1 </w:t>
      </w:r>
      <w:r>
        <w:rPr>
          <w:color w:val="333333"/>
          <w:sz w:val="24"/>
        </w:rPr>
        <w:t xml:space="preserve">en comparación con el control. La actividad de la superóxido dismutasa y la glutatión </w:t>
      </w:r>
      <w:r>
        <w:rPr>
          <w:i/>
          <w:color w:val="333333"/>
          <w:sz w:val="24"/>
        </w:rPr>
        <w:t xml:space="preserve">S </w:t>
      </w:r>
      <w:r>
        <w:rPr>
          <w:color w:val="333333"/>
          <w:sz w:val="24"/>
        </w:rPr>
        <w:t xml:space="preserve">-transferasa en las larvas de abejas expuestas a campos no modulados no fueron estadísticamente diferentes en comparación con el control. El daño al ADN aumentó significativamente en las larvas de abejas expuestas a un campo modulado (80% AM 1 kHz sinusal) a 23 V m </w:t>
      </w:r>
      <w:r>
        <w:rPr>
          <w:color w:val="333333"/>
          <w:sz w:val="24"/>
          <w:vertAlign w:val="superscript"/>
        </w:rPr>
        <w:t xml:space="preserve">−1 </w:t>
      </w:r>
      <w:r>
        <w:rPr>
          <w:color w:val="333333"/>
          <w:sz w:val="24"/>
        </w:rPr>
        <w:t>en comparación con el control y todos los demás grupos de exposición. Estos resultados sugieren que los efectos de los campos electromagnéticos de radiofrecuencia en las larvas de abejas aparecieron solo después de la exposición a ciertas condiciones de campos electromagnéticos. El aumento del nivel de campo no causó una dosis-respuesta lineal en ninguno de los parámetros medidos. Los campos electromagnéticos de radiofrecuencia modulados produjeron más efectos negativos que el campo no modulado correspondiente. Aunque las abejas en la naturaleza no estarían expuestas a niveles de campo tan altos como los utilizados en nuestros experimentos, nuestros resultados muestran la necesidad de una mayor investigación intensiva en todas las etapas del desarrollo de las abejas.</w:t>
      </w:r>
    </w:p>
    <w:p w:rsidR="00925B77" w:rsidRDefault="00F559A4">
      <w:pPr>
        <w:spacing w:after="22" w:line="237" w:lineRule="auto"/>
        <w:ind w:left="57" w:right="17" w:hanging="10"/>
      </w:pPr>
      <w:r>
        <w:rPr>
          <w:b/>
          <w:color w:val="FF0000"/>
          <w:sz w:val="24"/>
        </w:rPr>
        <w:t xml:space="preserve">(NE) </w:t>
      </w:r>
      <w:r>
        <w:rPr>
          <w:b/>
          <w:sz w:val="24"/>
        </w:rPr>
        <w:t>Waldmann P, Bohnenberger S, Greinert R, Hermann-Then B, Heselich A, Klug SJ,</w:t>
      </w:r>
    </w:p>
    <w:p w:rsidR="00925B77" w:rsidRDefault="00F559A4">
      <w:pPr>
        <w:spacing w:after="22" w:line="237" w:lineRule="auto"/>
        <w:ind w:left="57" w:right="17" w:hanging="10"/>
      </w:pPr>
      <w:r>
        <w:rPr>
          <w:b/>
          <w:sz w:val="24"/>
        </w:rPr>
        <w:t>Koenig J, Kuhr K, Kuster N, Merker M, Murbach M, Pollet D, Schadenboeck W,</w:t>
      </w:r>
    </w:p>
    <w:p w:rsidR="00925B77" w:rsidRDefault="00F559A4">
      <w:pPr>
        <w:spacing w:after="0" w:line="237" w:lineRule="auto"/>
        <w:ind w:left="57" w:right="17" w:hanging="10"/>
      </w:pPr>
      <w:r>
        <w:rPr>
          <w:b/>
          <w:sz w:val="24"/>
        </w:rPr>
        <w:t xml:space="preserve">Scheidemann-Wesp U, Schwab B, Volkmer B, Weyer V, Blettner M. Influencia de las señales GSM en los linfocitos periféricos humanos: estudio de genotoxicidad. Radiat Res. 179(2):243253, 2013. </w:t>
      </w:r>
      <w:r>
        <w:rPr>
          <w:b/>
          <w:color w:val="FF0000"/>
          <w:sz w:val="24"/>
        </w:rPr>
        <w:t>(VT, AE, GT)</w:t>
      </w:r>
    </w:p>
    <w:p w:rsidR="00925B77" w:rsidRDefault="00F559A4">
      <w:pPr>
        <w:spacing w:after="267" w:line="236" w:lineRule="auto"/>
        <w:ind w:left="38" w:right="20" w:hanging="10"/>
      </w:pPr>
      <w:r>
        <w:rPr>
          <w:sz w:val="24"/>
        </w:rPr>
        <w:t xml:space="preserve">La exposición a los campos electromagnéticos (CEM) de radiofrecuencia (RF) aumenta continuamente en todo el mundo. Sin embargo, se siguen debatiendo resultados contradictorios sobre un posible efecto genotóxico de los CEM de RF. En el presente estudio, se investigó un posible efecto genotóxico de los CEM de RF (GSM, 1.800 MHz) en linfocitos humanos mediante una colaboración de seis institutos independientes (institutos a, b, c, d, e, h). Se extrajo sangre periférica de 20 voluntarios sanos, no fumadores, de dos grupos de edad (10 voluntarios de 16 a 20 años y 10 voluntarios de 50 a 65 años), se estimuló y se expuso de forma intermitente a tres tasas de absorción específicas (SAR) de CEM de RF (0,2 W/kg, 2 W/kg, 10 W/kg) y placebo durante 28 h (instituto a). Las exposiciones se realizaron en un entorno con condiciones estrictamente controladas de temperatura y dosis, y SAR de guía de onda determinados de forma aleatoria y automática, que fueron diseñados y mantenidos periódicamente por ITIS (instituto h). Se realizaron cuatro pruebas de genotoxicidad con diferentes puntos finales (instituto a): prueba de aberración cromosómica (cinco tipos de aberraciones estructurales), prueba de micronúcleos, prueba de intercambio de cromátidas hermanas y el ensayo de cometa alcalino (momento de cola de olivo y % de ADN). Para demostrar la validez del estudio, se implementaron controles positivos. Los puntos finales de genotoxicidad fueron evaluados de forma independiente por tres laboratorios ciegos a la información de SAR (instituto c = laboratorio 1; instituto d = laboratorio 2; instituto e = laboratorio 3). El análisis estadístico fue realizado por el instituto b. Los métodos de análisis estadístico primario y las reglas para ajustar las pruebas múltiples se especificaron en un plan de análisis estadístico basado en una revisión de datos antes del desenmascaramiento. Se </w:t>
      </w:r>
      <w:r>
        <w:rPr>
          <w:sz w:val="24"/>
        </w:rPr>
        <w:lastRenderedPageBreak/>
        <w:t xml:space="preserve">utilizó una prueba de tendencia lineal basada en un modelo mixto lineal para los resultados del ensayo de cometa y una prueba de permutación exacta para la tendencia lineal para todos los demás resultados. Se determinó que solo los resultados con una tendencia SAR significativa encontrada por al menos dos de los tres laboratorios de análisis indicaron una sospecha fundamentada de un efecto de exposición. Sobre la base de estas especificaciones, ninguno de los nueve puntos finales evaluados para la tendencia SAR mostró un efecto de exposición significativo y reproducible. Cada laboratorio de análisis detectó diferencias altamente significativas entre las exposiciones simuladas y los controles positivos, lo que validó el estudio. </w:t>
      </w:r>
      <w:r>
        <w:rPr>
          <w:sz w:val="24"/>
          <w:u w:val="single" w:color="000000"/>
        </w:rPr>
        <w:t>En conclusión, los resultados no muestran evidencia de un efecto genotóxico inducido por los campos electromagnéticos de radiofrecuencia (GSM, 1800 MHz).</w:t>
      </w:r>
    </w:p>
    <w:p w:rsidR="00925B77" w:rsidRDefault="00F559A4">
      <w:pPr>
        <w:spacing w:after="4" w:line="260" w:lineRule="auto"/>
        <w:ind w:left="38" w:hanging="10"/>
      </w:pPr>
      <w:r>
        <w:rPr>
          <w:b/>
          <w:color w:val="FF0000"/>
          <w:sz w:val="24"/>
        </w:rPr>
        <w:t xml:space="preserve">(E) </w:t>
      </w:r>
      <w:r>
        <w:rPr>
          <w:b/>
          <w:color w:val="333333"/>
          <w:sz w:val="24"/>
        </w:rPr>
        <w:t xml:space="preserve">Wang X </w:t>
      </w:r>
      <w:r>
        <w:rPr>
          <w:b/>
          <w:sz w:val="24"/>
        </w:rPr>
        <w:t xml:space="preserve">, </w:t>
      </w:r>
      <w:r>
        <w:rPr>
          <w:b/>
          <w:color w:val="333333"/>
          <w:sz w:val="24"/>
        </w:rPr>
        <w:t xml:space="preserve">Liu C </w:t>
      </w:r>
      <w:r>
        <w:rPr>
          <w:b/>
          <w:sz w:val="24"/>
        </w:rPr>
        <w:t xml:space="preserve">, </w:t>
      </w:r>
      <w:r>
        <w:rPr>
          <w:b/>
          <w:color w:val="333333"/>
          <w:sz w:val="24"/>
        </w:rPr>
        <w:t xml:space="preserve">Ma Q </w:t>
      </w:r>
      <w:r>
        <w:rPr>
          <w:b/>
          <w:sz w:val="24"/>
        </w:rPr>
        <w:t xml:space="preserve">, </w:t>
      </w:r>
      <w:r>
        <w:rPr>
          <w:b/>
          <w:color w:val="333333"/>
          <w:sz w:val="24"/>
        </w:rPr>
        <w:t xml:space="preserve">Feng W </w:t>
      </w:r>
      <w:r>
        <w:rPr>
          <w:b/>
          <w:sz w:val="24"/>
        </w:rPr>
        <w:t xml:space="preserve">, </w:t>
      </w:r>
      <w:r>
        <w:rPr>
          <w:b/>
          <w:color w:val="333333"/>
          <w:sz w:val="24"/>
        </w:rPr>
        <w:t xml:space="preserve">Yang L </w:t>
      </w:r>
      <w:r>
        <w:rPr>
          <w:b/>
          <w:sz w:val="24"/>
        </w:rPr>
        <w:t xml:space="preserve">, </w:t>
      </w:r>
      <w:r>
        <w:rPr>
          <w:b/>
          <w:color w:val="333333"/>
          <w:sz w:val="24"/>
        </w:rPr>
        <w:t xml:space="preserve">Lu Y </w:t>
      </w:r>
      <w:r>
        <w:rPr>
          <w:b/>
          <w:sz w:val="24"/>
        </w:rPr>
        <w:t xml:space="preserve">, </w:t>
      </w:r>
      <w:r>
        <w:rPr>
          <w:b/>
          <w:color w:val="333333"/>
          <w:sz w:val="24"/>
        </w:rPr>
        <w:t xml:space="preserve">Zhou Z </w:t>
      </w:r>
      <w:r>
        <w:rPr>
          <w:b/>
          <w:sz w:val="24"/>
        </w:rPr>
        <w:t xml:space="preserve">, </w:t>
      </w:r>
      <w:r>
        <w:rPr>
          <w:b/>
          <w:color w:val="333333"/>
          <w:sz w:val="24"/>
        </w:rPr>
        <w:t xml:space="preserve">Yu Z </w:t>
      </w:r>
      <w:r>
        <w:rPr>
          <w:b/>
          <w:sz w:val="24"/>
        </w:rPr>
        <w:t xml:space="preserve">, </w:t>
      </w:r>
      <w:r>
        <w:rPr>
          <w:b/>
          <w:color w:val="333333"/>
          <w:sz w:val="24"/>
        </w:rPr>
        <w:t xml:space="preserve">Li W </w:t>
      </w:r>
      <w:r>
        <w:rPr>
          <w:b/>
          <w:sz w:val="24"/>
        </w:rPr>
        <w:t xml:space="preserve">, </w:t>
      </w:r>
      <w:r>
        <w:rPr>
          <w:b/>
          <w:color w:val="333333"/>
          <w:sz w:val="24"/>
        </w:rPr>
        <w:t xml:space="preserve">Zhang </w:t>
      </w:r>
      <w:r>
        <w:rPr>
          <w:b/>
          <w:sz w:val="24"/>
        </w:rPr>
        <w:t>L. 8-oxoG</w:t>
      </w:r>
    </w:p>
    <w:p w:rsidR="00925B77" w:rsidRDefault="00F559A4">
      <w:pPr>
        <w:spacing w:after="273" w:line="237" w:lineRule="auto"/>
        <w:ind w:left="57" w:right="17" w:hanging="10"/>
      </w:pPr>
      <w:r>
        <w:rPr>
          <w:b/>
          <w:sz w:val="24"/>
        </w:rPr>
        <w:t xml:space="preserve">La inhibición de la ADN glicosilasa-1 sensibiliza a las células Neuro-2a al daño oxidativo de las bases del ADN inducido por la radiación electromagnética de radiofrecuencia de 900 MHz. </w:t>
      </w:r>
      <w:r>
        <w:rPr>
          <w:b/>
          <w:color w:val="333333"/>
          <w:sz w:val="24"/>
        </w:rPr>
        <w:t xml:space="preserve">Cell Physiol Biochem. </w:t>
      </w:r>
      <w:r>
        <w:rPr>
          <w:b/>
          <w:sz w:val="24"/>
        </w:rPr>
        <w:t xml:space="preserve">37(3):1075-1088, 2015. </w:t>
      </w:r>
      <w:r>
        <w:rPr>
          <w:b/>
          <w:color w:val="FF0000"/>
          <w:sz w:val="24"/>
        </w:rPr>
        <w:t>(VT, AE, GT, OX)</w:t>
      </w:r>
    </w:p>
    <w:p w:rsidR="00925B77" w:rsidRDefault="00F559A4">
      <w:pPr>
        <w:spacing w:after="23" w:line="236" w:lineRule="auto"/>
        <w:ind w:left="38" w:right="20" w:hanging="10"/>
      </w:pPr>
      <w:r>
        <w:rPr>
          <w:sz w:val="24"/>
        </w:rPr>
        <w:t>ANTECEDENTES/OBJETIVOS: El propósito de este estudio fue explorar la posible relación in vitro</w:t>
      </w:r>
    </w:p>
    <w:p w:rsidR="00925B77" w:rsidRDefault="00F559A4">
      <w:pPr>
        <w:spacing w:after="0" w:line="236" w:lineRule="auto"/>
        <w:ind w:left="38" w:right="20" w:hanging="10"/>
      </w:pPr>
      <w:r>
        <w:rPr>
          <w:sz w:val="24"/>
        </w:rPr>
        <w:t>Genotoxicidad durante la exposición de células Neuro-2a a campos electromagnéticos de radiofrecuencia (CEMRF) con o sin silenciamiento de la 8-oxoG ADN glicosilasa-1 (OGG1). MÉTODOS: Neuro-</w:t>
      </w:r>
    </w:p>
    <w:p w:rsidR="00925B77" w:rsidRDefault="00F559A4">
      <w:pPr>
        <w:spacing w:after="23" w:line="236" w:lineRule="auto"/>
        <w:ind w:left="38" w:right="20" w:hanging="10"/>
      </w:pPr>
      <w:r>
        <w:rPr>
          <w:sz w:val="24"/>
        </w:rPr>
        <w:t>Las células 2a tratadas con o sin ARNi OGG1 fueron expuestas a un Sistema Global de 900 MHz durante</w:t>
      </w:r>
    </w:p>
    <w:p w:rsidR="00925B77" w:rsidRDefault="00F559A4">
      <w:pPr>
        <w:spacing w:after="267" w:line="236" w:lineRule="auto"/>
        <w:ind w:left="38" w:right="20" w:hanging="10"/>
      </w:pPr>
      <w:r>
        <w:rPr>
          <w:sz w:val="24"/>
        </w:rPr>
        <w:t>Comunicación móvil (GSM) Señales de conversación de forma continua a una tasa de absorción específica (SAR) de 0, 0,5, 1 o 2 W/kg durante 24 h. La rotura de la cadena de ADN y el daño de la base del ADN se midieron mediante el ensayo de cometa alcalino y un ensayo de cometa modificado utilizando ADN glicosilasa de formamidopirimidina (FPG), respectivamente. Los niveles de especies reactivas de oxígeno (ROS) y la viabilidad celular se monitorearon utilizando la sonda no fluorescente 2, 7-diacetato de diclorofluoresceína (DCFH-DA) y el ensayo CCK-8. RESULTADOS: La exposición a campos electromagnéticos de radiofrecuencia de 900 MHz con energía insuficiente podría inducir daño oxidativo de la base del ADN en células Neuro-2a. Estos aumentos fueron concomitantes con aumentos similares en la generación de especies reactivas de oxígeno (ROS). Sin ARNi OGG1, 2 W/kg de campos electromagnéticos de radiofrecuencia indujeron daño oxidativo de la base del ADN en células Neuro-2a. Curiosamente, con el ARNi OGG1, los campos electromagnéticos de radiofrecuencia podrían causar daños en las bases del ADN en células Neuro-2a a dosis tan bajas como 1 W/kg. Sin embargo, no se observó rotura de la cadena de ADN ni alteración de la viabilidad celular. CONCLUSIÓN: Incluso si se siguen realizando estudios, apoyamos la hipótesis de que OGG1 está involucrado en el proceso de reparación de las bases del ADN y puede desempeñar un papel fundamental en la protección de las bases del ADN del daño oxidativo inducido por los campos electromagnéticos de radiofrecuencia.</w:t>
      </w:r>
    </w:p>
    <w:p w:rsidR="00925B77" w:rsidRDefault="00F559A4">
      <w:pPr>
        <w:spacing w:after="274" w:line="236" w:lineRule="auto"/>
        <w:ind w:left="38" w:right="118" w:hanging="10"/>
        <w:jc w:val="both"/>
      </w:pPr>
      <w:r>
        <w:rPr>
          <w:b/>
          <w:color w:val="FF0000"/>
          <w:sz w:val="24"/>
        </w:rPr>
        <w:lastRenderedPageBreak/>
        <w:t xml:space="preserve">(E) </w:t>
      </w:r>
      <w:r>
        <w:rPr>
          <w:b/>
          <w:sz w:val="24"/>
        </w:rPr>
        <w:t xml:space="preserve">Wang Y, Jiang Z, Zhang L, Zhang Z, Liao Y, Cai P La radiación electromagnética de radiofrecuencia de 3,5 GHz promueve el desarrollo de Drosophila melanogaster. Environ Pollut 1 de febrero de 2022;294:118646. </w:t>
      </w:r>
      <w:r>
        <w:rPr>
          <w:b/>
          <w:color w:val="FF0000"/>
          <w:sz w:val="24"/>
        </w:rPr>
        <w:t>(VO, LE, LI, GE)</w:t>
      </w:r>
    </w:p>
    <w:p w:rsidR="00925B77" w:rsidRDefault="00F559A4">
      <w:pPr>
        <w:spacing w:after="276" w:line="228" w:lineRule="auto"/>
        <w:ind w:left="38" w:right="15" w:hanging="10"/>
      </w:pPr>
      <w:r>
        <w:rPr>
          <w:color w:val="212121"/>
          <w:sz w:val="24"/>
        </w:rPr>
        <w:t xml:space="preserve">Con la creciente popularidad de la tecnología móvil 5G, el efecto de la radiación de radiofrecuencia en la salud humana ha causado preocupación pública. Este estudio explora los efectos de un entorno simulado de radiación electromagnética de radiofrecuencia (RF-EMF) de 3,5 GHz en el desarrollo y el microbioma de las moscas bajo intensidades de 0,1 W/m2 </w:t>
      </w:r>
      <w:r>
        <w:rPr>
          <w:color w:val="212121"/>
          <w:sz w:val="24"/>
          <w:vertAlign w:val="superscript"/>
        </w:rPr>
        <w:t xml:space="preserve">, </w:t>
      </w:r>
      <w:r>
        <w:rPr>
          <w:color w:val="212121"/>
          <w:sz w:val="24"/>
        </w:rPr>
        <w:t xml:space="preserve">1 W/ </w:t>
      </w:r>
      <w:r>
        <w:rPr>
          <w:color w:val="212121"/>
          <w:sz w:val="24"/>
          <w:vertAlign w:val="superscript"/>
        </w:rPr>
        <w:t xml:space="preserve">m2 </w:t>
      </w:r>
      <w:r>
        <w:rPr>
          <w:color w:val="212121"/>
          <w:sz w:val="24"/>
        </w:rPr>
        <w:t xml:space="preserve">y 10 W/ </w:t>
      </w:r>
      <w:r>
        <w:rPr>
          <w:color w:val="212121"/>
          <w:sz w:val="24"/>
          <w:vertAlign w:val="superscript"/>
        </w:rPr>
        <w:t xml:space="preserve">m2 </w:t>
      </w:r>
      <w:r>
        <w:rPr>
          <w:color w:val="212121"/>
          <w:sz w:val="24"/>
        </w:rPr>
        <w:t xml:space="preserve">. Descubrimos que los porcentajes de pupación en los primeros 3 días y la tasa de eclosión en los primeros 2 días aumentaron bajo la exposición a RF-EMF, y el tiempo medio de desarrollo se acortó. En un estudio sobre larvas de tercer estadio, </w:t>
      </w:r>
      <w:r>
        <w:rPr>
          <w:color w:val="212121"/>
          <w:sz w:val="24"/>
          <w:u w:val="single" w:color="212121"/>
        </w:rPr>
        <w:t xml:space="preserve">los niveles de expresión de los genes de la proteína de choque térmico hsp22, hsp26 y hsp70 y los genes del sistema inmunológico humoral AttC, TotC y TotA aumentaron significativamente. </w:t>
      </w:r>
      <w:r>
        <w:rPr>
          <w:color w:val="212121"/>
          <w:sz w:val="24"/>
        </w:rPr>
        <w:t xml:space="preserve">En el sistema de estrés oxidativo, la expresión del gen DuoX disminuyó, los niveles de expresión del gen sod2 y cat aumentaron, y </w:t>
      </w:r>
      <w:r>
        <w:rPr>
          <w:color w:val="212121"/>
          <w:sz w:val="24"/>
          <w:u w:val="single" w:color="212121"/>
        </w:rPr>
        <w:t xml:space="preserve">la actividad de las enzimas SOD y CAT también mostró un aumento significativo. </w:t>
      </w:r>
      <w:r>
        <w:rPr>
          <w:color w:val="212121"/>
          <w:sz w:val="24"/>
        </w:rPr>
        <w:t>Según los resultados del 16S rDNA, la diversidad y abundancia de especies de la comunidad microbiana disminuyó significativamente y, según el análisis de predicción funcional, los géneros Acetobacter y Lactobacillus aumentaron significativamente. En conclusión, los campos electromagnéticos de radiofrecuencia de 3,5 GHz pueden mejorar el estrés térmico, el estrés oxidativo y la inmunidad humoral, provocar cambios en la comunidad microbiana y regular las vías de señalización de insulina/TOR y ecdiesteroide para promover el desarrollo de las moscas.</w:t>
      </w:r>
    </w:p>
    <w:p w:rsidR="00925B77" w:rsidRDefault="00F559A4">
      <w:pPr>
        <w:spacing w:after="273" w:line="237" w:lineRule="auto"/>
        <w:ind w:left="57" w:right="17" w:hanging="10"/>
      </w:pPr>
      <w:r>
        <w:rPr>
          <w:b/>
          <w:color w:val="FF0000"/>
          <w:sz w:val="24"/>
        </w:rPr>
        <w:t xml:space="preserve">(NE) </w:t>
      </w:r>
      <w:r>
        <w:rPr>
          <w:b/>
          <w:sz w:val="24"/>
        </w:rPr>
        <w:t xml:space="preserve">Win-ShweT-T, Ohtani S, Ushiyama A, Fujimaki H, Kunugita N. ¿Pueden los campos magnéticos de frecuencia intermedia afectar las expresiones génicas relacionadas con la función de la memoria en el hipocampo de ratones C57BL/6J? J Toxicol Sci 38(2):169-176, 2013. </w:t>
      </w:r>
      <w:r>
        <w:rPr>
          <w:b/>
          <w:color w:val="FF0000"/>
          <w:sz w:val="24"/>
        </w:rPr>
        <w:t>(VO, LE, GE)</w:t>
      </w:r>
    </w:p>
    <w:p w:rsidR="00925B77" w:rsidRDefault="00F559A4">
      <w:pPr>
        <w:spacing w:after="0" w:line="228" w:lineRule="auto"/>
        <w:ind w:left="38" w:right="15" w:hanging="10"/>
      </w:pPr>
      <w:r>
        <w:rPr>
          <w:color w:val="212121"/>
          <w:sz w:val="24"/>
        </w:rPr>
        <w:t>Recientemente, se ha generalizado el uso doméstico de un aparato de cocina basado en el principio de inducción electromagnética; esta placa de cocción por calentamiento por inducción genera principalmente campos magnéticos de frecuencia intermedia (IF-MF). Sin embargo, sigue sin estar claro si los campos electromagnéticos originados por los electrodomésticos representan un riesgo para la salud. Investigamos el efecto de IF-MF en las expresiones de genes relacionados con la función de la memoria y moléculas de transducción relacionadas en el hipocampo del ratón. Se asignaron ratones macho y hembra C57BL/6J a un grupo de control (exposición simulada), un grupo de exposición o un grupo de recuperación (una semana después de la exposición) y se expusieron a IF-MF (21 kHz, 3,8 mT) una hora al día durante 2 semanas. Veinticuatro horas después de la exposición final, se examinaron los niveles de expresión de genes relacionados con la función de la memoria y los niveles de ARNm para las moléculas de la vía de transducción de señales en los hipocampos utilizando RT-PCR en tiempo real. Los niveles relativos de expresión de ARNm de las subunidades NR1, NR2A y NR2B del receptor N-metil-D aspartato (NMDA), así como los factores de transcripción (proteína quinasa independiente de calcio/calmodulina (CaMK) -IV, proteína de unión al elemento sensible al AMP cíclico (CREB)</w:t>
      </w:r>
    </w:p>
    <w:p w:rsidR="00925B77" w:rsidRDefault="00F559A4">
      <w:pPr>
        <w:spacing w:after="276" w:line="228" w:lineRule="auto"/>
        <w:ind w:left="38" w:right="15" w:hanging="10"/>
      </w:pPr>
      <w:r>
        <w:rPr>
          <w:color w:val="212121"/>
          <w:sz w:val="24"/>
        </w:rPr>
        <w:lastRenderedPageBreak/>
        <w:t>-1) y las neurotrofinas (factor de crecimiento nervioso (NGF) y factores neurotróficos derivados del cerebro (BDNF)) no se alteraron significativamente en los ratones expuestos a IF-MF. También examinamos la morfología del hipocampo mediante un análisis histológico, pero no se observaron cambios en los ratones expuestos a IF-MF. Este es el primer estudio in vivo que muestra que la exposición a IF-MF no afectó los niveles de expresión de genes relacionados con la función de la memoria en el hipocampo de ratones C57BL/6J. Los hallazgos actuales sugieren que la exposición a IF-MF puede no afectar la función cognitiva en el presente modelo animal.</w:t>
      </w:r>
    </w:p>
    <w:p w:rsidR="00925B77" w:rsidRDefault="00F559A4">
      <w:pPr>
        <w:spacing w:after="244"/>
        <w:ind w:left="-5" w:hanging="10"/>
      </w:pPr>
      <w:r>
        <w:rPr>
          <w:b/>
          <w:color w:val="FF0000"/>
        </w:rPr>
        <w:t xml:space="preserve">(E) </w:t>
      </w:r>
      <w:r>
        <w:rPr>
          <w:b/>
        </w:rPr>
        <w:t xml:space="preserve">Win-Shwe TT, Ohtani S, Ushiyama A, Kunugita N. 2015. La exposición temprana a campos magnéticos de frecuencia intermedia altera los biomarcadores cerebrales sin cambios histopatológicos en ratones adultos. Int J Environ Res Public Health. 12(4):4406-4421. </w:t>
      </w:r>
      <w:r>
        <w:rPr>
          <w:b/>
          <w:color w:val="FF0000"/>
        </w:rPr>
        <w:t>(VO, LE, GE, DE)</w:t>
      </w:r>
    </w:p>
    <w:p w:rsidR="00925B77" w:rsidRDefault="00F559A4">
      <w:pPr>
        <w:spacing w:after="276" w:line="228" w:lineRule="auto"/>
        <w:ind w:left="38" w:right="15" w:hanging="10"/>
      </w:pPr>
      <w:r>
        <w:rPr>
          <w:color w:val="212121"/>
          <w:sz w:val="24"/>
        </w:rPr>
        <w:t>Recientemente hemos informado que la exposición a campos magnéticos de frecuencia intermedia (IF-MF) alteró transitoriamente los niveles de expresión de ARNm de genes relacionados con la función de la memoria en los hipocampos de ratones machos adultos. Sin embargo, los efectos de la exposición a IF-MF durante el desarrollo cerebral sobre los biomarcadores neurológicos aún no se han aclarado. En el presente estudio, investigamos el efecto de la exposición a IF-MF durante el desarrollo sobre los marcadores neurológicos e inmunológicos en el hipocampo de ratón en ratones macho de 3 y 7 semanas de edad. Se expusieron ratones C57BL/6J preñados a IF-MF (21 kHz, 3,8 mT) durante una hora por día desde el día 7 al 17 del período de organogénesis. En la adolescencia, algunos ratones expuestos a IF-MF se dividieron en grupos de exposición, recuperación y exposición simulada. Los grupos de adolescentes expuestos fueron expuestos nuevamente a IF-MF desde el día 27 al 48 después del nacimiento. La expresión de ARNm en los hipocampos se examinó utilizando un método de RT-PCR en tiempo real, y la activación de la microglía se examinó mediante análisis inmunohistoquímico. Los niveles de expresión de NR1 y NR2B, así como los factores de transcripción (CaMKIV, CREB1), mediadores inflamatorios (COX2, IL-1 b, TNF-α) y el marcador de estrés oxidativo hemo-oxigenasa (HO)-1 aumentaron significativamente en los ratones expuestos a IF-MF, en comparación con el grupo de control, en los ratones de 7 semanas de edad, pero no en los ratones de 3 semanas de edad. La activación de la microglía no fue diferente entre el grupo de control y otros grupos. Este estudio proporciona la primera evidencia de que la exposición temprana a IF-MF afecta reversiblemente al receptor NMDA, sus vías de señalización relacionadas y mediadores inflamatorios en el hipocampo de ratones adultos jóvenes; estos cambios son transitorios y se recuperan después de la terminación de la exposición sin cambios histopatológicos.</w:t>
      </w:r>
    </w:p>
    <w:p w:rsidR="00925B77" w:rsidRDefault="00F559A4">
      <w:pPr>
        <w:spacing w:after="190" w:line="237" w:lineRule="auto"/>
        <w:ind w:left="57" w:right="17" w:hanging="10"/>
      </w:pPr>
      <w:r>
        <w:rPr>
          <w:b/>
          <w:color w:val="FF0000"/>
          <w:sz w:val="24"/>
        </w:rPr>
        <w:t xml:space="preserve">(E) </w:t>
      </w:r>
      <w:r>
        <w:rPr>
          <w:b/>
          <w:sz w:val="24"/>
        </w:rPr>
        <w:t xml:space="preserve">Wu W, Yao K, Wang KJ, Lu DQ, He JL, Xu LH, Sun WJ. [Bloqueo de la producción de especies reactivas de oxígeno inducidas por la radiación de teléfonos móviles de 1800 MHz y daño del ADN en células epiteliales del cristalino mediante campos magnéticos de ruido.] Zhejiang Da XueXueBao Yi Xue Ban 37:34-38, 2008. [Artículo en chino] </w:t>
      </w:r>
      <w:r>
        <w:rPr>
          <w:b/>
          <w:color w:val="FF0000"/>
          <w:sz w:val="24"/>
        </w:rPr>
        <w:t>(VT, AE, GT, IX, OX)</w:t>
      </w:r>
    </w:p>
    <w:p w:rsidR="00925B77" w:rsidRDefault="00F559A4">
      <w:pPr>
        <w:spacing w:after="195" w:line="236" w:lineRule="auto"/>
        <w:ind w:left="38" w:right="20" w:hanging="10"/>
      </w:pPr>
      <w:r>
        <w:rPr>
          <w:sz w:val="24"/>
        </w:rPr>
        <w:t xml:space="preserve">OBJETIVO: Investigar si la exposición al ruido electromagnético puede bloquear la producción de especies reactivas de oxígeno (ROS) y el daño del ADN de las células epiteliales del cristalino inducido por la radiación de teléfonos móviles de 1800 MHz. MÉTODOS: Se utilizaron el método DCFH-DA y el ensayo cometa respectivamente para detectar el daño intracelular de ROS y el </w:t>
      </w:r>
      <w:r>
        <w:rPr>
          <w:sz w:val="24"/>
        </w:rPr>
        <w:lastRenderedPageBreak/>
        <w:t xml:space="preserve">ADN de las células epiteliales del cristalino humano cultivadas inducidas por la radiación de teléfonos móviles de 1800 MHz a 4 W/kg o/y el ruido electromagnético de 2 microT durante 24 h de forma intermitente. RESULTADO: La radiación de teléfonos móviles de 1800 MHz a 4 W/kg durante 24 h aumentó significativamente el daño intracelular de ROS y el ADN (P&lt;0,05). Sin embargo, el nivel de ROS y el daño del ADN del grupo de radiación de teléfonos móviles más ruido no aumentaron significativamente (P&gt;0,05) en comparación con el grupo de exposición simulada. Conclusión: </w:t>
      </w:r>
      <w:r>
        <w:rPr>
          <w:sz w:val="24"/>
          <w:u w:val="single" w:color="000000"/>
        </w:rPr>
        <w:t>El ruido electromagnético puede bloquear la producción intracelular de ROS y el daño del ADN de las células epiteliales del cristalino humano inducido por la radiación de teléfonos móviles de 1800 MHz.</w:t>
      </w:r>
    </w:p>
    <w:p w:rsidR="00925B77" w:rsidRDefault="00F559A4">
      <w:pPr>
        <w:spacing w:after="190" w:line="237" w:lineRule="auto"/>
        <w:ind w:left="57" w:right="17" w:hanging="10"/>
      </w:pPr>
      <w:r>
        <w:rPr>
          <w:b/>
          <w:color w:val="FF0000"/>
          <w:sz w:val="24"/>
        </w:rPr>
        <w:t xml:space="preserve">(E) </w:t>
      </w:r>
      <w:r>
        <w:rPr>
          <w:b/>
          <w:sz w:val="24"/>
        </w:rPr>
        <w:t xml:space="preserve">Xu S, Zhong M, Zhang L, Zhou Z, Zhang W, Wang Y, Wang X, Li M, Chen Y, Chen C, He M, Zhang G, Yu Z. La exposición a la radiación de radiofrecuencia de 1800 MHz induce daño oxidativo al ADN mitocondrial en neuronas cultivadas primarias. Brain Res 1311:189196. 2010. </w:t>
      </w:r>
      <w:r>
        <w:rPr>
          <w:b/>
          <w:color w:val="FF0000"/>
          <w:sz w:val="24"/>
        </w:rPr>
        <w:t>(VT, AE, GT, OX)</w:t>
      </w:r>
    </w:p>
    <w:p w:rsidR="00925B77" w:rsidRDefault="00F559A4">
      <w:pPr>
        <w:spacing w:after="185" w:line="236" w:lineRule="auto"/>
        <w:ind w:left="38" w:right="20" w:hanging="10"/>
      </w:pPr>
      <w:r>
        <w:rPr>
          <w:sz w:val="24"/>
        </w:rPr>
        <w:t xml:space="preserve">Cada vez hay más pruebas que indican que el estrés oxidativo puede estar implicado en los efectos adversos de la radiación de radiofrecuencia (RF) en el cerebro. Debido a que los defectos del ADN mitocondrial (ADNmt) están estrechamente asociados con varias enfermedades del sistema nervioso y el ADNmt es altamente susceptible al estrés oxidativo, el propósito de este estudio fue determinar si la radiación de radiofrecuencia puede causar daño oxidativo al ADNmt. En este estudio, expusimos neuronas corticales primarias cultivadas a campos electromagnéticos de RF pulsados a una frecuencia de 1800 MHz modulada por 217 Hz a una tasa de absorción especial (SAR) promedio de 2 W/kg. A las 24 horas después de la exposición, descubrimos que la radiación de RF indujo un aumento significativo en los niveles de 8-hidroxiguanina (8-OHdG), un biomarcador común de daño oxidativo del ADN, en las mitocondrias de las neuronas. En consonancia con este hallazgo, el número de copias de ADNmt y los niveles de transcripciones de ARN mitocondrial (ARNmt) mostraron una reducción obvia después de la exposición a RF. Cada una de estas alteraciones del ADNmt podría revertirse mediante un tratamiento previo con melatonina, que se sabe que es eficaz en el cerebro. En conjunto, estos resultados sugirieron que </w:t>
      </w:r>
      <w:r>
        <w:rPr>
          <w:sz w:val="24"/>
          <w:u w:val="single" w:color="000000"/>
        </w:rPr>
        <w:t>la radiación de radiofrecuencia de 1800 MHz podría causar daño oxidativo al ADNmt en neuronas cultivadas primarias. El daño oxidativo al ADNmt puede explicar la neurotoxicidad de la radiación de radiofrecuencia en el cerebro.</w:t>
      </w:r>
    </w:p>
    <w:p w:rsidR="00925B77" w:rsidRDefault="00F559A4">
      <w:pPr>
        <w:spacing w:after="274" w:line="236" w:lineRule="auto"/>
        <w:ind w:left="38" w:right="15" w:hanging="10"/>
        <w:jc w:val="both"/>
      </w:pPr>
      <w:r>
        <w:rPr>
          <w:b/>
          <w:color w:val="FF0000"/>
          <w:sz w:val="24"/>
        </w:rPr>
        <w:t xml:space="preserve">(E) </w:t>
      </w:r>
      <w:r>
        <w:rPr>
          <w:b/>
          <w:sz w:val="24"/>
        </w:rPr>
        <w:t xml:space="preserve">Xu S, Chen G, Chen C, Sun C, Zhang D, Murbach M, Kuster N, Zeng Q, Xu Z. La inducción de daño al ADN dependiente del tipo celular por campos electromagnéticos de radiofrecuencia de 1800 MHz no produce disfunciones celulares significativas. PLoS One. 8(1):e54906, 2013. </w:t>
      </w:r>
      <w:r>
        <w:rPr>
          <w:b/>
          <w:color w:val="FF0000"/>
          <w:sz w:val="24"/>
        </w:rPr>
        <w:t>(VT, AE, GT, CS)</w:t>
      </w:r>
    </w:p>
    <w:p w:rsidR="00925B77" w:rsidRDefault="00F559A4">
      <w:pPr>
        <w:spacing w:after="0" w:line="236" w:lineRule="auto"/>
        <w:ind w:left="38" w:right="20" w:hanging="10"/>
      </w:pPr>
      <w:r>
        <w:rPr>
          <w:b/>
          <w:sz w:val="24"/>
        </w:rPr>
        <w:t xml:space="preserve">ANTECEDENTES: </w:t>
      </w:r>
      <w:r>
        <w:rPr>
          <w:sz w:val="24"/>
        </w:rPr>
        <w:t xml:space="preserve">Aunque el IARC clarifica que los campos electromagnéticos de radiofrecuencia (RF-EMF) son posibles carcinógenos humanos, el debate sobre su impacto en la salud continúa debido a los resultados inconsistentes. El efecto genotóxico se ha considerado como un estándar de oro para determinar si un factor ambiental es carcinógeno, pero los datos actualmente disponibles para RF-EMF siguen siendo controvertidos. Como estímulo ambiental, </w:t>
      </w:r>
      <w:r>
        <w:rPr>
          <w:sz w:val="24"/>
        </w:rPr>
        <w:lastRenderedPageBreak/>
        <w:t xml:space="preserve">el efecto de RF-EMF en el ADN celular puede ser sutil. Por lo tanto, se justifica un método más sensible y una estrategia de investigación sistemática para evaluar su genotoxicidad. </w:t>
      </w:r>
      <w:r>
        <w:rPr>
          <w:b/>
          <w:sz w:val="24"/>
        </w:rPr>
        <w:t xml:space="preserve">OBJETIVOS: </w:t>
      </w:r>
      <w:r>
        <w:rPr>
          <w:sz w:val="24"/>
        </w:rPr>
        <w:t xml:space="preserve">Determinar si RF-EMF induce daño al ADN y si el efecto depende del tipo de célula adoptando un método más sensible de formación de focos γH2AX; e investigar las consecuencias biológicas si RF-EMF aumenta la formación de focos γH2AX. </w:t>
      </w:r>
      <w:r>
        <w:rPr>
          <w:b/>
          <w:sz w:val="24"/>
        </w:rPr>
        <w:t xml:space="preserve">MÉTODOS: </w:t>
      </w:r>
      <w:r>
        <w:rPr>
          <w:sz w:val="24"/>
        </w:rPr>
        <w:t xml:space="preserve">Se expusieron de forma intermitente seis tipos diferentes de células a campos electromagnéticos de radiofrecuencia GSM de 1800 MHz a una tasa de absorción específica de 3,0 W/kg durante 1 h o 24 h, y luego se sometieron a inmunotinción con anticuerpo anti-γH2AX. Las consecuencias biológicas en el tipo de célula con niveles elevados de γH2AX se exploraron más a fondo con ensayos cometa y TUNEL, citometría de flujo y ensayo de crecimiento celular. </w:t>
      </w:r>
      <w:r>
        <w:rPr>
          <w:b/>
          <w:sz w:val="24"/>
        </w:rPr>
        <w:t xml:space="preserve">RESULTADOS: </w:t>
      </w:r>
      <w:r>
        <w:rPr>
          <w:sz w:val="24"/>
        </w:rPr>
        <w:t>La exposición a campos electromagnéticos de radiofrecuencia durante 24 h indujo significativamente la formación de focos de γH2AX en</w:t>
      </w:r>
    </w:p>
    <w:p w:rsidR="00925B77" w:rsidRDefault="00F559A4">
      <w:pPr>
        <w:spacing w:after="267" w:line="236" w:lineRule="auto"/>
        <w:ind w:left="38" w:right="20" w:hanging="10"/>
      </w:pPr>
      <w:r>
        <w:rPr>
          <w:sz w:val="24"/>
        </w:rPr>
        <w:t xml:space="preserve">Células pulmonares de hámster chino y fibroblastos de piel humana (HSF), pero no las otras células. Sin embargo, la formación de focos de γH2AX elevada por RF-EMF en células HSF no resultó en fragmentación detectable de ADN, detención sostenible del ciclo celular, proliferación celular o cambio de viabilidad. La exposición a RF-EMF aumentó ligeramente pero no significativamente el nivel celular de ROS. </w:t>
      </w:r>
      <w:r>
        <w:rPr>
          <w:b/>
          <w:sz w:val="24"/>
        </w:rPr>
        <w:t xml:space="preserve">CONCLUSIONES </w:t>
      </w:r>
      <w:r>
        <w:rPr>
          <w:b/>
          <w:sz w:val="24"/>
          <w:u w:val="single" w:color="000000"/>
        </w:rPr>
        <w:t xml:space="preserve">: </w:t>
      </w:r>
      <w:r>
        <w:rPr>
          <w:sz w:val="24"/>
          <w:u w:val="single" w:color="000000"/>
        </w:rPr>
        <w:t>RFEMF induce daño al ADN de una manera dependiente del tipo de célula, pero la formación elevada de focos de γH2AX en células HSF no resulta en disfunciones celulares significativas.</w:t>
      </w:r>
    </w:p>
    <w:p w:rsidR="00925B77" w:rsidRDefault="00F559A4">
      <w:pPr>
        <w:spacing w:after="274" w:line="236" w:lineRule="auto"/>
        <w:ind w:left="38" w:right="116" w:hanging="10"/>
        <w:jc w:val="both"/>
      </w:pPr>
      <w:r>
        <w:rPr>
          <w:b/>
          <w:color w:val="FF0000"/>
          <w:sz w:val="24"/>
        </w:rPr>
        <w:t xml:space="preserve">(E) </w:t>
      </w:r>
      <w:r>
        <w:rPr>
          <w:b/>
          <w:sz w:val="24"/>
        </w:rPr>
        <w:t xml:space="preserve">Yadav AS, Sharma MK. Aumento de la frecuencia de células exfoliadas micronucleadas entre humanos expuestos in vivo a radiaciones de teléfonos móviles. Mutat Res.650(2):175-180, 2008. </w:t>
      </w:r>
      <w:r>
        <w:rPr>
          <w:b/>
          <w:color w:val="FF0000"/>
          <w:sz w:val="24"/>
        </w:rPr>
        <w:t>(HU, LE, GT)</w:t>
      </w:r>
    </w:p>
    <w:p w:rsidR="00925B77" w:rsidRDefault="00F559A4">
      <w:pPr>
        <w:spacing w:after="267" w:line="236" w:lineRule="auto"/>
        <w:ind w:left="38" w:right="20" w:hanging="10"/>
      </w:pPr>
      <w:r>
        <w:rPr>
          <w:sz w:val="24"/>
        </w:rPr>
        <w:t xml:space="preserve">El enorme aumento del uso de teléfonos móviles inalámbricos en todo el mundo ha suscitado preocupaciones en materia de salud. Esta investigación se ha llevado a cabo con el motivo de averiguar si las radiaciones de los teléfonos móviles provocan algún efecto in vivo en la frecuencia de las células exfoliadas micronucleares en los sujetos expuestos. En este estudio participaron un total de 109 sujetos, incluidos 85 usuarios habituales de teléfonos móviles (expuestos) y 24 no usuarios (controles). Las células exfoliadas se obtuvieron mediante un frotis de la mucosa bucal de los sujetos expuestos y de los controles emparejados por sexo y edad. Se examinaron mil células exfoliadas de cada individuo en busca de anomalías nucleares, como micronúcleos (MN), cariolisis (KL), cariorrexis (KH), células en forma de huevo roto (BE) y células binucleadas (BN). La duración media diaria de exposición a las radiaciones de los teléfonos móviles es de 61,26 min, con una duración media global de exposición en términos de años de 2,35 años en los sujetos expuestos junto con las 9,84±0,745 células micronucleares (CMN) y los 10,72±0,889 micronúcleos totales (MNT) en comparación con la duración cero de la exposición junto con una media de 3,75±0,774 CMN y 4,00±0,808 MNT en los controles. Las medias son significativamente diferentes en el caso de las CMN y las MNT con un nivel de significación del 0,01%. La media de KL en los controles es de 13,17±2,750 y en los sujetos expuestos es de 13,06±1,793. El valor de las medias de KH en los sujetos expuestos (1,84±0,432) es ligeramente superior al de los controles (1,42±0,737). Se ha descubierto que la frecuencia media de huevos rotos es mayor en los sujetos expuestos (0,65±0,276) en comparación con los controles (0,50±0,217). La frecuencia de presencia de más de un núcleo en una célula (binucleada) </w:t>
      </w:r>
      <w:r>
        <w:rPr>
          <w:sz w:val="24"/>
        </w:rPr>
        <w:lastRenderedPageBreak/>
        <w:t xml:space="preserve">también es mayor en los sujetos expuestos (2,72±0,374) en comparación con los controles (0,67±0,231). </w:t>
      </w:r>
      <w:r>
        <w:rPr>
          <w:sz w:val="24"/>
          <w:u w:val="single" w:color="000000"/>
        </w:rPr>
        <w:t>Aunque hay un ligero aumento en la frecuencia media de KH, BE y BN en los sujetos expuestos, la diferencia no se encuentra estadísticamente significativa. Se ha calculado la correlación entre 0-1, 1-2, 2-3 y 3-4 años de exposición y la frecuencia de MNC y TMN y se ha descubierto que está correlacionada positivamente.</w:t>
      </w:r>
    </w:p>
    <w:p w:rsidR="00925B77" w:rsidRDefault="00F559A4">
      <w:pPr>
        <w:spacing w:after="273" w:line="237" w:lineRule="auto"/>
        <w:ind w:left="57" w:right="17" w:hanging="10"/>
      </w:pPr>
      <w:r>
        <w:rPr>
          <w:b/>
          <w:color w:val="333333"/>
          <w:sz w:val="24"/>
        </w:rPr>
        <w:t xml:space="preserve">Yahyazadeh A </w:t>
      </w:r>
      <w:r>
        <w:rPr>
          <w:b/>
          <w:sz w:val="24"/>
        </w:rPr>
        <w:t xml:space="preserve">, </w:t>
      </w:r>
      <w:r>
        <w:rPr>
          <w:b/>
          <w:color w:val="333333"/>
          <w:sz w:val="24"/>
        </w:rPr>
        <w:t xml:space="preserve">Deniz ÖG </w:t>
      </w:r>
      <w:r>
        <w:rPr>
          <w:b/>
          <w:sz w:val="24"/>
        </w:rPr>
        <w:t xml:space="preserve">, </w:t>
      </w:r>
      <w:r>
        <w:rPr>
          <w:b/>
          <w:color w:val="333333"/>
          <w:sz w:val="24"/>
        </w:rPr>
        <w:t xml:space="preserve">Kaplan AA </w:t>
      </w:r>
      <w:r>
        <w:rPr>
          <w:b/>
          <w:sz w:val="24"/>
        </w:rPr>
        <w:t xml:space="preserve">, </w:t>
      </w:r>
      <w:r>
        <w:rPr>
          <w:b/>
          <w:color w:val="333333"/>
          <w:sz w:val="24"/>
        </w:rPr>
        <w:t xml:space="preserve">Altun G </w:t>
      </w:r>
      <w:r>
        <w:rPr>
          <w:b/>
          <w:sz w:val="24"/>
        </w:rPr>
        <w:t xml:space="preserve">, </w:t>
      </w:r>
      <w:r>
        <w:rPr>
          <w:b/>
          <w:color w:val="333333"/>
          <w:sz w:val="24"/>
        </w:rPr>
        <w:t xml:space="preserve">Yurt KK </w:t>
      </w:r>
      <w:r>
        <w:rPr>
          <w:b/>
          <w:sz w:val="24"/>
        </w:rPr>
        <w:t xml:space="preserve">, </w:t>
      </w:r>
      <w:r>
        <w:rPr>
          <w:b/>
          <w:color w:val="333333"/>
          <w:sz w:val="24"/>
        </w:rPr>
        <w:t xml:space="preserve">Davis D. </w:t>
      </w:r>
      <w:r>
        <w:rPr>
          <w:b/>
          <w:sz w:val="24"/>
        </w:rPr>
        <w:t xml:space="preserve">Los efectos genómicos de la exposición a teléfonos celulares en el sistema reproductivo. </w:t>
      </w:r>
      <w:r>
        <w:rPr>
          <w:b/>
          <w:color w:val="333333"/>
          <w:sz w:val="24"/>
        </w:rPr>
        <w:t xml:space="preserve">Environ Res. </w:t>
      </w:r>
      <w:r>
        <w:rPr>
          <w:b/>
          <w:sz w:val="24"/>
        </w:rPr>
        <w:t xml:space="preserve">167:684-693, 2018. </w:t>
      </w:r>
      <w:r>
        <w:rPr>
          <w:b/>
          <w:color w:val="FF0000"/>
          <w:sz w:val="24"/>
        </w:rPr>
        <w:t>(revisión)</w:t>
      </w:r>
    </w:p>
    <w:p w:rsidR="00925B77" w:rsidRDefault="00F559A4">
      <w:pPr>
        <w:spacing w:after="0" w:line="236" w:lineRule="auto"/>
        <w:ind w:left="38" w:right="20" w:hanging="10"/>
      </w:pPr>
      <w:r>
        <w:rPr>
          <w:sz w:val="24"/>
        </w:rPr>
        <w:t>Los seres humanos están expuestos a niveles cada vez mayores de campos electromagnéticos (CEM) en diversas frecuencias a medida que avanza la tecnología. En este contexto, mejorar la comprensión de los efectos biológicos de los CEM sigue siendo una cuestión importante y de alta prioridad. Aunque una serie de estudios en este número y en otros lugares se han centrado en los mecanismos del estrés oxidativo causado por los CEM, aún queda por dilucidar la comprensión precisa de los procesos involucrados. Debido a que los resultados de los estudios no son claros, la cuestión de la exposición a los CEM en la literatura debe evaluarse a nivel genómico en el sistema reproductivo. Con base en este requisito, es necesario realizar una revisión detallada de los estudios publicados recientemente. Los principales objetivos de este estudio son mostrar las diferencias entre los efectos negativos y positivos de los CEM en el sistema reproductivo de animales y humanos. Se ha realizado una revisión exhaustiva de la literatura basada en bases de datos bien conocidas como Web of Science, PubMed, MEDLINE, Google Scholar, Science Direct y Scopus. Este artículo revisa la literatura actual y tiene como objetivo contribuir a una mejor comprensión de los efectos genotóxicos de los CEM emitidos por teléfonos móviles y sistemas inalámbricos en el sistema reproductivo humano, especialmente en la fertilidad. La literatura actual revela que los teléfonos móviles pueden afectar las funciones celulares a través de efectos no térmicos. Aunque los objetivos celulares de los campos electromagnéticos modulados por el sistema global de comunicaciones móviles (GSM) están asociados con la membrana celular, el tema sigue siendo controvertido.</w:t>
      </w:r>
    </w:p>
    <w:p w:rsidR="00925B77" w:rsidRDefault="00F559A4">
      <w:pPr>
        <w:spacing w:after="113" w:line="236" w:lineRule="auto"/>
        <w:ind w:left="38" w:right="20" w:hanging="10"/>
      </w:pPr>
      <w:r>
        <w:rPr>
          <w:sz w:val="24"/>
        </w:rPr>
        <w:t>Los estudios sobre los efectos genotóxicos de los campos electromagnéticos se han centrado generalmente en el daño del ADN. Los posibles mecanismos están relacionados con la formación de ROS debido al estrés oxidativo. Los campos electromagnéticos aumentan la producción de ROS al potenciar la actividad de la nicotinamida adenina dinucleótido (NADH) oxidasa en la membrana celular. Se necesitan estudios más detallados para dilucidar los mecanismos de daño del ADN y las vías apoptóticas durante la ovogénesis y la espermatogénesis en células germinales expuestas a los campos electromagnéticos.</w:t>
      </w:r>
    </w:p>
    <w:p w:rsidR="00925B77" w:rsidRDefault="00F559A4">
      <w:pPr>
        <w:spacing w:after="248" w:line="233" w:lineRule="auto"/>
        <w:ind w:left="38" w:hanging="10"/>
      </w:pPr>
      <w:r>
        <w:rPr>
          <w:b/>
          <w:color w:val="FF0000"/>
          <w:sz w:val="24"/>
        </w:rPr>
        <w:t xml:space="preserve">(E) </w:t>
      </w:r>
      <w:r>
        <w:rPr>
          <w:b/>
          <w:color w:val="333333"/>
          <w:sz w:val="24"/>
        </w:rPr>
        <w:t xml:space="preserve">Yakymenko I </w:t>
      </w:r>
      <w:r>
        <w:rPr>
          <w:b/>
          <w:sz w:val="24"/>
        </w:rPr>
        <w:t xml:space="preserve">, </w:t>
      </w:r>
      <w:r>
        <w:rPr>
          <w:b/>
          <w:color w:val="333333"/>
          <w:sz w:val="24"/>
        </w:rPr>
        <w:t xml:space="preserve">Burlaka A </w:t>
      </w:r>
      <w:r>
        <w:rPr>
          <w:b/>
          <w:sz w:val="24"/>
        </w:rPr>
        <w:t xml:space="preserve">, </w:t>
      </w:r>
      <w:r>
        <w:rPr>
          <w:b/>
          <w:color w:val="333333"/>
          <w:sz w:val="24"/>
        </w:rPr>
        <w:t xml:space="preserve">Tsybulin I </w:t>
      </w:r>
      <w:r>
        <w:rPr>
          <w:b/>
          <w:sz w:val="24"/>
        </w:rPr>
        <w:t xml:space="preserve">, </w:t>
      </w:r>
      <w:r>
        <w:rPr>
          <w:b/>
          <w:color w:val="333333"/>
          <w:sz w:val="24"/>
        </w:rPr>
        <w:t xml:space="preserve">Brieieva I </w:t>
      </w:r>
      <w:r>
        <w:rPr>
          <w:b/>
          <w:sz w:val="24"/>
        </w:rPr>
        <w:t xml:space="preserve">, </w:t>
      </w:r>
      <w:r>
        <w:rPr>
          <w:b/>
          <w:color w:val="333333"/>
          <w:sz w:val="24"/>
        </w:rPr>
        <w:t xml:space="preserve">Buchynska L </w:t>
      </w:r>
      <w:r>
        <w:rPr>
          <w:b/>
          <w:sz w:val="24"/>
        </w:rPr>
        <w:t xml:space="preserve">, </w:t>
      </w:r>
      <w:r>
        <w:rPr>
          <w:b/>
          <w:color w:val="333333"/>
          <w:sz w:val="24"/>
        </w:rPr>
        <w:t xml:space="preserve">Tsehmistrenko I </w:t>
      </w:r>
      <w:r>
        <w:rPr>
          <w:b/>
          <w:sz w:val="24"/>
        </w:rPr>
        <w:t xml:space="preserve">, </w:t>
      </w:r>
      <w:r>
        <w:rPr>
          <w:b/>
          <w:color w:val="333333"/>
          <w:sz w:val="24"/>
        </w:rPr>
        <w:t xml:space="preserve">Chekhun F. </w:t>
      </w:r>
      <w:r>
        <w:rPr>
          <w:b/>
          <w:sz w:val="24"/>
        </w:rPr>
        <w:t xml:space="preserve">Efectos oxidativos y mutagénicos de la radiación de microondas GSM de 1800 MHz de baja intensidad. </w:t>
      </w:r>
      <w:r>
        <w:rPr>
          <w:b/>
          <w:color w:val="333333"/>
          <w:sz w:val="24"/>
        </w:rPr>
        <w:t xml:space="preserve">Exp Oncol. </w:t>
      </w:r>
      <w:r>
        <w:rPr>
          <w:b/>
          <w:sz w:val="24"/>
        </w:rPr>
        <w:t xml:space="preserve">40(4):282-287,2018. </w:t>
      </w:r>
      <w:r>
        <w:rPr>
          <w:b/>
          <w:color w:val="FF0000"/>
          <w:sz w:val="24"/>
        </w:rPr>
        <w:t>(VO, LE, GT, OX)</w:t>
      </w:r>
    </w:p>
    <w:p w:rsidR="00925B77" w:rsidRDefault="00F559A4">
      <w:pPr>
        <w:spacing w:after="3" w:line="227" w:lineRule="auto"/>
        <w:ind w:left="38" w:right="36" w:hanging="10"/>
      </w:pPr>
      <w:r>
        <w:rPr>
          <w:b/>
          <w:sz w:val="20"/>
        </w:rPr>
        <w:t xml:space="preserve">OBJETIVO: </w:t>
      </w:r>
      <w:r>
        <w:rPr>
          <w:sz w:val="21"/>
        </w:rPr>
        <w:t xml:space="preserve">A pesar de un número significativo de estudios epidemiológicos sobre la carcinogenicidad potencial de la radiación de microondas (MWR) de dispositivos inalámbricos y una gran cantidad de estudios experimentales sobre los efectos oxidativos y mutagénicos de la MWR de baja intensidad, la discusión sobre la carcinogenicidad potencial de la MWR de baja intensidad continúa. Este estudio tiene como objetivo </w:t>
      </w:r>
      <w:r>
        <w:rPr>
          <w:sz w:val="21"/>
        </w:rPr>
        <w:lastRenderedPageBreak/>
        <w:t xml:space="preserve">evaluar los efectos oxidativos y mutagénicos de la MWR de baja intensidad de un modelo comercial típico de un teléfono inteligente moderno. </w:t>
      </w:r>
      <w:r>
        <w:rPr>
          <w:b/>
          <w:sz w:val="20"/>
        </w:rPr>
        <w:t xml:space="preserve">MATERIALES Y MÉTODOS: </w:t>
      </w:r>
      <w:r>
        <w:rPr>
          <w:sz w:val="21"/>
        </w:rPr>
        <w:t xml:space="preserve">El modelo de embriones de codorniz en desarrollo se ha utilizado para la evaluación de los efectos oxidativos y mutagénicos de la MWR del Sistema Global para Comunicaciones Móviles (GSM) de 1800 MHz de un modelo comercial de teléfono inteligente. Los embriones fueron expuestos in ovo a 0,32 µW/cm2, de forma discontinua - 48 s - Encendido, 12 s - Apagado, durante 5 días antes y 14 días durante el período de incubación. </w:t>
      </w:r>
      <w:r>
        <w:rPr>
          <w:b/>
          <w:sz w:val="20"/>
        </w:rPr>
        <w:t xml:space="preserve">RESULTADOS: </w:t>
      </w:r>
      <w:r>
        <w:rPr>
          <w:sz w:val="21"/>
        </w:rPr>
        <w:t>La exposición de embriones de codorniz antes y durante el período de incubación a una intensidad baja de GSM 1800 MHz ha dado lugar a efectos oxidativos estadísticamente significativos en las células embrionarias, incluyendo un aumento de dos veces en la tasa de generación de superóxido y un aumento del 85% en la tasa de generación de óxido de nitrógeno, daños a la integridad del ADN y daños oxidativos del ADN (hasta el doble de los niveles de 8-oxo-dG en células de pollitos de 1 día de edad de los embriones expuestos). Finalmente, la exposición dio lugar a un aumento significativo, de casi el doble, de la mortalidad de embriones.</w:t>
      </w:r>
    </w:p>
    <w:p w:rsidR="00925B77" w:rsidRDefault="00F559A4">
      <w:pPr>
        <w:spacing w:after="420" w:line="227" w:lineRule="auto"/>
        <w:ind w:left="38" w:right="36" w:hanging="10"/>
      </w:pPr>
      <w:r>
        <w:rPr>
          <w:b/>
          <w:sz w:val="20"/>
        </w:rPr>
        <w:t xml:space="preserve">CONCLUSIÓN: </w:t>
      </w:r>
      <w:r>
        <w:rPr>
          <w:sz w:val="21"/>
        </w:rPr>
        <w:t>La exposición del sistema biológico modelo a una frecuencia MWR GSM de 1800 MHz de baja intensidad resultó en efectos oxidativos y mutagénicos significativos en las células expuestas y, por lo tanto, debería reconocerse como un factor de riesgo significativo para las células vivas.</w:t>
      </w:r>
    </w:p>
    <w:p w:rsidR="00925B77" w:rsidRDefault="00F559A4">
      <w:pPr>
        <w:spacing w:after="273" w:line="237" w:lineRule="auto"/>
        <w:ind w:left="57" w:right="17" w:hanging="10"/>
      </w:pPr>
      <w:r>
        <w:rPr>
          <w:b/>
          <w:color w:val="FF0000"/>
          <w:sz w:val="24"/>
        </w:rPr>
        <w:t xml:space="preserve">(E) </w:t>
      </w:r>
      <w:r>
        <w:rPr>
          <w:b/>
          <w:sz w:val="24"/>
        </w:rPr>
        <w:t xml:space="preserve">Yan JG, Agresti M, Zhang LL, Yan Y, Matloub HS. Regulación positiva de niveles específicos de ARNm en el cerebro de ratas después de la exposición a teléfonos celulares. Electromagn Biol Med. 27(2):147-154, 2008. </w:t>
      </w:r>
      <w:r>
        <w:rPr>
          <w:b/>
          <w:color w:val="FF0000"/>
          <w:sz w:val="24"/>
        </w:rPr>
        <w:t>(VO, LE, GE)</w:t>
      </w:r>
    </w:p>
    <w:p w:rsidR="00925B77" w:rsidRDefault="00F559A4">
      <w:pPr>
        <w:spacing w:after="267" w:line="236" w:lineRule="auto"/>
        <w:ind w:left="38" w:right="20" w:hanging="10"/>
      </w:pPr>
      <w:r>
        <w:rPr>
          <w:sz w:val="24"/>
        </w:rPr>
        <w:t xml:space="preserve">Se expusieron ratas Sprague-Dawley adultas a teléfonos celulares normales durante 6 horas al día durante 126 días (18 semanas). Se utilizó RT-PCR para investigar los cambios en los niveles de síntesis de ARNm de varias proteínas asociadas a lesiones. Se evaluaron la ATPasa de calcio, la molécula de adhesión celular neuronal, el factor de crecimiento neuronal y el factor de crecimiento endotelial vascular. Los resultados mostraron una regulación positiva estadísticamente significativa del ARNm de estas proteínas en los cerebros de ratas expuestas a la radiación de teléfonos celulares. </w:t>
      </w:r>
      <w:r>
        <w:rPr>
          <w:sz w:val="24"/>
          <w:u w:val="single" w:color="000000"/>
        </w:rPr>
        <w:t>Estos resultados indican que la exposición crónica relativa a la radiación de microondas de los teléfonos celulares puede resultar en lesiones acumulativas que eventualmente podrían conducir a un daño neurológico clínicamente significativo.</w:t>
      </w:r>
    </w:p>
    <w:p w:rsidR="00925B77" w:rsidRDefault="00F559A4">
      <w:pPr>
        <w:spacing w:after="22" w:line="237" w:lineRule="auto"/>
        <w:ind w:left="57" w:right="17" w:hanging="10"/>
      </w:pPr>
      <w:r>
        <w:rPr>
          <w:b/>
          <w:color w:val="FF0000"/>
          <w:sz w:val="24"/>
        </w:rPr>
        <w:t xml:space="preserve">(E) </w:t>
      </w:r>
      <w:r>
        <w:rPr>
          <w:b/>
          <w:sz w:val="24"/>
        </w:rPr>
        <w:t>Yang XS, He GL, Hao YT, Xiao Y, Chen CH, Zhang GB, Yu ZP. Exposición a</w:t>
      </w:r>
    </w:p>
    <w:p w:rsidR="00925B77" w:rsidRDefault="00F559A4">
      <w:pPr>
        <w:spacing w:after="273" w:line="237" w:lineRule="auto"/>
        <w:ind w:left="57" w:right="17" w:hanging="10"/>
      </w:pPr>
      <w:r>
        <w:rPr>
          <w:b/>
          <w:sz w:val="24"/>
        </w:rPr>
        <w:t xml:space="preserve">de 2,45 GHz provocan una respuesta de estrés relacionada con la HSP en el hipocampo de ratas. Brain Res Bull 88(4):371-378, 2012. </w:t>
      </w:r>
      <w:r>
        <w:rPr>
          <w:b/>
          <w:color w:val="FF0000"/>
          <w:sz w:val="24"/>
        </w:rPr>
        <w:t>(VO, AE, GE)</w:t>
      </w:r>
    </w:p>
    <w:p w:rsidR="00925B77" w:rsidRDefault="00F559A4">
      <w:pPr>
        <w:spacing w:after="276" w:line="228" w:lineRule="auto"/>
        <w:ind w:left="38" w:right="15" w:hanging="10"/>
      </w:pPr>
      <w:r>
        <w:rPr>
          <w:color w:val="212121"/>
          <w:sz w:val="24"/>
        </w:rPr>
        <w:t xml:space="preserve">La cuestión de los posibles efectos neurobiológicos de la exposición a campos electromagnéticos (CEM) es muy controvertida. Para determinar si la exposición a campos electromagnéticos podría actuar como un estímulo ambiental capaz de producir respuestas de estrés, empleamos el hipocampo, un objetivo sensible a la radiación electromagnética, para evaluar los cambios en su expresión de genes y proteínas relacionadas con el estrés después de la exposición a campos electromagnéticos. Se expusieron ratas Sprague-Dawley macho adultas con el cuerpo inmovilizado a un CEM de 2,45 GHz a una tasa de absorción específica (SAR) de 6 W/kg o condiciones simuladas. Se realizó una micromatriz de ADNc para examinar los cambios de expresión génica implicados en los efectos biológicos de la radiación electromagnética. De 2048 genes candidatos, se identificaron 23 genes regulados positivamente y 18 genes regulados negativamente. De estos genes de expresión diferencial, dos proteínas de choque térmico (HSP), HSP27 y HSP70, son notables porque los niveles de expresión de ambas proteínas </w:t>
      </w:r>
      <w:r>
        <w:rPr>
          <w:color w:val="212121"/>
          <w:sz w:val="24"/>
        </w:rPr>
        <w:lastRenderedPageBreak/>
        <w:t>aumentan en el hipocampo de la rata. Los resultados de la inmunocitoquímica revelaron que los campos electromagnéticos causaban una tinción intensa de HSP27 y HSP70 en el hipocampo, especialmente en las neuronas piramidales del cornu ammonis 3 (CA3) y en las células granulares del giro dentado (DG). Los perfiles de expresión de genes y proteínas de HSP27 y HSP70 se confirmaron mediante la reacción en cadena de la polimerasa con transcripción inversa (RT-PCR) y la prueba Western blot. Nuestros datos proporcionan evidencia directa de que la exposición a campos electromagnéticos provoca una respuesta de estrés en el hipocampo de ratas.</w:t>
      </w:r>
    </w:p>
    <w:p w:rsidR="00925B77" w:rsidRDefault="00F559A4">
      <w:pPr>
        <w:spacing w:after="22" w:line="237" w:lineRule="auto"/>
        <w:ind w:left="57" w:right="17" w:hanging="10"/>
      </w:pPr>
      <w:r>
        <w:rPr>
          <w:b/>
          <w:color w:val="FF0000"/>
          <w:sz w:val="24"/>
        </w:rPr>
        <w:t xml:space="preserve">(E) </w:t>
      </w:r>
      <w:r>
        <w:rPr>
          <w:b/>
          <w:sz w:val="24"/>
        </w:rPr>
        <w:t>Yao K, Wang KJ, Sun ZH, Tan J, Xu W, Zhu LJ, Lu de Q. Microondas de baja potencia</w:t>
      </w:r>
    </w:p>
    <w:p w:rsidR="00925B77" w:rsidRDefault="00F559A4">
      <w:pPr>
        <w:spacing w:after="273" w:line="237" w:lineRule="auto"/>
        <w:ind w:left="57" w:right="17" w:hanging="10"/>
      </w:pPr>
      <w:r>
        <w:rPr>
          <w:b/>
          <w:sz w:val="24"/>
        </w:rPr>
        <w:t xml:space="preserve">La radiación inhibe la proliferación de células epiteliales del cristalino del conejo al aumentar la expresión de P27Kip1. Mol Vis. 10:138-143, 2004. </w:t>
      </w:r>
      <w:r>
        <w:rPr>
          <w:b/>
          <w:color w:val="FF0000"/>
          <w:sz w:val="24"/>
        </w:rPr>
        <w:t>(VT, AE, GE)</w:t>
      </w:r>
    </w:p>
    <w:p w:rsidR="00925B77" w:rsidRDefault="00F559A4">
      <w:pPr>
        <w:spacing w:after="0" w:line="250" w:lineRule="auto"/>
        <w:ind w:left="38" w:right="17" w:hanging="10"/>
      </w:pPr>
      <w:r>
        <w:rPr>
          <w:sz w:val="24"/>
        </w:rPr>
        <w:t xml:space="preserve">OBJETIVO: El objetivo de este estudio fue examinar los efectos de la radiación de microondas de baja potencia (&lt;10 mW/cm2) en la proliferación de células epiteliales del cristalino de conejo cultivadas (RLEC). MÉTODOS: Las RLEC cultivadas se expusieron a radiación de microondas continua a una frecuencia de 2450 MHz y densidades de potencia de 0,10, 0,25, 0,50, 1,00 y 2,00 mW/cm2 durante 8 h. Se observaron los cambios morfológicos celulares bajo un microscopio de contraste de fase. La viabilidad celular se midió utilizando el ensayo MTT y el análisis del ciclo celular se midió utilizando citometría de flujo. Después de la exposición a una radiación de microondas de 2,00 mW/cm2 durante 4, 6 y 8 h, se examinó la expresión de las proteínas reguladoras del ciclo celular, P21WAF1 y P27Kip1, utilizando un análisis de transferencia Western. Finalmente, los niveles de ARNm de P21WAF1 y P27Kip1 se analizaron mediante reacción en cadena de polimerasa con transcripción inversa (RT-PCR). RESULTADOS: Después de 8 h de tratamiento de radiación, las células tratadas con radiación de microondas de 0,50, 1,00 y 2,00 mW/cm2 mostraron una disminución de la viabilidad celular, un aumento de la condensación celular y una inhibición de la síntesis de ADN. Las RLEC mostraron una detención significativa de G0/G1. No se pudieron detectar cambios obvios en los grupos de tratamiento con microondas de 0,10 y 0,25 mW/cm2. La expresión de proteína de P27Kip1 aumentó notablemente después de la radiación de microondas. Sin embargo, los niveles de ARNm no cambiaron. Por otro lado, no hubo diferencias detectables en la expresión de proteína P21WAF1 y los niveles de ARNm entre el tratamiento con microondas y los grupos de control. </w:t>
      </w:r>
      <w:r>
        <w:rPr>
          <w:sz w:val="24"/>
          <w:u w:val="single" w:color="000000"/>
        </w:rPr>
        <w:t>CONCLUSIONES: Este estudio sugiere que la radiación de microondas de baja potencia superior a 0,50 mW/cm2 puede inhibir la proliferación de células epiteliales del cristalino y aumentar la expresión de</w:t>
      </w:r>
    </w:p>
    <w:p w:rsidR="00925B77" w:rsidRDefault="00F559A4">
      <w:pPr>
        <w:spacing w:after="264" w:line="250" w:lineRule="auto"/>
        <w:ind w:left="38" w:right="40" w:hanging="10"/>
      </w:pPr>
      <w:r>
        <w:rPr>
          <w:sz w:val="24"/>
          <w:u w:val="single" w:color="000000"/>
        </w:rPr>
        <w:t>P27Kip1. Estos efectos pueden explicar la disminución de la proliferación epitelial del cristalino después</w:t>
      </w:r>
    </w:p>
    <w:p w:rsidR="00925B77" w:rsidRDefault="00F559A4">
      <w:pPr>
        <w:spacing w:after="121" w:line="250" w:lineRule="auto"/>
        <w:ind w:left="38" w:right="40" w:hanging="10"/>
      </w:pPr>
      <w:r>
        <w:rPr>
          <w:sz w:val="24"/>
          <w:u w:val="single" w:color="000000"/>
        </w:rPr>
        <w:t>exposición a la radiación de microondas.</w:t>
      </w:r>
    </w:p>
    <w:p w:rsidR="00925B77" w:rsidRDefault="00F559A4">
      <w:pPr>
        <w:spacing w:after="190" w:line="237" w:lineRule="auto"/>
        <w:ind w:left="57" w:right="17" w:hanging="10"/>
      </w:pPr>
      <w:r>
        <w:rPr>
          <w:b/>
          <w:color w:val="FF0000"/>
          <w:sz w:val="24"/>
        </w:rPr>
        <w:t xml:space="preserve">(E) </w:t>
      </w:r>
      <w:r>
        <w:rPr>
          <w:b/>
          <w:sz w:val="24"/>
        </w:rPr>
        <w:t xml:space="preserve">Yao K, Wu W, Wang K, Ni S, Ye P, Yu Y, Ye J, Sun L. El ruido electromagnético inhibe el daño del ADN inducido por la radiación de radiofrecuencia y el aumento de especies reactivas </w:t>
      </w:r>
      <w:r>
        <w:rPr>
          <w:b/>
          <w:sz w:val="24"/>
        </w:rPr>
        <w:lastRenderedPageBreak/>
        <w:t xml:space="preserve">de oxígeno en las células epiteliales del cristalino humano. Mol Vis 14:964-969, 2008. </w:t>
      </w:r>
      <w:r>
        <w:rPr>
          <w:b/>
          <w:color w:val="FF0000"/>
          <w:sz w:val="24"/>
        </w:rPr>
        <w:t>(VT, AE, GT, IX, OX)</w:t>
      </w:r>
    </w:p>
    <w:p w:rsidR="00925B77" w:rsidRDefault="00F559A4">
      <w:pPr>
        <w:spacing w:after="195" w:line="236" w:lineRule="auto"/>
        <w:ind w:left="38" w:right="20" w:hanging="10"/>
      </w:pPr>
      <w:r>
        <w:rPr>
          <w:sz w:val="24"/>
        </w:rPr>
        <w:t xml:space="preserve">OBJETIVO: El objetivo de este estudio fue investigar si la superposición de ruido electromagnético podría bloquear o atenuar el daño del ADN y el aumento de especies reactivas de oxígeno (ROS) intracelulares de células epiteliales de cristalino humanas cultivadas (HLEC) inducido por la exposición aguda al campo de radiofrecuencia (RF) de 1,8 GHz del Sistema Global para Comunicaciones Móviles (GSM). MÉTODOS: Se utilizó un sistema de exposición a RF sXc-1800 para producir una señal GSM a 1,8 GHz (217 Hz modulada en amplitud) con una tasa de absorción específica (SAR) de 1, 2, 3 y 4 W/kg. Después de 2 h de exposición intermitente, se evaluó el nivel de ROS mediante la sonda fluorescente, diacetato de 2',7'diclorodihidrofluoresceína (DCFH-DA). El daño del ADN a las HLEC se examinó mediante el ensayo de cometa alcalino y el ensayo de formación de focos de la forma fosforilada de la variante de histona H2AX (gammaH2AX). RESULTADOS: Después de la exposición a RF de 1,8 GHz durante 2 h, las células HLEC mostraron un aumento significativo de ROS intracelular en los grupos de 2, 3 y 4 W/kg. La radiación de RF en el SAR de 3 W/kg y 4 W/kg podría inducir un daño significativo al ADN, examinado por el ensayo de cometa alcalino, que se utilizó para detectar principalmente roturas de cadena simple (SSB), mientras que no se encontró diferencia estadística en las roturas de cadena doble (DSB), evaluadas por focos gammaH2AX, entre la exposición a RF (SAR: 3 y 4 W/kg) y los grupos de exposición simulada. Cuando la RF se superpuso con ruido electromagnético de 2 muT podría bloquear el aumento de ROS inducido por RF y el daño al ADN. CONCLUSIONES: </w:t>
      </w:r>
      <w:r>
        <w:rPr>
          <w:sz w:val="24"/>
          <w:u w:val="single" w:color="000000"/>
        </w:rPr>
        <w:t>El daño al ADN inducido por el campo de radiofrecuencia de 1,8 GHz durante 2 h, que fue principalmente SSB, puede estar asociado con el aumento de la producción de ROS. El ruido electromagnético podría bloquear la formación de ROS inducida por RF y el daño al ADN.</w:t>
      </w:r>
    </w:p>
    <w:p w:rsidR="00925B77" w:rsidRDefault="00F559A4">
      <w:pPr>
        <w:spacing w:after="9" w:line="250" w:lineRule="auto"/>
        <w:ind w:left="38" w:right="16" w:hanging="10"/>
      </w:pPr>
      <w:r>
        <w:rPr>
          <w:b/>
          <w:color w:val="FF0000"/>
          <w:sz w:val="24"/>
        </w:rPr>
        <w:t xml:space="preserve">(E) </w:t>
      </w:r>
      <w:r>
        <w:rPr>
          <w:b/>
          <w:sz w:val="24"/>
        </w:rPr>
        <w:t>Ye W, Wang F, Zhang W, Fang N, Zhao W, Wang J. Efecto de la radiación del teléfono móvil en</w:t>
      </w:r>
    </w:p>
    <w:p w:rsidR="00925B77" w:rsidRDefault="00F559A4">
      <w:pPr>
        <w:spacing w:after="284" w:line="250" w:lineRule="auto"/>
        <w:ind w:left="38" w:right="16" w:hanging="10"/>
      </w:pPr>
      <w:r>
        <w:rPr>
          <w:b/>
          <w:sz w:val="24"/>
        </w:rPr>
        <w:t xml:space="preserve">Desarrollo cardiovascular del embrión de pollo. Anat Histol Embryol. 45(3):197-208, 2016. </w:t>
      </w:r>
      <w:r>
        <w:rPr>
          <w:b/>
          <w:color w:val="FF0000"/>
          <w:sz w:val="24"/>
        </w:rPr>
        <w:t>(VO, LE, GT, DE)</w:t>
      </w:r>
    </w:p>
    <w:p w:rsidR="00925B77" w:rsidRDefault="00F559A4">
      <w:pPr>
        <w:spacing w:after="130" w:line="250" w:lineRule="auto"/>
        <w:ind w:left="38" w:right="17" w:hanging="10"/>
      </w:pPr>
      <w:r>
        <w:rPr>
          <w:sz w:val="24"/>
        </w:rPr>
        <w:t xml:space="preserve">Se examinaron los efectos biológicos sobre el desarrollo cardiovascular de embriones de pollo después de la exposición a la radiación utilizando un teléfono móvil (900 MHz; tasa de absorción específica ˜1,07 W/kg) de forma intermitente durante 3 h al día durante la incubación. Las muestras se seleccionaron mediante métodos morfológicos e histológicos. Los resultados mostraron que la tasa de mortalidad embrionaria y deformidad cardíaca aumentó significativamente en el grupo expuesto (P &lt; 0,05). No se observaron cambios patológicos histológicos en los días 5-7 (D5-D7) de incubación. Una mayor distribución de gotitas de lípidos estuvo presente inesperadamente en el tejido miocárdico de los grupos de exposición en D10-D13. Poco después, la disrupción del miofilamento, la necrosis focal de la válvula auriculoventricular, la vacuolización de las mitocondrias y la disminución del péptido natriurético auricular (ANP) aparecieron en D15-D21 de incubación. </w:t>
      </w:r>
      <w:r>
        <w:rPr>
          <w:sz w:val="24"/>
          <w:u w:val="single" w:color="000000"/>
        </w:rPr>
        <w:t xml:space="preserve">Los datos del ensayo Comet mostraron que la cola media de hemocitos en el grupo expuesto fue significativamente </w:t>
      </w:r>
      <w:r>
        <w:rPr>
          <w:sz w:val="24"/>
          <w:u w:val="single" w:color="000000"/>
        </w:rPr>
        <w:lastRenderedPageBreak/>
        <w:t xml:space="preserve">mayor que la del control (P &lt; 0,01). </w:t>
      </w:r>
      <w:r>
        <w:rPr>
          <w:sz w:val="24"/>
        </w:rPr>
        <w:t>La pared vascular arterial del grupo expuesto fue más gruesa (P &lt; 0,05) que la del grupo control el día 13, y se normalizó en etapas posteriores. Nuestros hallazgos sugieren que la exposición prolongada a MPR puede inducir cambios patológicos en el miocardio, daño del ADN y aumento de la mortalidad; sin embargo, hubo poco efecto en el desarrollo vascular.</w:t>
      </w:r>
    </w:p>
    <w:p w:rsidR="00925B77" w:rsidRDefault="00F559A4">
      <w:pPr>
        <w:spacing w:after="274" w:line="236" w:lineRule="auto"/>
        <w:ind w:left="38" w:right="85" w:hanging="10"/>
        <w:jc w:val="both"/>
      </w:pPr>
      <w:r>
        <w:rPr>
          <w:b/>
          <w:color w:val="FF0000"/>
          <w:sz w:val="24"/>
        </w:rPr>
        <w:t xml:space="preserve">(NE) </w:t>
      </w:r>
      <w:r>
        <w:rPr>
          <w:b/>
          <w:sz w:val="24"/>
        </w:rPr>
        <w:t xml:space="preserve">Yildirim MS, Yildirim A, Zamani AG, Okudan N. Efecto de la estación de telefonía móvil en la frecuencia de micronúcleos y aberraciones cromosómicas en células sanguíneas humanas. Genet Couns. 21(2):243-251, 2010. </w:t>
      </w:r>
      <w:r>
        <w:rPr>
          <w:b/>
          <w:color w:val="FF0000"/>
          <w:sz w:val="24"/>
        </w:rPr>
        <w:t>(HU, LE, GT)</w:t>
      </w:r>
    </w:p>
    <w:p w:rsidR="00925B77" w:rsidRDefault="00F559A4">
      <w:pPr>
        <w:spacing w:after="267" w:line="236" w:lineRule="auto"/>
        <w:ind w:left="38" w:right="20" w:hanging="10"/>
      </w:pPr>
      <w:r>
        <w:rPr>
          <w:sz w:val="24"/>
        </w:rPr>
        <w:t xml:space="preserve">El uso de teléfonos móviles ha aumentado rápidamente en todo el mundo, así como el número de estaciones base de telefonía móvil, lo que provoca un aumento de las emisiones de radiofrecuencia de bajo nivel que, a su vez, pueden tener posibles daños para la salud humana. La junta nacional de protección radiológica ha publicado los efectos conocidos de la exposición a las ondas de radio en los seres humanos que viven cerca de estaciones base de telefonía móvil. Sin embargo, varios estudios han afirmado que la estación base tiene efectos perjudiciales en diferentes tejidos. En este estudio, nos propusimos evaluar los efectos de las estaciones base de telefonía móvil en la frecuencia de micronúcleos (MN) y las aberraciones cromosómicas en la sangre en personas que vivían cerca de estaciones base de telefonía móvil y controles sanos. La frecuencia de MN y aberraciones cromosómicas en los grupos de estudio y control fue de 8,96 +/- 3,51 y 6,97 +/- 1,52 (p: 0,16); 0,36 +/- 0,31 y 0,75 +/- 0,61 (p: 0,07), respectivamente. Nuestros resultados muestran que no hubo una diferencia significativa en la frecuencia de MN y las aberraciones cromosómicas entre los dos grupos de estudio. </w:t>
      </w:r>
      <w:r>
        <w:rPr>
          <w:sz w:val="24"/>
          <w:u w:val="single" w:color="000000"/>
        </w:rPr>
        <w:t>Los resultados afirman que los teléfonos celulares y sus estaciones base no producen cambios carcinógenos importantes.</w:t>
      </w:r>
    </w:p>
    <w:p w:rsidR="00925B77" w:rsidRDefault="00F559A4">
      <w:pPr>
        <w:spacing w:after="273" w:line="237" w:lineRule="auto"/>
        <w:ind w:left="57" w:right="17" w:hanging="10"/>
      </w:pPr>
      <w:r>
        <w:rPr>
          <w:b/>
          <w:color w:val="FF0000"/>
          <w:sz w:val="24"/>
        </w:rPr>
        <w:t xml:space="preserve">(E) </w:t>
      </w:r>
      <w:r>
        <w:rPr>
          <w:b/>
          <w:sz w:val="24"/>
        </w:rPr>
        <w:t xml:space="preserve">Zalata, A., AZ El-Samanoudy, D. Shaalan, Y. El-Baiomy y T. Mostafa. Efecto in vitro de la radiación de los teléfonos móviles sobre la motilidad, la fragmentación del ADN y la expresión del gen clusterina de los espermatozoides. Int J Fertil Steril. 9(1):129-136, 2015. </w:t>
      </w:r>
      <w:r>
        <w:rPr>
          <w:b/>
          <w:color w:val="FF0000"/>
          <w:sz w:val="24"/>
        </w:rPr>
        <w:t>(VT, AE, GT, GE, RP)</w:t>
      </w:r>
    </w:p>
    <w:p w:rsidR="00925B77" w:rsidRDefault="00F559A4">
      <w:pPr>
        <w:spacing w:after="267" w:line="236" w:lineRule="auto"/>
        <w:ind w:left="38" w:right="20" w:hanging="10"/>
      </w:pPr>
      <w:r>
        <w:rPr>
          <w:sz w:val="24"/>
        </w:rPr>
        <w:t xml:space="preserve">Antecedentes: El uso de teléfonos celulares que emiten campos electromagnéticos de radiofrecuencia (RF-EMF) ha aumentado exponencialmente y se ha convertido en parte de la vida cotidiana. Este estudio tuvo como objetivo investigar los efectos de la radiación RF-EMF emitida por los teléfonos celulares en las variables de motilidad espermática, la fragmentación del ADN espermático y la expresión del gen clusterina (CLU). Materiales y métodos: 124 muestras de semen se agruparon en; normozoospermia (N, n = 26), astenozoospermia (A, n = 32), astenoteratozoospermia (AT, n = 31) y oligoastenoteratozoospermia (OAT, n = 35). Las muestras de semen se dividieron en dos alícuotas; muestras no expuestas al teléfono celular y muestras expuestas a la radiación del teléfono celular (850 MHz, potencia máxima &lt; 1 vatio; SAR 1,46 W / kg a 10 cm de distancia) durante 1 hora. Antes e inmediatamente después de la exposición, ambas alícuotas fueron sometidas a evaluación de la motilidad espermática, la actividad de acrosina, la fragmentación del ADN espermático y la expresión del gen CLU. Las diferencias estadísticas se analizaron utilizando la prueba t-student pareada para </w:t>
      </w:r>
      <w:r>
        <w:rPr>
          <w:sz w:val="24"/>
        </w:rPr>
        <w:lastRenderedPageBreak/>
        <w:t xml:space="preserve">comparaciones donde P &lt; 0,05 se estableció como significativo. Resultados: Hubo una disminución significativa en la motilidad espermática, la velocidad lineal espermática, el índice de linealidad espermática, la actividad de acrosina espermática y un aumento significativo en el porcentaje de fragmentación del ADN espermático, la expresión del gen CLU y los niveles de proteína CLU en las muestras de semen expuestas a RF-EMF en comparación con las muestras no expuestas en los grupos OAT &gt; AT &gt; A &gt; N (P &lt; 0,05). Conclusiones: </w:t>
      </w:r>
      <w:r>
        <w:rPr>
          <w:sz w:val="24"/>
          <w:u w:val="single" w:color="000000"/>
        </w:rPr>
        <w:t xml:space="preserve">Las emisiones de teléfonos celulares tienen un impacto negativo en los índices de motilidad espermática expuesta, la actividad de acrosina espermática, la fragmentación del ADN espermático y la expresión del gen CLU, </w:t>
      </w:r>
      <w:r>
        <w:rPr>
          <w:sz w:val="24"/>
        </w:rPr>
        <w:t>especialmente en los casos de OAT.</w:t>
      </w:r>
    </w:p>
    <w:p w:rsidR="00925B77" w:rsidRDefault="00F559A4">
      <w:pPr>
        <w:spacing w:after="135" w:line="250" w:lineRule="auto"/>
        <w:ind w:left="38" w:right="16" w:hanging="10"/>
      </w:pPr>
      <w:r>
        <w:rPr>
          <w:b/>
          <w:color w:val="FF0000"/>
          <w:sz w:val="24"/>
        </w:rPr>
        <w:t xml:space="preserve">(NE) </w:t>
      </w:r>
      <w:r>
        <w:rPr>
          <w:b/>
          <w:sz w:val="24"/>
        </w:rPr>
        <w:t xml:space="preserve">Zeni, O., Schiavoni, AS, Sannino, A., Antolini, A., Forigo, D., Bersani, F. y Scarfi, MR Ausencia de efectos genotóxicos (inducción de micronúcleos) en linfocitos humanos expuestos in vitro a campos electromagnéticos de 900 MHz. Radiat. Res. 160, 152-158, 2003. </w:t>
      </w:r>
      <w:r>
        <w:rPr>
          <w:b/>
          <w:color w:val="FF0000"/>
          <w:sz w:val="24"/>
        </w:rPr>
        <w:t>(VT, AE, GT)</w:t>
      </w:r>
    </w:p>
    <w:p w:rsidR="00925B77" w:rsidRDefault="00F559A4">
      <w:pPr>
        <w:spacing w:after="130" w:line="250" w:lineRule="auto"/>
        <w:ind w:left="38" w:right="17" w:hanging="10"/>
      </w:pPr>
      <w:r>
        <w:rPr>
          <w:sz w:val="24"/>
        </w:rPr>
        <w:t xml:space="preserve">En el presente estudio, investigamos la inducción de efectos genotóxicos en linfocitos de sangre periférica humana después de la exposición a campos electromagnéticos utilizados en sistemas de comunicación móvil (frecuencia 900 MHz). Para este propósito, se evaluó la incidencia de micronúcleos aplicando el ensayo de micronúcleos de bloqueo de citocinesis. También se investigó la citotoxicidad utilizando el índice de proliferación de bloqueo de citocinesis. Los experimentos se realizaron en sangre periférica de 20 donantes sanos, y se probaron varias condiciones variando la duración de la exposición, la tasa de absorción específica (SAR) y la señal [señal modulada de onda continua (CW) o GSM (Sistema Global de Comunicación Móvil)]. Se llevaron a cabo las siguientes exposiciones: (1) Exposición intermitente de CW (SAR = 1,6 W/kg) durante 6 min seguida de una pausa de 3 h (14 ciclos de encendido/apagado); (2) Señal GSM, exposición intermitente como se describe en (1); (3) Señal GSM, exposición intermitente como se describe en (1) 24 h antes de la estimulación con fitohemaglutinina (8 ciclos de encendido/apagado); (4) Señal GSM, exposición intermitente (SAR = 0,2 W/kg) 1 h por día durante 3 días. Los SAR se estimaron numéricamente. </w:t>
      </w:r>
      <w:r>
        <w:rPr>
          <w:sz w:val="24"/>
          <w:u w:val="single" w:color="000000"/>
        </w:rPr>
        <w:t>No se detectaron diferencias estadísticamente significativas en ningún caso en términos de frecuencia de micronúcleos o cinética del ciclo celular.</w:t>
      </w:r>
    </w:p>
    <w:p w:rsidR="00925B77" w:rsidRDefault="00F559A4">
      <w:pPr>
        <w:spacing w:after="134" w:line="250" w:lineRule="auto"/>
        <w:ind w:left="38" w:right="16" w:hanging="10"/>
      </w:pPr>
      <w:r>
        <w:rPr>
          <w:b/>
          <w:color w:val="FF0000"/>
          <w:sz w:val="24"/>
        </w:rPr>
        <w:t xml:space="preserve">(NE) </w:t>
      </w:r>
      <w:r>
        <w:rPr>
          <w:b/>
          <w:sz w:val="24"/>
        </w:rPr>
        <w:t xml:space="preserve">Zeni O, Romano M, Perrotta A, Lioi MB, Barbieri R, d'Ambrosio G, Massa R, Scari MR. Evaluación de los efectos genotóxicos en leucocitos de sangre periférica humana tras una exposición aguda in vitro a campos de radiofrecuencia de 900 MHz. Bioelectromagnética. 26(4):258-265, 2005. </w:t>
      </w:r>
      <w:r>
        <w:rPr>
          <w:b/>
          <w:color w:val="FF0000"/>
          <w:sz w:val="24"/>
        </w:rPr>
        <w:t>(VT, AE, GT)</w:t>
      </w:r>
    </w:p>
    <w:p w:rsidR="00925B77" w:rsidRDefault="00F559A4">
      <w:pPr>
        <w:spacing w:after="130" w:line="250" w:lineRule="auto"/>
        <w:ind w:left="38" w:right="17" w:hanging="10"/>
      </w:pPr>
      <w:r>
        <w:rPr>
          <w:sz w:val="24"/>
        </w:rPr>
        <w:t xml:space="preserve">Se emplearon leucocitos de sangre periférica humana de voluntarios sanos para investigar la inducción de efectos genotóxicos tras una exposición de 2 h a una radiación de radiofrecuencia de 900 MHz. La señal GSM se estudió a tasas de absorción específica (SAR) de 0,3 y 1 W/kg. Las exposiciones se llevaron a cabo en un sistema de guía de ondas en condiciones estrictamente controladas tanto de dosimetría como de temperatura. Las mismas condiciones de temperatura (37,0 ± 0,1 grados C) se realizaron en una segunda guía de ondas, empleada para </w:t>
      </w:r>
      <w:r>
        <w:rPr>
          <w:sz w:val="24"/>
        </w:rPr>
        <w:lastRenderedPageBreak/>
        <w:t xml:space="preserve">realizar exposiciones simuladas. La inducción de daño al ADN se evaluó en leucocitos mediante la aplicación de la electroforesis en gel de células individuales alcalinas (SCGE)/ensayo cometa, mientras que las aberraciones cromosómicas estructurales y los intercambios de cromátidas hermanas se evaluaron en linfocitos estimulados con fitohemaglutinina. Las alteraciones en la cinética de la proliferación celular se determinaron calculando el índice mitótico. También se proporcionaron controles positivos utilizando metil metanosulfonato (MMS) para el ensayo cometa y mitomicina-C (MMC), para aberraciones cromosómicas o pruebas de intercambio de cromátidas hermanas. No se detectaron diferencias estadísticamente significativas en las muestras expuestas en comparación con las expuestas simuladamente para todos los parámetros investigados. Por el contrario, los controles positivos dieron un aumento estadísticamente significativo en el daño del ADN en todos los casos, como se esperaba. </w:t>
      </w:r>
      <w:r>
        <w:rPr>
          <w:sz w:val="24"/>
          <w:u w:val="single" w:color="000000"/>
        </w:rPr>
        <w:t>Por lo tanto, los resultados obtenidos en nuestras condiciones experimentales no respaldan la hipótesis de que la exposición al campo de radiofrecuencia de 900 MHz induce daño del ADN en leucocitos de sangre periférica humana en este rango de SAR.</w:t>
      </w:r>
    </w:p>
    <w:p w:rsidR="00925B77" w:rsidRDefault="00F559A4">
      <w:pPr>
        <w:spacing w:after="273" w:line="237" w:lineRule="auto"/>
        <w:ind w:left="57" w:right="17" w:hanging="10"/>
      </w:pPr>
      <w:r>
        <w:rPr>
          <w:b/>
          <w:color w:val="FF0000"/>
          <w:sz w:val="24"/>
        </w:rPr>
        <w:t xml:space="preserve">(NE) </w:t>
      </w:r>
      <w:r>
        <w:rPr>
          <w:b/>
          <w:sz w:val="24"/>
        </w:rPr>
        <w:t xml:space="preserve">Zeni O, Gallaerano GP, Perrotta A, Romano, Sannino A, Sarti M, et al. Observaciones citogenéticas en leucocitos de sangre periférica humana tras exposición in vitro a radiación THz: un estudio piloto. Health Phy. 2007; 92: 349-57. </w:t>
      </w:r>
      <w:r>
        <w:rPr>
          <w:b/>
          <w:color w:val="FF0000"/>
          <w:sz w:val="24"/>
        </w:rPr>
        <w:t>(VT, AE, GT)</w:t>
      </w:r>
    </w:p>
    <w:p w:rsidR="00925B77" w:rsidRDefault="00F559A4">
      <w:pPr>
        <w:spacing w:after="433" w:line="228" w:lineRule="auto"/>
        <w:ind w:left="38" w:right="15" w:hanging="10"/>
      </w:pPr>
      <w:r>
        <w:rPr>
          <w:color w:val="212121"/>
          <w:sz w:val="24"/>
        </w:rPr>
        <w:t xml:space="preserve">Las tecnologías emergentes están considerando el posible uso de la radiación de Terahertz en diferentes campos que van desde las telecomunicaciones hasta la biología y la biomedicina. Por lo tanto, el estudio de los efectos potenciales de la radiación de Terahertz en los sistemas biológicos es una cuestión importante para desarrollar de forma segura una variedad de aplicaciones. Este artículo describe un estudio piloto dedicado a determinar si la radiación de Terahertz podría inducir efectos genotóxicos en leucocitos de sangre periférica humana. Para este propósito, muestras de sangre humana completa de donantes sanos se expusieron durante 20 minutos a la radiación de Terahertz. Dado que, hasta donde sabemos, este es el primer estudio dedicado a la evaluación de posibles efectos genotóxicos de dicha radiación, se consideraron diferentes condiciones electromagnéticas. En particular, se eligieron las frecuencias de 120 y 130 GHz: la primera se probó a una tasa de absorción específica (SAR) de 0,4 mW g-1, mientras que la segunda se probó a niveles de SAR de 0,24, 1,4 y 2 mW g-1. El daño cromosómico se evaluó mediante la técnica de micronúcleos de bloqueo de citocinesis, que también proporciona información sobre la cinética del ciclo celular. Además, también se analizaron muestras de sangre entera humana expuestas a 130 GHz a niveles de SAR de 1,4 y 2 mW g-1 para detectar daño primario del ADN mediante la aplicación del ensayo cometa alcalino inmediatamente después de la exposición. </w:t>
      </w:r>
      <w:r>
        <w:rPr>
          <w:color w:val="212121"/>
          <w:sz w:val="24"/>
          <w:u w:val="single" w:color="212121"/>
        </w:rPr>
        <w:t>Los resultados obtenidos indican que la exposición a THz, en las condiciones electromagnéticas exploradas, no es capaz de inducir genotoxicidad ni alteración de la cinética del ciclo celular en células sanguíneas humanas de sujetos sanos.</w:t>
      </w:r>
    </w:p>
    <w:p w:rsidR="00925B77" w:rsidRDefault="00F559A4">
      <w:pPr>
        <w:spacing w:after="195" w:line="237" w:lineRule="auto"/>
        <w:ind w:left="57" w:right="17" w:hanging="10"/>
      </w:pPr>
      <w:r>
        <w:rPr>
          <w:b/>
          <w:color w:val="FF0000"/>
          <w:sz w:val="24"/>
        </w:rPr>
        <w:t xml:space="preserve">(NE) </w:t>
      </w:r>
      <w:r>
        <w:rPr>
          <w:b/>
          <w:sz w:val="24"/>
        </w:rPr>
        <w:t xml:space="preserve">Zeni O, Schiavoni A, Perrotta A, Forigo D, Deplano M, Scarfi MR. Evaluación de los efectos genotóxicos en leucocitos humanos después de la exposición in vitro a un campo de radiofrecuencia UMTS de 1950 MHz. Bioelectromagnetics 29:177-184, 2008. </w:t>
      </w:r>
      <w:r>
        <w:rPr>
          <w:b/>
          <w:color w:val="FF0000"/>
          <w:sz w:val="24"/>
        </w:rPr>
        <w:t>(VT, AE, GT)</w:t>
      </w:r>
    </w:p>
    <w:p w:rsidR="00925B77" w:rsidRDefault="00F559A4">
      <w:pPr>
        <w:spacing w:after="185" w:line="236" w:lineRule="auto"/>
        <w:ind w:left="38" w:right="20" w:hanging="10"/>
      </w:pPr>
      <w:r>
        <w:rPr>
          <w:sz w:val="24"/>
        </w:rPr>
        <w:lastRenderedPageBreak/>
        <w:t xml:space="preserve">En el presente estudio se investigó la tecnología inalámbrica de tercera generación de la señal del Sistema Universal de Telecomunicaciones Móviles (UMTS) para la inducción de efectos genotóxicos en leucocitos humanos. Se utilizó sangre periférica de seis donantes sanos y, para cada donante, se realizaron exposiciones intermitentes (6 min RF activada, 2 h RF desactivada) a la frecuencia de 1950 MHz a una tasa de absorción específica de 2,2 W/kg. Las exposiciones se realizaron en una celda electromagnética transversal (TEM) alojada en una incubadora en condiciones estrictamente controladas de temperatura y dosimetría. Después de exposiciones intermitentes de RF de larga duración (de 24 a 68 h) en diferentes etapas del ciclo celular, se evaluó la formación de micronúcleos mediante la aplicación del ensayo de micronúcleos de bloqueo de citocinesis, que también proporciona información sobre la cinética de la división celular. También se investigó el daño primario del ADN (roturas de cadena/sitios lábiles a álcalis) después de 24 h de exposición intermitente a RF, mediante la aplicación de la electroforesis en gel de células individuales (SCG) alcalina/ensayo cometa. Se incluyeron controles positivos mediante el tratamiento de cultivos celulares con mitomicina-C y metilmetanosulfonato para ensayos de micronúcleos y cometa, respectivamente. </w:t>
      </w:r>
      <w:r>
        <w:rPr>
          <w:sz w:val="24"/>
          <w:u w:val="single" w:color="000000"/>
        </w:rPr>
        <w:t>Los resultados obtenidos indican que las exposiciones intermitentes de linfocitos humanos en diferentes etapas del ciclo celular no inducen ni un aumento de células micronucleadas ni un cambio en la cinética del ciclo celular; además, las exposiciones intermitentes de 24 h tampoco afectan la estructura del ADN de los leucocitos humanos poco después de las exposiciones, lo que probablemente indica que no se indujo un daño reparable del ADN.</w:t>
      </w:r>
    </w:p>
    <w:p w:rsidR="00925B77" w:rsidRDefault="00F559A4">
      <w:pPr>
        <w:spacing w:after="273" w:line="237" w:lineRule="auto"/>
        <w:ind w:left="57" w:right="17" w:hanging="10"/>
      </w:pPr>
      <w:r>
        <w:rPr>
          <w:b/>
          <w:color w:val="FF0000"/>
          <w:sz w:val="24"/>
        </w:rPr>
        <w:t xml:space="preserve">(E) </w:t>
      </w:r>
      <w:r>
        <w:rPr>
          <w:b/>
          <w:sz w:val="24"/>
        </w:rPr>
        <w:t xml:space="preserve">Zeni O, Sannino A, Romeo S, Massaa R, Sarti M, Reddy AB, et al. Inducción de una respuesta adaptativa en linfocitos de sangre humana expuestos a campos de radiofrecuencia: influencia de la señal del sistema universal de telecomunicaciones móviles (UMTS) y la tasa de absorción específica. Mutat Res. 2012a; 747: 29-35 </w:t>
      </w:r>
      <w:r>
        <w:rPr>
          <w:color w:val="FF0000"/>
          <w:sz w:val="24"/>
        </w:rPr>
        <w:t xml:space="preserve">. </w:t>
      </w:r>
      <w:r>
        <w:rPr>
          <w:b/>
          <w:color w:val="FF0000"/>
          <w:sz w:val="24"/>
        </w:rPr>
        <w:t>(VT, AE. GT, IX)</w:t>
      </w:r>
    </w:p>
    <w:p w:rsidR="00925B77" w:rsidRDefault="00F559A4">
      <w:pPr>
        <w:spacing w:after="276" w:line="228" w:lineRule="auto"/>
        <w:ind w:left="38" w:right="15" w:hanging="10"/>
      </w:pPr>
      <w:r>
        <w:rPr>
          <w:color w:val="212121"/>
          <w:sz w:val="24"/>
        </w:rPr>
        <w:t xml:space="preserve">Se examinó la inducción de una respuesta adaptativa (RA) en linfocitos de sangre periférica humana expuestos a campos de radiofrecuencia (RF) no ionizantes. Las células de nueve voluntarios humanos sanos fueron estimuladas durante 24 horas con fitohemaglutinina y luego expuestas durante 20 horas a una dosis adaptativa (DA) de una señal UMTS (sistema universal de telecomunicaciones móviles) de RF de 1950 MHz utilizada para comunicaciones móviles, a diferentes tasas de absorción específica (SAR) de 1,25, 0,6, 0,3 y 0,15 W/kg. A esto le siguió el tratamiento de las células a las 48 horas con una dosis de desafío (CD) de 100 ng/ml de mitomicina C (MMC). Los linfocitos se recolectaron al final del período total de cultivo de 72 horas. Se utilizó el método de bloqueo de citocinesis para registrar la frecuencia de micronúcleos (MN) como punto final de genotoxicidad. </w:t>
      </w:r>
      <w:r>
        <w:rPr>
          <w:color w:val="212121"/>
          <w:sz w:val="24"/>
          <w:u w:val="single" w:color="212121"/>
        </w:rPr>
        <w:t xml:space="preserve">Cuando los linfocitos de seis donantes fueron preexpuestos a RF a 0,3 W/kg SAR y luego tratados con MMC, estas células mostraron una reducción significativa en la frecuencia de MN, en comparación con las células tratadas solo con MMC; este resultado es indicativo de la inducción de AR. </w:t>
      </w:r>
      <w:r>
        <w:rPr>
          <w:color w:val="212121"/>
          <w:sz w:val="24"/>
        </w:rPr>
        <w:t>Los resultados de nuestro estudio anterior indicaron que los linfocitos que fueron estimulados durante 24 h, expuestos durante 20 h a una señal GSM (sistema global para comunicaciones móviles) de RF de 900 MHz a 1,25 W/kg SAR y luego tratados con 100 ng/ml de MMC, también exhibieron AR. Estos datos generales sugieren que la inducción de AR depende de la frecuencia de RF, el tipo de señal y el SAR. Se está realizando una caracterización adicional de AR inducida por RF.</w:t>
      </w:r>
    </w:p>
    <w:p w:rsidR="00925B77" w:rsidRDefault="00F559A4">
      <w:pPr>
        <w:spacing w:after="274" w:line="236" w:lineRule="auto"/>
        <w:ind w:left="38" w:right="15" w:hanging="10"/>
        <w:jc w:val="both"/>
      </w:pPr>
      <w:r>
        <w:rPr>
          <w:b/>
          <w:sz w:val="24"/>
        </w:rPr>
        <w:lastRenderedPageBreak/>
        <w:t xml:space="preserve">(NE) Zeni O, Sannino A, Sarti M, Romeo S, Massa R, Scarfi MR. La radiación de radiofrecuencia a 1950 MHz (UMTS) no afecta los puntos finales celulares clave en las células PC12 similares a neuronas. Bioelectromagnetismo. 2012b; 33: 497-507. </w:t>
      </w:r>
      <w:r>
        <w:rPr>
          <w:b/>
          <w:color w:val="FF0000"/>
          <w:sz w:val="24"/>
        </w:rPr>
        <w:t>(VT, AE, GT)</w:t>
      </w:r>
    </w:p>
    <w:p w:rsidR="00925B77" w:rsidRDefault="00F559A4">
      <w:pPr>
        <w:spacing w:after="276" w:line="228" w:lineRule="auto"/>
        <w:ind w:left="38" w:right="15" w:hanging="10"/>
      </w:pPr>
      <w:r>
        <w:rPr>
          <w:color w:val="212121"/>
          <w:sz w:val="24"/>
        </w:rPr>
        <w:t xml:space="preserve">En este estudio, las células de feocromocitoma de rata (PC12) se expusieron, como modelo de células similares a neuronas, a radiación de radiofrecuencia (RF) de 1950 MHz con una señal utilizada por la tecnología inalámbrica 3G del Sistema Universal de Telecomunicaciones Móviles (UMTS) para evaluar los posibles efectos adversos. La exposición a RF durante 24 h a una tasa de absorción específica (SAR) de 10 W/kg se llevó a cabo en un sistema de guía de ondas bajo parámetros ambientales y dosimétricos controlados con precisión. Se investigaron la integridad del ADN, la viabilidad celular y la apoptosis como puntos finales celulares relevantes para la carcinogénesis y otras enfermedades del sistema nervioso central. Se emplearon ensayos biológicos muy sensibles para evaluar los efectos inmediatamente después de la exposición a RF y 24 h después, como lo demostró la respuesta celular obtenida en células PC12 utilizando tratamientos de control positivo proporcionados para cada ensayo </w:t>
      </w:r>
      <w:r>
        <w:rPr>
          <w:color w:val="212121"/>
          <w:sz w:val="24"/>
          <w:u w:val="single" w:color="212121"/>
        </w:rPr>
        <w:t>. En nuestras condiciones experimentales, 24 h de exposición a RF a una frecuencia portadora y un esquema de modulación típico de una señal UMTS no pudieron producir ningún efecto en los puntos finales celulares seleccionados en células PC12 indiferenciadas, a pesar de la aplicación de un valor SAR más alto que los aplicados en la mayoría de los estudios reportados en la literatura.</w:t>
      </w:r>
    </w:p>
    <w:p w:rsidR="00925B77" w:rsidRDefault="00F559A4">
      <w:pPr>
        <w:spacing w:after="274" w:line="236" w:lineRule="auto"/>
        <w:ind w:left="38" w:right="15" w:hanging="10"/>
        <w:jc w:val="both"/>
      </w:pPr>
      <w:r>
        <w:rPr>
          <w:b/>
          <w:color w:val="FF0000"/>
          <w:sz w:val="24"/>
        </w:rPr>
        <w:t xml:space="preserve">(E) </w:t>
      </w:r>
      <w:r>
        <w:rPr>
          <w:b/>
          <w:sz w:val="24"/>
        </w:rPr>
        <w:t xml:space="preserve">ZeniO, RomeoS, SanninoA, PalumboR, ScarfìMR. Evidencia del efecto espectador inducido por la radiación de radiofrecuencia en una línea celular de neuroblastoma humano. Environ Res 26 de febrero de 2021;196:110935. </w:t>
      </w:r>
      <w:r>
        <w:rPr>
          <w:b/>
          <w:color w:val="FF0000"/>
          <w:sz w:val="24"/>
        </w:rPr>
        <w:t>(VT, AE, GT)</w:t>
      </w:r>
    </w:p>
    <w:p w:rsidR="00925B77" w:rsidRDefault="00F559A4">
      <w:pPr>
        <w:spacing w:after="276" w:line="228" w:lineRule="auto"/>
        <w:ind w:left="38" w:right="15" w:hanging="10"/>
      </w:pPr>
      <w:r>
        <w:rPr>
          <w:color w:val="212121"/>
          <w:sz w:val="24"/>
        </w:rPr>
        <w:t xml:space="preserve">En estudios previos demostramos que los campos electromagnéticos (CEM) de radiofrecuencia (RF) son capaces de reducir el daño del ADN inducido por un tratamiento posterior con agentes genotóxicos, asemejándose a la respuesta adaptativa, un fenómeno bien conocido en radiobiología. En este estudio informamos sobre la capacidad del medio de cultivo de células de neuroblastoma SH-SY5Y expuestas a 1950 MHz para provocar, en células receptoras no expuestas, una reducción del daño del ADN inducido por menadiona (P &lt; 0,05; ensayo cometa), lo que indica la capacidad de la radiación no ionizante para provocar un efecto espectador. También se detectó una reducción comparable en cultivos expuestos directamente a las mismas condiciones de CEM (P &lt; 0,05), lo que confirma la respuesta adaptativa. En las mismas condiciones de exposición, también evidenciamos un aumento de la proteína de choque térmico 70 (hsp70) en el medio de cultivo de células expuestas a RF con respecto a las expuestas simuladamente (P &lt; 0,05; análisis de transferencia Western), mientras que no se detectaron diferencias en el contenido intracelular de hsp70. En general, nuestros resultados evidencian </w:t>
      </w:r>
      <w:r>
        <w:rPr>
          <w:color w:val="212121"/>
          <w:sz w:val="24"/>
          <w:u w:val="single" w:color="212121"/>
        </w:rPr>
        <w:t>un efecto protector de RF contra el daño del ADN inducido por menadiona en células expuestas directa e indirectamente, y sugieren que la vía de hsp70 debe investigarse como uno de los candidatos potenciales que sustentan la interacción entre la exposición a RF y los sistemas biológicos.</w:t>
      </w:r>
    </w:p>
    <w:p w:rsidR="00925B77" w:rsidRDefault="00F559A4">
      <w:pPr>
        <w:spacing w:after="190" w:line="237" w:lineRule="auto"/>
        <w:ind w:left="57" w:right="17" w:hanging="10"/>
      </w:pPr>
      <w:r>
        <w:rPr>
          <w:b/>
          <w:color w:val="FF0000"/>
          <w:sz w:val="24"/>
        </w:rPr>
        <w:t xml:space="preserve">(E) </w:t>
      </w:r>
      <w:r>
        <w:rPr>
          <w:b/>
          <w:sz w:val="24"/>
        </w:rPr>
        <w:t xml:space="preserve">Zhang DY, Xu ZP, Chiang H, Lu DQ, Zeng QL. [Efectos de los campos electromagnéticos de radiofrecuencia GSM de 1800 MHz sobre el daño del ADN en células pulmonares de hámster chino.] Zhonghua Yu Fang Yi XueZaZhi 40:149-152, 2006. [Artículo en chino] </w:t>
      </w:r>
      <w:r>
        <w:rPr>
          <w:b/>
          <w:color w:val="FF0000"/>
          <w:sz w:val="24"/>
        </w:rPr>
        <w:t>(VT, AE, GT)</w:t>
      </w:r>
    </w:p>
    <w:p w:rsidR="00925B77" w:rsidRDefault="00F559A4">
      <w:pPr>
        <w:spacing w:after="0" w:line="236" w:lineRule="auto"/>
        <w:ind w:left="38" w:right="20" w:hanging="10"/>
      </w:pPr>
      <w:r>
        <w:rPr>
          <w:sz w:val="24"/>
        </w:rPr>
        <w:lastRenderedPageBreak/>
        <w:t>OBJETIVO: Estudiar los efectos de los campos electromagnéticos de radiofrecuencia GSM de 1800 MHz (RF CEM) sobre el daño del ADN en células de pulmón de hámster chino (CHL). MÉTODOS: Las células fueron expuestas intermitentemente o simuladas a campos electromagnéticos de radiofrecuencia GSM de 1800 MHz (5 minutos encendidos/10 minutos apagados) a una tasa de absorción especial (SAR) de 3,0 W/kg durante 1 hora o 24 horas. Mientras tanto, las células expuestas a 2-acetaminofluoreno, un agente que daña el ADN, a una concentración final de 20 mg/L durante 2 horas se utilizaron como control positivo. Después de la exposición, las células se fijaron utilizando paraformaldehído al 4% y se procesaron para la medición de inmunofluorescencia de la forma fosforilada de H2AX (gammaH2AX). El anticuerpo primario utilizado para la inmunofluorescencia fue el anticuerpo monoclonal de ratón contra gammaH2AX y el anticuerpo secundario fue el anticuerpo de cabra anti-IgG de ratón conjugado con isotiocianato de fluoresceína (FITC). Los núcleos se contratiñeron con 4, 6diamidino-2-fenilindol (DAPI). Los focos y núcleos de gammaH2AX se visualizaron con un microscopio fluorescente Olympus AX70. Se utilizó el software Image Pro-Plus para contar los focos de gammaH2AX en cada célula. Para cada condición de exposición, se seleccionaron al menos 50 células para detectar focos de gammaH2AX. Las células se clasificaron como positivas cuando se detectaron más de cinco focos. El porcentaje de células positivas a focos de gammaH2AX se adoptó como índice de daño del ADN. RESULTADOS: El porcentaje de células positivas a focos de gammaH2AX de la exposición a campos electromagnéticos de radiofrecuencia de 1800 MHz durante 24 horas (37,9 +/- 8,6) % o la exposición a 2-acetilaminofluoreno (50,9 +/- 9,4) % fue significativamente mayor en comparación con la exposición simulada (28,0 +/- 8,4) %. Sin embargo, no hubo</w:t>
      </w:r>
    </w:p>
    <w:p w:rsidR="00925B77" w:rsidRDefault="00F559A4">
      <w:pPr>
        <w:spacing w:after="185" w:line="236" w:lineRule="auto"/>
        <w:ind w:left="38" w:right="20" w:hanging="10"/>
      </w:pPr>
      <w:r>
        <w:rPr>
          <w:sz w:val="24"/>
        </w:rPr>
        <w:t xml:space="preserve">Diferencia significativa entre la exposición simulada y la exposición a campos electromagnéticos de radiofrecuencia durante 1 hora (31,8 ± 8,7) %. CONCLUSIÓN: </w:t>
      </w:r>
      <w:r>
        <w:rPr>
          <w:sz w:val="24"/>
          <w:u w:val="single" w:color="000000"/>
        </w:rPr>
        <w:t>Los campos electromagnéticos de radiofrecuencia de 1800 MHz (SAR, 3,0 W/kg) durante 24 horas podrían inducir daño del ADN en células CHL.</w:t>
      </w:r>
    </w:p>
    <w:p w:rsidR="00925B77" w:rsidRDefault="00F559A4">
      <w:pPr>
        <w:spacing w:after="273" w:line="237" w:lineRule="auto"/>
        <w:ind w:left="57" w:right="17" w:hanging="10"/>
      </w:pPr>
      <w:r>
        <w:rPr>
          <w:b/>
          <w:color w:val="FF0000"/>
          <w:sz w:val="24"/>
        </w:rPr>
        <w:t xml:space="preserve">(E) </w:t>
      </w:r>
      <w:r>
        <w:rPr>
          <w:b/>
          <w:sz w:val="24"/>
        </w:rPr>
        <w:t xml:space="preserve">Zhang MB, He JL, Jin LF, Lu DQ. Estudio de la exposición a microondas de baja intensidad de 2450 MHz que mejora los efectos genotóxicos de la mitomicina C mediante la prueba de micronúcleos y el ensayo cometa in vitro. Biomed Environ Sci 15(4):283-290, 2002. </w:t>
      </w:r>
      <w:r>
        <w:rPr>
          <w:b/>
          <w:color w:val="FF0000"/>
          <w:sz w:val="24"/>
        </w:rPr>
        <w:t>(VT. AE, GT, IX)</w:t>
      </w:r>
    </w:p>
    <w:p w:rsidR="00925B77" w:rsidRDefault="00F559A4">
      <w:pPr>
        <w:spacing w:after="0" w:line="250" w:lineRule="auto"/>
        <w:ind w:left="38" w:right="17" w:hanging="10"/>
      </w:pPr>
      <w:r>
        <w:rPr>
          <w:sz w:val="24"/>
        </w:rPr>
        <w:t xml:space="preserve">OBJETIVO: Determinar la interacción entre la radiación de microondas (MW) de 2450 MHz y la mitomicina C (MMC). MÉTODOS: Se estudiaron los efectos genotóxicos sinérgicos de la radiación de microondas de baja intensidad de 2450 MHz y la MMC sobre los linfocitos humanos mediante el ensayo de electroforesis en gel de células individuales (SCGE) (ensayo cometa) y la prueba de micronúcleos bloqueados por citocinesis (CBMN) in vitro. Las células sanguíneas completas de un donante masculino y una donante femenina fueron expuestas solo a microondas de 2450 MHz (5,0 mW/cm2) durante 2 h o solo a MMC (0,0125 microgramos/ml, 0,025 microgramos/ml y 0,1 microgramos/ml) durante 24 h; y las muestras fueron expuestas a MMC durante 24 h después de la exposición a MW durante 2 h. RESULTADOS: En el ensayo de cometas, las longitudes de los cometas (29,1 micrones y 25,9 micrones) de MW no fueron significativamente mayores que las de los controles (26,3 micrones y 24,1 micrones) (P &gt; 0,05). </w:t>
      </w:r>
      <w:r>
        <w:rPr>
          <w:sz w:val="24"/>
        </w:rPr>
        <w:lastRenderedPageBreak/>
        <w:t>Las longitudes de los cometas (57,4 micrones, 68,9 micrones, 91,4 micrones, 150,6 micrones, 71,7 micrones, 100,1 micrones, 145,1 micrones) de 4 grupos de MMC fueron significativamente mayores que las de los controles (P &lt; 0,01). Las longitudes de cometa (59,1 micras, 92,3 micras, 124,5 micras, 182,7 micras y 57,4 micras, 85,5 micras, 137,5 micras, 178,3 micras) de 4 grupos de MW más MMC fueron significativamente más largas que las de los controles también (P &lt; 0,01). Las longitudes de cometa de los grupos de MW más MMC fueron significativamente más largas que las de las dosis de MMC correspondientes (P &lt; 0,05 o P &lt; 0,01) cuando las dosis de MMC fueron &gt; o = 0,025 microgramos/ml. En el CBMN, las tasas de células micronucleares (MNC) de MW fueron 5@1000 y 6@1000, lo que no mostró diferencias en comparación con las (4@1000 y 4@1000) de los controles (P &gt; 0,05).</w:t>
      </w:r>
    </w:p>
    <w:p w:rsidR="00925B77" w:rsidRDefault="00F559A4">
      <w:pPr>
        <w:spacing w:after="130" w:line="250" w:lineRule="auto"/>
        <w:ind w:left="38" w:right="17" w:hanging="10"/>
      </w:pPr>
      <w:r>
        <w:rPr>
          <w:sz w:val="24"/>
        </w:rPr>
        <w:t xml:space="preserve">Las tasas de MNC de los 4 grupos de MMC fueron 8@1000, 9@1000, 14@1000, 23@1000 y 8@1000, 8@1000, 16@1000, 30@1000 respectivamente. Cuando las dosis de MMC fueron &gt; o = 0,05 microgramos/ml, las tasas de MNC de MMC fueron mayores que las de los controles (P &lt; 0,05). Las tasas de MNC de los 4 grupos de MW más MMC fueron 12@1000, 13@1000, 20@1000, 32@1000 y 8@1000, 9@1000, 23@1000, 40@1000. Cuando las dosis de MMC fueron &gt; o = 0,05 microgramos/ml, las tasas de MNC de los grupos MW más MMC fueron mucho más altas que las de los controles (P &lt; 0,01). Las tasas de MNC de los grupos 4 MW más MMC no fueron significativamente más altas que las de las dosis de MMC correspondientes. CONCLUSIÓN: </w:t>
      </w:r>
      <w:r>
        <w:rPr>
          <w:sz w:val="24"/>
          <w:u w:val="single" w:color="000000"/>
        </w:rPr>
        <w:t>La radiación de microondas de baja intensidad de 2450 MHz no puede inducir daño al ADN y a los cromosomas, pero puede aumentar el efecto del daño al ADN inducido por MMC en el ensayo cometa.</w:t>
      </w:r>
    </w:p>
    <w:p w:rsidR="00925B77" w:rsidRDefault="00F559A4">
      <w:pPr>
        <w:spacing w:after="190" w:line="237" w:lineRule="auto"/>
        <w:ind w:left="57" w:right="17" w:hanging="10"/>
      </w:pPr>
      <w:r>
        <w:rPr>
          <w:b/>
          <w:color w:val="FF0000"/>
          <w:sz w:val="24"/>
        </w:rPr>
        <w:t xml:space="preserve">(E) </w:t>
      </w:r>
      <w:r>
        <w:rPr>
          <w:b/>
          <w:sz w:val="24"/>
        </w:rPr>
        <w:t xml:space="preserve">Zhang SZ, Yao GD, Lu DQ, Chiang H, Xu ZP. [Efecto de los campos electromagnéticos de radiofrecuencia de 1,8 GHz en la expresión génica de neuronas de rata]. Zhonghua Lao Dong Wei Sheng Zhi Ye Bing Za Zhi. 26(8):449-452, 2008. [Artículo en chino] </w:t>
      </w:r>
      <w:r>
        <w:rPr>
          <w:b/>
          <w:color w:val="FF0000"/>
          <w:sz w:val="24"/>
        </w:rPr>
        <w:t>(VT, AE, GE, WS)</w:t>
      </w:r>
    </w:p>
    <w:p w:rsidR="00925B77" w:rsidRDefault="00F559A4">
      <w:pPr>
        <w:spacing w:after="188" w:line="236" w:lineRule="auto"/>
        <w:ind w:left="38" w:right="20" w:hanging="10"/>
      </w:pPr>
      <w:r>
        <w:rPr>
          <w:sz w:val="24"/>
        </w:rPr>
        <w:t xml:space="preserve">OBJETIVO: Investigar los cambios de expresión génica en neuronas de rata inducidos por campos electromagnéticos de radiofrecuencia (RF EMF) de 1,8 GHz para detectar genes sensibles a RF EMF y el efecto de diferentes tiempos y modos de exposición en la expresión génica en neuronas. MÉTODOS: El ARN total se extrajo inmediatamente y se purificó del cultivo primario de neuronas después de una exposición intermitente o simulada a una frecuencia de RF EMF de 1,8 GHz durante 24 horas a una tasa de absorción especial (SAR) promedio de 2 W/kg. Se aplicó la matriz Affymetrix Rat Neurobiology U34 para investigar los cambios de expresión génica en neuronas de rata. Los genes expresados diferencialmente (Egr-1, Mbp y Plp) se confirmaron además mediante reacción en cadena de polimerasa de transcripción inversa semicuantitativa (RT PCR). Los niveles de expresión de Egr-1, Mbp y Plp se observaron en diferentes tiempos de exposición (6, 24 h) y modos (exposición intermitente y continua). RESULTADOS: Entre 1200 genes candidatos, se encontraron 24 genes sobreexpresados y 10 sobreexpresados utilizando el software Affymetrix microarray suite 5.0 que están asociados con múltiples funciones celulares (citoesqueleto, vía de transducción de señales, metabolismo, etc.) después de la clasificación funcional. Bajo 24 h y 6 h de exposición intermitente, Egr-1 y Plp en los grupos experimentales mostraron significancia estadística (P &lt; 0,05) en comparación con los grupos de control, mientras que la expresión de Mbp no cambió significativamente (P &gt; 0,05). </w:t>
      </w:r>
      <w:r>
        <w:rPr>
          <w:sz w:val="24"/>
        </w:rPr>
        <w:lastRenderedPageBreak/>
        <w:t xml:space="preserve">Después de 24 h de exposición continua, Egr-1 y Mbp en los grupos experimentales mostraron significancia estadística (P &lt; 0,05) en comparación con el grupo de control, mientras que la expresión de Plp no cambió significativamente (P &gt; 0,05). Bajo el mismo modo de exposición de 6 h, la expresión de los 3 genes no cambió significativamente. Diferentes tiempos (6, 24 h) y modos (exposición intermitente y continua) de exposición ejercieron influencias notablemente diferentes en la expresión de los genes Egr-1, Mbp, Plp (P &lt; 0,01). CONCLUSIÓN: </w:t>
      </w:r>
      <w:r>
        <w:rPr>
          <w:sz w:val="24"/>
          <w:u w:val="single" w:color="000000"/>
        </w:rPr>
        <w:t xml:space="preserve">Los cambios en la transcripción de muchos genes estuvieron involucrados en el efecto de los EMF de RF de 1,8 GHz en las neuronas de rata; </w:t>
      </w:r>
      <w:r>
        <w:rPr>
          <w:sz w:val="24"/>
        </w:rPr>
        <w:t xml:space="preserve">La regulación negativa de Egr-1 y la regulación positiva de Mbp, Plp indicaron los efectos negativos de los EMF de RF en las neuronas; </w:t>
      </w:r>
      <w:r>
        <w:rPr>
          <w:sz w:val="24"/>
          <w:u w:val="single" w:color="000000"/>
        </w:rPr>
        <w:t>El efecto de la exposición intermitente a RF en la expresión genética fue más obvio que el de la exposición continua; El efecto de la exposición a RF de 24 h (tanto intermitente como continua) en la expresión genética fue más obvio que el de 6 h (tanto intermitente como continua).</w:t>
      </w:r>
    </w:p>
    <w:p w:rsidR="00925B77" w:rsidRDefault="00F559A4">
      <w:pPr>
        <w:spacing w:after="2" w:line="262" w:lineRule="auto"/>
        <w:ind w:left="38" w:right="33" w:hanging="10"/>
      </w:pPr>
      <w:r>
        <w:rPr>
          <w:b/>
          <w:color w:val="FF0000"/>
          <w:sz w:val="24"/>
        </w:rPr>
        <w:t xml:space="preserve">(E) </w:t>
      </w:r>
      <w:r>
        <w:rPr>
          <w:b/>
          <w:color w:val="222222"/>
          <w:sz w:val="24"/>
        </w:rPr>
        <w:t>Zhao J, Hu E, Shang S, Wu D, Li P, Zhang P, Tan D, Lu X. Estudio de los efectos de la radiación de 3,1 THz en la expresión de la proteína fluorescente roja recombinante (RFP) en E. coli.</w:t>
      </w:r>
    </w:p>
    <w:p w:rsidR="00925B77" w:rsidRDefault="00F559A4">
      <w:pPr>
        <w:spacing w:after="240" w:line="262" w:lineRule="auto"/>
        <w:ind w:left="38" w:right="33" w:hanging="10"/>
      </w:pPr>
      <w:r>
        <w:rPr>
          <w:b/>
          <w:color w:val="222222"/>
          <w:sz w:val="24"/>
        </w:rPr>
        <w:t xml:space="preserve">Biomed Opt Express. 22 de junio de 2020;11(7):3890-3899. doi: 10.1364/BOE.392838. </w:t>
      </w:r>
      <w:r>
        <w:rPr>
          <w:b/>
          <w:color w:val="FF0000"/>
          <w:sz w:val="24"/>
        </w:rPr>
        <w:t>(VO, AE, GE)</w:t>
      </w:r>
    </w:p>
    <w:p w:rsidR="00925B77" w:rsidRDefault="00F559A4">
      <w:pPr>
        <w:spacing w:after="475" w:line="229" w:lineRule="auto"/>
        <w:ind w:left="38" w:right="18" w:hanging="10"/>
      </w:pPr>
      <w:r>
        <w:rPr>
          <w:color w:val="222222"/>
          <w:sz w:val="24"/>
        </w:rPr>
        <w:t>En los últimos años, se han realizado muchos estudios para investigar los efectos no térmicos de la radiación THz en diferentes organismos, pero se necesitan más estudios para dilucidar completamente los efectos, especialmente a nivel molecular. En este estudio, exploramos los efectos de la radiación a 3,1 THz en la expresión de proteínas en Escherichia coli (E. coli) utilizando proteína fluorescente roja como molécula reportera. Después de 8 horas de irradiación continua con THz de bacterias en placas sólidas LB (Luria-Bertani) a una potencia promedio de 33 mW/cm2 y una frecuencia de repetición de pulsos de 10 Hz, descubrimos que el número de copias de plásmido, la expresión de proteínas y la intensidad de fluorescencia de las bacterias del área irradiada fueron 3,8, 2,7 y 3,3 veces mayores que en las bacterias del área no irradiada, respectivamente. Estos hallazgos sugieren que la replicación del plásmido cambió significativamente en las bacterias expuestas a la radiación de 3,1 THz, lo que resultó en un aumento de la expresión de proteínas como lo demuestra el aumento de la intensidad de fluorescencia del reportero RFP.</w:t>
      </w:r>
    </w:p>
    <w:p w:rsidR="00925B77" w:rsidRDefault="00F559A4">
      <w:pPr>
        <w:spacing w:after="190" w:line="237" w:lineRule="auto"/>
        <w:ind w:left="57" w:right="17" w:hanging="10"/>
      </w:pPr>
      <w:r>
        <w:rPr>
          <w:b/>
          <w:color w:val="FF0000"/>
          <w:sz w:val="24"/>
        </w:rPr>
        <w:t xml:space="preserve">(E) </w:t>
      </w:r>
      <w:r>
        <w:rPr>
          <w:b/>
          <w:sz w:val="24"/>
        </w:rPr>
        <w:t xml:space="preserve">Zhao R, Zhang S, Xu Z, Ju L, Lu D, Yao G. Estudio del perfil de expresión génica de neuronas de ratas expuestas a campos electromagnéticos de radiofrecuencia de 1800 MHz con microensayo de ADNc. Toxicology 235:167-175, 2007. </w:t>
      </w:r>
      <w:r>
        <w:rPr>
          <w:b/>
          <w:color w:val="FF0000"/>
          <w:sz w:val="24"/>
        </w:rPr>
        <w:t>(VT, AE, GE)</w:t>
      </w:r>
    </w:p>
    <w:p w:rsidR="00925B77" w:rsidRDefault="00F559A4">
      <w:pPr>
        <w:spacing w:after="185" w:line="236" w:lineRule="auto"/>
        <w:ind w:left="38" w:right="20" w:hanging="10"/>
      </w:pPr>
      <w:r>
        <w:rPr>
          <w:sz w:val="24"/>
        </w:rPr>
        <w:t xml:space="preserve">El uso generalizado de los teléfonos móviles ha suscitado una creciente preocupación por sus posibles efectos adversos en los seres humanos, especialmente en el cerebro. La expresión genética es una forma única de caracterizar cómo las células y los organismos se adaptan a los cambios en el entorno externo, por lo que el objetivo de esta investigación fue determinar si los campos electromagnéticos de radiofrecuencia (RF EMF) de 1800 MHz pueden influir en la expresión genética de las neuronas. Se aplicó la matriz Affymetrix Rat Neurobiology U34 para </w:t>
      </w:r>
      <w:r>
        <w:rPr>
          <w:sz w:val="24"/>
        </w:rPr>
        <w:lastRenderedPageBreak/>
        <w:t xml:space="preserve">investigar los cambios de la expresión genética en las neuronas de ratas tras la exposición a los campos electromagnéticos de radiofrecuencia pulsados a una frecuencia de 1800 MHz modulada por 217 Hz, que se utiliza habitualmente en MP. Entre 1200 genes candidatos, se identificaron 24 genes regulados al alza y 10 genes regulados a la baja tras una exposición intermitente de 24 horas a una tasa de absorción especial (SAR) media de 2 W/kg, que están asociados a múltiples funciones celulares (citoesqueleto, vía de transducción de señales, metabolismo, etc.) tras la clasificación funcional. Los resultados se confirmaron mediante la reacción en cadena de la polimerasa cuantitativa en tiempo real (RT PCR). </w:t>
      </w:r>
      <w:r>
        <w:rPr>
          <w:sz w:val="24"/>
          <w:u w:val="single" w:color="000000"/>
        </w:rPr>
        <w:t xml:space="preserve">Los resultados actuales indicaron que la expresión genética de las neuronas de rata podría verse alterada por la exposición a campos electromagnéticos de radiofrecuencia </w:t>
      </w:r>
      <w:r>
        <w:rPr>
          <w:sz w:val="24"/>
        </w:rPr>
        <w:t>en nuestras condiciones experimentales.</w:t>
      </w:r>
    </w:p>
    <w:p w:rsidR="00925B77" w:rsidRDefault="00F559A4">
      <w:pPr>
        <w:spacing w:after="0" w:line="237" w:lineRule="auto"/>
        <w:ind w:left="57" w:right="17" w:hanging="10"/>
      </w:pPr>
      <w:r>
        <w:rPr>
          <w:b/>
          <w:color w:val="FF0000"/>
          <w:sz w:val="24"/>
        </w:rPr>
        <w:t xml:space="preserve">(E) </w:t>
      </w:r>
      <w:r>
        <w:rPr>
          <w:b/>
          <w:sz w:val="24"/>
        </w:rPr>
        <w:t>Zhao TY, Zou SP, Knapp PE. La exposición a la radiación de los teléfonos celulares aumenta la regulación de los genes de apoptosis en cultivos primarios de neuronas y astrocitos. Neurosci Lett. 412(1):34-38, 2007.</w:t>
      </w:r>
    </w:p>
    <w:p w:rsidR="00925B77" w:rsidRDefault="00F559A4">
      <w:pPr>
        <w:pStyle w:val="Ttulo2"/>
        <w:ind w:left="38"/>
      </w:pPr>
      <w:r>
        <w:t>(Vermont, EE. UU., EE. UU., EE. UU.)</w:t>
      </w:r>
    </w:p>
    <w:p w:rsidR="00925B77" w:rsidRDefault="00F559A4">
      <w:pPr>
        <w:spacing w:after="267" w:line="236" w:lineRule="auto"/>
        <w:ind w:left="38" w:right="20" w:hanging="10"/>
      </w:pPr>
      <w:r>
        <w:rPr>
          <w:sz w:val="24"/>
        </w:rPr>
        <w:t xml:space="preserve">Los efectos sobre la salud de la exposición a la radiación de los teléfonos móviles son una preocupación pública creciente. Este estudio investigó si la expresión de genes relacionados con las vías de muerte celular se desregula en neuronas y astrocitos de cultivos primarios mediante la exposición a un teléfono móvil GSM (Sistema Global para Comunicaciones Móviles) en funcionamiento con una frecuencia de 1900 MHz. Los cultivos primarios se expusieron a las emisiones de los teléfonos móviles durante 2 horas. Utilizamos análisis de matriz y RT-PCR en tiempo real para mostrar la regulación positiva de la expresión de los genes de caspasa-2, caspasa-6 y Asc (proteína similar a una mota asociada a la apoptosis que contiene una tarjeta) en neuronas y astrocitos. La regulación positiva se produjo tanto en modo "activado" como "en espera" en las neuronas, pero solo en modo "activado" en los astrocitos. Además, los astrocitos mostraron una regulación positiva del gen Bax. Los efectos son específicos, ya que no se observó regulación positiva para otros genes asociados con la apoptosis, como la caspasa-9 en neuronas o astrocitos, o Bax en neuronas. </w:t>
      </w:r>
      <w:r>
        <w:rPr>
          <w:sz w:val="24"/>
          <w:u w:val="single" w:color="000000"/>
        </w:rPr>
        <w:t>Los resultados muestran que incluso una exposición relativamente a corto plazo a las emisiones de radiofrecuencia de los teléfonos celulares puede regular positivamente elementos de las vías apoptóticas en células derivadas del cerebro, y que las neuronas parecen ser más sensibles a este efecto que los astrocitos.</w:t>
      </w:r>
    </w:p>
    <w:p w:rsidR="00925B77" w:rsidRDefault="00F559A4">
      <w:pPr>
        <w:spacing w:after="274" w:line="236" w:lineRule="auto"/>
        <w:ind w:left="38" w:right="206" w:hanging="10"/>
        <w:jc w:val="both"/>
      </w:pPr>
      <w:r>
        <w:rPr>
          <w:b/>
          <w:color w:val="FF0000"/>
          <w:sz w:val="24"/>
        </w:rPr>
        <w:t xml:space="preserve">(NE) </w:t>
      </w:r>
      <w:r>
        <w:rPr>
          <w:b/>
          <w:sz w:val="24"/>
        </w:rPr>
        <w:t xml:space="preserve">Zhijian C, Xiaoxue L, Yezhen L, Deqiang L, Shijie C, Lifen J, Jianlin L, Jiliang H. Influencia de la radiación de radiofrecuencia (RFR) de 1,8 GHz (GSM) en el daño y la reparación del ADN inducidos por rayos X en leucocitos humanos in vitro. Mutat Res. 677(1-2):100-104, 2009. </w:t>
      </w:r>
      <w:r>
        <w:rPr>
          <w:b/>
          <w:color w:val="FF0000"/>
          <w:sz w:val="24"/>
        </w:rPr>
        <w:t>(VT, AE, GT, IX)</w:t>
      </w:r>
    </w:p>
    <w:p w:rsidR="00925B77" w:rsidRDefault="00F559A4">
      <w:pPr>
        <w:spacing w:after="267" w:line="236" w:lineRule="auto"/>
        <w:ind w:left="38" w:right="20" w:hanging="10"/>
      </w:pPr>
      <w:r>
        <w:rPr>
          <w:sz w:val="24"/>
        </w:rPr>
        <w:t xml:space="preserve">En el presente estudio, se utilizó el ensayo cometa in vitro para determinar si la radiación de radiofrecuencia (RFR) de 1,8 GHz puede influir en la reparación del ADN en leucocitos humanos expuestos a rayos X. Se aplicó la tasa de absorción de energía específica (SAR) de 2 W/kg (el límite de seguridad europeo actual). Los leucocitos de cuatro donantes jóvenes sanos se expusieron de forma intermitente a RFR durante 24 h (campos encendidos durante 5 min, </w:t>
      </w:r>
      <w:r>
        <w:rPr>
          <w:sz w:val="24"/>
        </w:rPr>
        <w:lastRenderedPageBreak/>
        <w:t xml:space="preserve">campos apagados durante 10 min) y luego se irradiaron con rayos X a dosis de 0,25, 0,5, 1,0 y 2,0 Gy. El daño del ADN a los leucocitos humanos se detectó utilizando el ensayo cometa a los 0, 15, 45, 90, 150 y 240 min después de la exposición a los rayos X. Utilizando el ensayo cometa, el porcentaje de ADN en la cola (% ADN de la cola) sirvió como indicador del daño del ADN; el porcentaje de reparación del ADN (DRP) sirvió como indicador de la velocidad de reparación del ADN. Los resultados demostraron que (1) las velocidades de reparación del ADN de los leucocitos humanos después de la exposición a rayos X exhibieron diferencias individuales entre los cuatro donantes; (2) </w:t>
      </w:r>
      <w:r>
        <w:rPr>
          <w:sz w:val="24"/>
          <w:u w:val="single" w:color="000000"/>
        </w:rPr>
        <w:t>las exposiciones intermitentes de RFR de 1,8 GHz a una SAR de 2 W/kg durante 24 h no indujeron directamente daño al ADN ni exhibieron efectos sinérgicos con los rayos X en los leucocitos humanos.</w:t>
      </w:r>
    </w:p>
    <w:p w:rsidR="00925B77" w:rsidRDefault="00F559A4">
      <w:pPr>
        <w:spacing w:after="274" w:line="236" w:lineRule="auto"/>
        <w:ind w:left="38" w:right="15" w:hanging="10"/>
        <w:jc w:val="both"/>
      </w:pPr>
      <w:r>
        <w:rPr>
          <w:b/>
          <w:color w:val="FF0000"/>
          <w:sz w:val="24"/>
        </w:rPr>
        <w:t xml:space="preserve">(NE) </w:t>
      </w:r>
      <w:r>
        <w:rPr>
          <w:b/>
          <w:sz w:val="24"/>
        </w:rPr>
        <w:t xml:space="preserve">Zhijian C, Xiaoxue L, Yezhen L, Shijie C, Lifen J, Jianlin L, Deqiang L, Jiliang H. Impacto de la radiación de radiofrecuencia (RFR) de 1,8 GHz en el daño y la reparación del ADN inducidos por doxorrubicina en células linfoblastoides de células B humanas. Mutat Res. 695(1-2):16-21, 2010. </w:t>
      </w:r>
      <w:r>
        <w:rPr>
          <w:b/>
          <w:color w:val="FF0000"/>
          <w:sz w:val="24"/>
        </w:rPr>
        <w:t>(VT, AE, GT, IX)</w:t>
      </w:r>
    </w:p>
    <w:p w:rsidR="00925B77" w:rsidRDefault="00F559A4">
      <w:pPr>
        <w:spacing w:after="267" w:line="236" w:lineRule="auto"/>
        <w:ind w:left="38" w:right="20" w:hanging="10"/>
      </w:pPr>
      <w:r>
        <w:rPr>
          <w:sz w:val="24"/>
        </w:rPr>
        <w:t xml:space="preserve">En el presente estudio in vitro, se utilizó un ensayo cometa para determinar si la radiación de radiofrecuencia de 1,8 GHz (RFR, SAR de 2 W/kg) puede influir en la reparación del ADN en células linfoblastoides de células B humanas expuestas a doxorrubicina (DOX) en dosis de 0 microg/ml, 0,05 microg/ml, 0,075 microg/ml, 0,10 microg/ml, 0,15 microg/ml y 0,20 microg/ml. Las exposiciones combinativas a RFR con DOX se dividieron en cinco categorías. El daño del ADN se detectó a las 0 h, 6 h, 12 h, 18 h y 24 h después de la exposición a DOX a través del ensayo cometa, y el porcentaje de ADN en la cola (% ADN de la cola) sirvió como indicador de daño del ADN. Los resultados demostraron que (1) la RFR no pudo inducir directamente daño del ADN de las células linfoblastoides de células B humanas; (2) La DOX podría inducir significativamente daño al ADN de las células linfoblastoides de células B humanas con la relación dosis-efecto, y hubo características especiales de reparación del daño al ADN inducido por DOX; (3) La exposición combinada de tipo EEE (exposición a RFR durante 2 h, luego exposición simultánea a RFR y DOX, y exposición a RFR durante 6 h, 12 h, 18 h y 24 h después de la exposición a DOX) </w:t>
      </w:r>
      <w:r>
        <w:rPr>
          <w:sz w:val="24"/>
          <w:u w:val="single" w:color="000000"/>
        </w:rPr>
        <w:t xml:space="preserve">podría influir obviamente en la reparación del ADN a las 6 h y 12 h después de la exposición a DOX </w:t>
      </w:r>
      <w:r>
        <w:rPr>
          <w:sz w:val="24"/>
        </w:rPr>
        <w:t>para cuatro dosis de DOX (0,075 microg/ml, 0,10 microg/ml, 0,15 microg/ml y 0,20 microg/ml) en células linfoblastoides de células B humanas.</w:t>
      </w:r>
    </w:p>
    <w:p w:rsidR="00925B77" w:rsidRDefault="00F559A4">
      <w:pPr>
        <w:spacing w:after="190" w:line="237" w:lineRule="auto"/>
        <w:ind w:left="47" w:right="17" w:firstLine="62"/>
      </w:pPr>
      <w:r>
        <w:rPr>
          <w:b/>
          <w:color w:val="FF0000"/>
          <w:sz w:val="24"/>
        </w:rPr>
        <w:t xml:space="preserve">(NE) </w:t>
      </w:r>
      <w:r>
        <w:rPr>
          <w:b/>
          <w:sz w:val="24"/>
        </w:rPr>
        <w:t xml:space="preserve">Ziemann C, Brockmeyer H, Reddy SB, Vijayalaxmi, Prihoda TJ, Kuster N, Tillmann T, Dasenbrock C. Ausencia de potencial genotóxico en las señales de comunicación inalámbrica de 902 MHz (GSM) y 1747 MHz (DCS): bioensayo in vivo de dos años en ratones B6C3F1. Int J Radiat Biol. 85(5):454-464, 2009. </w:t>
      </w:r>
      <w:r>
        <w:rPr>
          <w:b/>
          <w:color w:val="FF0000"/>
          <w:sz w:val="24"/>
        </w:rPr>
        <w:t>(VO, LE, GT)</w:t>
      </w:r>
    </w:p>
    <w:p w:rsidR="00925B77" w:rsidRDefault="00F559A4">
      <w:pPr>
        <w:spacing w:after="185" w:line="236" w:lineRule="auto"/>
        <w:ind w:left="38" w:right="20" w:hanging="10"/>
      </w:pPr>
      <w:r>
        <w:rPr>
          <w:sz w:val="24"/>
        </w:rPr>
        <w:t xml:space="preserve">OBJETIVO: El objetivo de la presente investigación fue determinar la incidencia de micronúcleos en eritrocitos de sangre periférica de ratones B6C3F1 que habían sido expuestos crónicamente a radiofrecuencias (RF) utilizadas para comunicación móvil. MATERIALES Y MÉTODOS: Se utilizaron "ruedas de la fortuna" para exponer ratones machos y hembras confinados en tubos a señales de RF ambientales simuladas del Sistema Global para Comunicaciones Móviles (GSM, 902 MHz) o Sistema Celular Digital (DCS, 1747 MHz). Las señales de RF se aplicaron a los </w:t>
      </w:r>
      <w:r>
        <w:rPr>
          <w:sz w:val="24"/>
        </w:rPr>
        <w:lastRenderedPageBreak/>
        <w:t xml:space="preserve">ratones durante 2 horas/día, 5 días/semana durante dos años, a tasas máximas de absorción específica promedio para todo el cuerpo de 0,4, 1,3 y 4,0 W/kg de peso corporal. En esta investigación se incluyeron ratones expuestos simultáneamente a la simulación, controles de jaula y controles positivos inyectados con mitomicina C. En la necropsia, se prepararon frotis de sangre periférica y se tiñeron portaobjetos codificados con May-Grunwald-Giemsa o naranja de acridina. Se registró la incidencia de micronúcleos para cada ratón en 2000 eritrocitos policromáticos y 2000 normocromáticos. RESULTADOS: No hubo diferencias significativas en la frecuencia de micronúcleos entre los ratones expuestos a RF, los expuestos simuladamente y los ratones de control en jaula, independientemente del método de tinción/conteo utilizado. Sin embargo, los micronúcleos aumentaron significativamente en los eritrocitos policromáticos de los ratones de control positivo. CONCLUSIONES: En conclusión, </w:t>
      </w:r>
      <w:r>
        <w:rPr>
          <w:sz w:val="24"/>
          <w:u w:val="single" w:color="000000"/>
        </w:rPr>
        <w:t>los datos no indicaron genotoxicidad inducida por RF en ratones después de dos años de exposición.</w:t>
      </w:r>
    </w:p>
    <w:p w:rsidR="00925B77" w:rsidRDefault="00F559A4">
      <w:pPr>
        <w:spacing w:after="22" w:line="237" w:lineRule="auto"/>
        <w:ind w:left="57" w:right="17" w:hanging="10"/>
      </w:pPr>
      <w:r>
        <w:rPr>
          <w:b/>
          <w:color w:val="FF0000"/>
          <w:sz w:val="24"/>
        </w:rPr>
        <w:t xml:space="preserve">(E) </w:t>
      </w:r>
      <w:r>
        <w:rPr>
          <w:b/>
          <w:sz w:val="24"/>
        </w:rPr>
        <w:t>Zong C, Ji Y, He Q, Zhu S, Qin F, Tong J, et al. Respuesta adaptativa en ratones expuestos a</w:t>
      </w:r>
    </w:p>
    <w:p w:rsidR="00925B77" w:rsidRDefault="00F559A4">
      <w:pPr>
        <w:spacing w:after="273" w:line="237" w:lineRule="auto"/>
        <w:ind w:left="57" w:right="17" w:hanging="10"/>
      </w:pPr>
      <w:r>
        <w:rPr>
          <w:b/>
          <w:sz w:val="24"/>
        </w:rPr>
        <w:t xml:space="preserve">Campos de radiofrecuencia de 900 MHz: daño oxidativo y reparación del ADN inducidos por bleomicina. Int J Radiat Biol. 91: 270-276, 2015. </w:t>
      </w:r>
      <w:r>
        <w:rPr>
          <w:b/>
          <w:color w:val="FF0000"/>
          <w:sz w:val="24"/>
        </w:rPr>
        <w:t>(VO, LE, GT, IX, OX, LI)</w:t>
      </w:r>
    </w:p>
    <w:p w:rsidR="00925B77" w:rsidRDefault="00F559A4">
      <w:pPr>
        <w:spacing w:after="276" w:line="228" w:lineRule="auto"/>
        <w:ind w:left="38" w:right="15" w:hanging="10"/>
      </w:pPr>
      <w:r>
        <w:rPr>
          <w:b/>
          <w:color w:val="212121"/>
          <w:sz w:val="24"/>
        </w:rPr>
        <w:t xml:space="preserve">Objetivo: </w:t>
      </w:r>
      <w:r>
        <w:rPr>
          <w:color w:val="212121"/>
          <w:sz w:val="24"/>
        </w:rPr>
        <w:t xml:space="preserve">Determinar si los ratones expuestos a campos de radiofrecuencia (RF) y luego inyectados con un fármaco radiomimético, bleomicina (BLM), exhiben una respuesta adaptativa y proporcionar alguna evidencia mecanicista para dicha respuesta. </w:t>
      </w:r>
      <w:r>
        <w:rPr>
          <w:b/>
          <w:color w:val="212121"/>
          <w:sz w:val="24"/>
        </w:rPr>
        <w:t xml:space="preserve">Materiales y métodos: </w:t>
      </w:r>
      <w:r>
        <w:rPr>
          <w:color w:val="212121"/>
          <w:sz w:val="24"/>
        </w:rPr>
        <w:t xml:space="preserve">Se expusieron ratones adultos a RF de 900 MHz a una densidad de potencia de 120 µW/cm(2) durante 4 horas/día durante 7 días. Inmediatamente después de la última exposición, algunos ratones fueron sacrificados mientras que a los otros se les inyectó BLM 4 h después. En cada animal: (i) se determinó el daño primario del ADN y el daño inducido por BLM, así como su cinética de reparación en leucocitos sanguíneos; y (ii) se determinó el daño oxidativo a partir de los niveles de malondialdehído (MDA) y se evaluó el estado antioxidante a partir de los niveles de superóxido dismutasa (SOD) en los tejidos plasmático, hepático y pulmonar. </w:t>
      </w:r>
      <w:r>
        <w:rPr>
          <w:b/>
          <w:color w:val="212121"/>
          <w:sz w:val="24"/>
        </w:rPr>
        <w:t xml:space="preserve">Resultados: </w:t>
      </w:r>
      <w:r>
        <w:rPr>
          <w:color w:val="212121"/>
          <w:sz w:val="24"/>
        </w:rPr>
        <w:t xml:space="preserve">No hubo indicios de un aumento del daño oxidativo y del ADN en los ratones expuestos a RF sola en contraste con los tratados con BLM solo. Los ratones expuestos a RF+ BLM mostraron significativamente: (a) una reducción del daño del ADN inducido por BLM que permaneció después de cada tiempo de reparación de 30, 60, 90, 120 y 150 minutos, y (b) una disminución de los niveles de MDA en plasma e hígado, y un aumento del nivel de SOD en el pulmón. </w:t>
      </w:r>
      <w:r>
        <w:rPr>
          <w:b/>
          <w:color w:val="212121"/>
          <w:sz w:val="24"/>
        </w:rPr>
        <w:t xml:space="preserve">Conclusiones: </w:t>
      </w:r>
      <w:r>
        <w:rPr>
          <w:color w:val="212121"/>
          <w:sz w:val="24"/>
          <w:u w:val="single" w:color="212121"/>
        </w:rPr>
        <w:t>Los datos generales sugirieron que la exposición a RF fue capaz de inducir una respuesta adaptativa y mitigar los daños oxidativos y del ADN inducidos por BLM al activar ciertos procesos celulares.</w:t>
      </w:r>
    </w:p>
    <w:p w:rsidR="00925B77" w:rsidRDefault="00F559A4">
      <w:pPr>
        <w:spacing w:after="393" w:line="236" w:lineRule="auto"/>
        <w:ind w:left="38" w:right="15" w:hanging="10"/>
        <w:jc w:val="both"/>
      </w:pPr>
      <w:r>
        <w:rPr>
          <w:b/>
          <w:color w:val="FF0000"/>
          <w:sz w:val="24"/>
        </w:rPr>
        <w:t xml:space="preserve">(E) </w:t>
      </w:r>
      <w:r>
        <w:rPr>
          <w:b/>
          <w:sz w:val="24"/>
        </w:rPr>
        <w:t xml:space="preserve">Zothansiama, Zosangzuali M, Lalramdinpuii M, Jagetia GC. Impacto de la radiación de radiofrecuencia en el daño del ADN y los antioxidantes en los linfocitos de sangre periférica de humanos que residen en las proximidades de estaciones base de telefonía móvil. Electromagn Biol Med. 2017;36(3):295-305. </w:t>
      </w:r>
      <w:r>
        <w:rPr>
          <w:b/>
          <w:color w:val="FF0000"/>
          <w:sz w:val="24"/>
        </w:rPr>
        <w:t>(HU, LE, GT, OX)</w:t>
      </w:r>
    </w:p>
    <w:p w:rsidR="00925B77" w:rsidRDefault="00F559A4">
      <w:pPr>
        <w:spacing w:after="116" w:line="228" w:lineRule="auto"/>
        <w:ind w:left="38" w:right="21" w:hanging="10"/>
      </w:pPr>
      <w:r>
        <w:rPr>
          <w:sz w:val="24"/>
        </w:rPr>
        <w:t xml:space="preserve">Las radiaciones de radiofrecuencia (RFR) emitidas por las estaciones base de telefonía móvil han suscitado inquietudes sobre su impacto adverso en los seres humanos que residen en las proximidades de las estaciones base de telefonía móvil. Por lo tanto, el presente estudio se </w:t>
      </w:r>
      <w:r>
        <w:rPr>
          <w:sz w:val="24"/>
        </w:rPr>
        <w:lastRenderedPageBreak/>
        <w:t xml:space="preserve">concibió para evaluar el efecto de la RFR en el daño del ADN y el estado antioxidante en linfocitos de sangre periférica humana cultivados (HPBL) de individuos que residen en las proximidades de estaciones base de telefonía móvil y compararlo con controles sanos. Los grupos de estudio coincidieron en varios datos demográficos, incluyendo edad, sexo, patrón dietético, hábito de fumar, consumo de alcohol, duración del uso del teléfono móvil y uso diario promedio del teléfono móvil. La densidad de potencia de RF de los individuos expuestos fue significativamente mayor (p &lt; 0,0001) en comparación con el grupo de control. Los HPBL se cultivaron y el daño del ADN se evaluó mediante un ensayo de micronúcleos (MN) bloqueados por citocinesis en los linfocitos binucleados. </w:t>
      </w:r>
      <w:r>
        <w:rPr>
          <w:sz w:val="24"/>
          <w:u w:val="single" w:color="000000"/>
        </w:rPr>
        <w:t xml:space="preserve">Los análisis de los datos del grupo expuesto (n = 40), que residía dentro de un perímetro de 80 m de las estaciones base móviles, mostraron una frecuencia significativamente mayor (p &lt; 0,0001) de micronúcleos en comparación con el grupo de control, que residía a 300 m de la(s) estación(es) base móvil(es) </w:t>
      </w:r>
      <w:r>
        <w:rPr>
          <w:sz w:val="24"/>
        </w:rPr>
        <w:t>. El análisis de varios antioxidantes en el plasma de los individuos expuestos reveló una disminución significativa en la concentración de glutatión (GSH) (p &lt; 0,01), actividades de catalasa (CAT) (p &lt; 0,001) y superóxido dismutasa (SOD) (p &lt; 0,001) y un aumento en la peroxidación lipídica (LOO) en comparación con los controles. Los análisis de regresión lineal múltiple revelaron una asociación significativa entre la concentración reducida de GSH (p &lt; 0,05), las actividades de CAT (p &lt; 0,001) y SOD (p &lt; 0,001) y la frecuencia elevada de MN (p &lt; 0,001) y LOO (p &lt; 0,001) con el aumento de la densidad de potencia de RF.</w:t>
      </w:r>
    </w:p>
    <w:p w:rsidR="00925B77" w:rsidRDefault="00F559A4">
      <w:pPr>
        <w:spacing w:after="188" w:line="250" w:lineRule="auto"/>
        <w:ind w:left="38" w:right="16" w:hanging="10"/>
      </w:pPr>
      <w:r>
        <w:rPr>
          <w:b/>
          <w:color w:val="FF0000"/>
          <w:sz w:val="24"/>
        </w:rPr>
        <w:t xml:space="preserve">(E) </w:t>
      </w:r>
      <w:r>
        <w:rPr>
          <w:b/>
          <w:sz w:val="24"/>
        </w:rPr>
        <w:t xml:space="preserve">Zotti-Martelli L, Peccatori M, Scarpato R, Migliore L, Inducción de micronúcleos en linfocitos humanos expuestos in vitro a radiación de microondas. </w:t>
      </w:r>
      <w:r>
        <w:rPr>
          <w:b/>
          <w:i/>
          <w:sz w:val="24"/>
        </w:rPr>
        <w:t xml:space="preserve">Mutat Res </w:t>
      </w:r>
      <w:r>
        <w:rPr>
          <w:b/>
          <w:sz w:val="24"/>
        </w:rPr>
        <w:t xml:space="preserve">472(1-2):51-58, 2000. </w:t>
      </w:r>
      <w:r>
        <w:rPr>
          <w:b/>
          <w:color w:val="FF0000"/>
          <w:sz w:val="24"/>
        </w:rPr>
        <w:t>(VT, AE, GT)</w:t>
      </w:r>
    </w:p>
    <w:p w:rsidR="00925B77" w:rsidRDefault="00F559A4">
      <w:pPr>
        <w:spacing w:after="130" w:line="250" w:lineRule="auto"/>
        <w:ind w:left="38" w:right="17" w:hanging="10"/>
      </w:pPr>
      <w:r>
        <w:rPr>
          <w:sz w:val="24"/>
        </w:rPr>
        <w:t>El aumento de las aplicaciones de los campos electromagnéticos es motivo de gran preocupación en lo que respecta a la salud pública. Se han realizado varios estudios in vitro para detectar los efectos de la exposición a las microondas en el material genético, con resultados negativos o cuestionables. El ensayo de micronúcleos (MN), que ha demostrado ser una herramienta útil para la detección de daños citogenéticos inducidos por la exposición a la radiación, se utilizó en el presente estudio para investigar el efecto genotóxico de las microondas en linfocitos de sangre periférica humana in vitro expuestos en G(0) a campos electromagnéticos con diferentes frecuencias (2,45 y 7,7 GHz) y densidad de potencia (10, 20 y 100 GHz).</w:t>
      </w:r>
    </w:p>
    <w:p w:rsidR="00925B77" w:rsidRDefault="00F559A4">
      <w:pPr>
        <w:spacing w:after="130" w:line="250" w:lineRule="auto"/>
        <w:ind w:left="38" w:right="17" w:hanging="10"/>
      </w:pPr>
      <w:r>
        <w:rPr>
          <w:sz w:val="24"/>
        </w:rPr>
        <w:t xml:space="preserve">30mW/cm(2)) durante tres tiempos (15, 30 y 60 min). Los resultados mostraron para ambas frecuencias de radiación una inducción de micronúcleos en comparación con los cultivos de control a una densidad de potencia de 30mW/cm(2) y después de una exposición de 30 y 60 min. </w:t>
      </w:r>
      <w:r>
        <w:rPr>
          <w:sz w:val="24"/>
          <w:u w:val="single" w:color="000000"/>
        </w:rPr>
        <w:t xml:space="preserve">Nuestro estudio indicaría que las microondas son capaces de causar daño citogenético en linfocitos humanos principalmente tanto para alta densidad de potencia como para tiempos de exposición prolongados </w:t>
      </w:r>
      <w:r>
        <w:rPr>
          <w:sz w:val="24"/>
        </w:rPr>
        <w:t>.</w:t>
      </w:r>
    </w:p>
    <w:p w:rsidR="00925B77" w:rsidRDefault="00F559A4">
      <w:pPr>
        <w:spacing w:after="135" w:line="250" w:lineRule="auto"/>
        <w:ind w:left="38" w:right="16" w:hanging="10"/>
      </w:pPr>
      <w:r>
        <w:rPr>
          <w:b/>
          <w:color w:val="FF0000"/>
          <w:sz w:val="24"/>
        </w:rPr>
        <w:t xml:space="preserve">(E) </w:t>
      </w:r>
      <w:r>
        <w:rPr>
          <w:b/>
          <w:sz w:val="24"/>
        </w:rPr>
        <w:t xml:space="preserve">Zotti-Martelli L, Peccatori M, Maggini V, Ballardin M, Barale R. Respuesta individual a la inducción de micronúcleos en linfocitos humanos después de la exposición in vitro a radiación de microondas de 1800 MHz. Mutat Res. 582(1-2):42-52, 2005. </w:t>
      </w:r>
      <w:r>
        <w:rPr>
          <w:b/>
          <w:color w:val="FF0000"/>
          <w:sz w:val="24"/>
        </w:rPr>
        <w:t>(VT, AE, GT)</w:t>
      </w:r>
    </w:p>
    <w:p w:rsidR="00925B77" w:rsidRDefault="00F559A4">
      <w:pPr>
        <w:spacing w:after="130" w:line="250" w:lineRule="auto"/>
        <w:ind w:left="38" w:right="17" w:hanging="10"/>
      </w:pPr>
      <w:r>
        <w:rPr>
          <w:sz w:val="24"/>
        </w:rPr>
        <w:lastRenderedPageBreak/>
        <w:t xml:space="preserve">La amplia aplicación de las microondas es motivo de gran preocupación en vista de las posibles consecuencias para la salud humana. Se han llevado a cabo numerosos estudios in vitro para detectar posibles efectos sobre la estructura del ADN y la cromatina tras la exposición a la radiación de microondas. El objetivo de este estudio es evaluar la capacidad de las microondas, a diferentes densidades de potencia y tiempos de exposición, para inducir efectos genotóxicos, según se evaluó mediante el ensayo de micronúcleos (MN) in vitro en linfocitos de sangre periférica de nueve donantes sanos diferentes, e investigar también la posible variabilidad de la respuesta interindividual. Se expusieron muestras de sangre completa durante 60, 120 y 180 minutos a una radiación de microondas continua con una frecuencia de 1800 MHz y densidades de potencia de 5, 10 y 20 mW/cm(2). La reproducibilidad se probó repitiendo el experimento 3 meses después. El análisis multivariado mostró que los índices de proliferación de linfocitos fueron significativamente diferentes entre donantes (p&lt;0,004) y entre experimentos (p&lt;0,01), mientras que la densidad de potencia aplicada y el tiempo de exposición no tuvieron ningún efecto sobre ellos. Tanto las frecuencias de MN espontáneas como las inducidas variaron de forma altamente significativa entre donantes (p&lt;0,009) y entre experimentos (p&lt;0,002), y </w:t>
      </w:r>
      <w:r>
        <w:rPr>
          <w:sz w:val="24"/>
          <w:u w:val="single" w:color="000000"/>
        </w:rPr>
        <w:t xml:space="preserve">se observó un aumento estadísticamente significativo de MN, aunque bastante bajo, dependiente del tiempo de exposición (p=0,0004) y la densidad de potencia aplicada (p=0,0166). </w:t>
      </w:r>
      <w:r>
        <w:rPr>
          <w:sz w:val="24"/>
        </w:rPr>
        <w:t xml:space="preserve">En el segundo experimento se midió una disminución considerable de las frecuencias de MN espontáneas e inducidas. </w:t>
      </w:r>
      <w:r>
        <w:rPr>
          <w:sz w:val="24"/>
          <w:u w:val="single" w:color="000000"/>
        </w:rPr>
        <w:t xml:space="preserve">Los resultados muestran que las microondas pueden inducir MN en exposiciones de corta duración a campos de densidad de potencia media. Nuestro análisis de datos destaca una amplia variabilidad interindividual en la respuesta </w:t>
      </w:r>
      <w:r>
        <w:rPr>
          <w:sz w:val="24"/>
        </w:rPr>
        <w:t>, que se confirmó como un rasgo característico reproducible mediante el segundo experimento.</w:t>
      </w:r>
    </w:p>
    <w:p w:rsidR="00925B77" w:rsidRDefault="00F559A4">
      <w:pPr>
        <w:spacing w:after="192" w:line="250" w:lineRule="auto"/>
        <w:ind w:left="38" w:right="16" w:hanging="10"/>
      </w:pPr>
      <w:r>
        <w:rPr>
          <w:b/>
          <w:color w:val="FF0000"/>
          <w:sz w:val="24"/>
        </w:rPr>
        <w:t xml:space="preserve">(NE) </w:t>
      </w:r>
      <w:r>
        <w:rPr>
          <w:b/>
          <w:sz w:val="24"/>
        </w:rPr>
        <w:t xml:space="preserve">Zuo WQ, Hu YJ, Yang Y, Zhao XY, Zhang YY, Kong W, Kong WJ. La sensibilidad de las neuronas del ganglio espiral al daño causado por la radiación electromagnética de los teléfonos móviles aumentará en el modelo in vitro de inflamación inducida por lipopolisacáridos. J Neuroinflammation. 12(1):105,2015. </w:t>
      </w:r>
      <w:r>
        <w:rPr>
          <w:b/>
          <w:color w:val="FF0000"/>
          <w:sz w:val="24"/>
        </w:rPr>
        <w:t>(VT, AE, GT, IX)</w:t>
      </w:r>
    </w:p>
    <w:p w:rsidR="00925B77" w:rsidRDefault="00F559A4">
      <w:pPr>
        <w:spacing w:after="0" w:line="250" w:lineRule="auto"/>
        <w:ind w:left="38" w:right="17" w:hanging="10"/>
      </w:pPr>
      <w:r>
        <w:rPr>
          <w:sz w:val="24"/>
        </w:rPr>
        <w:t>ANTECEDENTES: Con la creciente popularidad de los teléfonos móviles, los peligros potenciales de la radiación electromagnética de radiofrecuencia (RF-EMR) en el sistema auditivo siguen siendo poco claros. Además de la RF-EMR, los humanos también están expuestos a varios factores físicos y químicos. Establecimos un modelo in vitro de inflamación inducida por lipopolisacáridos (LPS) para investigar si aumentará la posible sensibilidad de las neuronas ganglionares espirales al daño causado por la radiación electromagnética de los teléfonos móviles (a tasas de absorción específicas: 2, 4 W/kg). MÉTODOS: Las neuronas ganglionares espirales (SGN) se obtuvieron de ratones Sprague Dawley® neonatos (de 1 a 3 días de edad).</w:t>
      </w:r>
    </w:p>
    <w:p w:rsidR="00925B77" w:rsidRDefault="00F559A4">
      <w:pPr>
        <w:spacing w:after="9" w:line="250" w:lineRule="auto"/>
        <w:ind w:left="38" w:right="17" w:hanging="10"/>
      </w:pPr>
      <w:r>
        <w:rPr>
          <w:sz w:val="24"/>
        </w:rPr>
        <w:t>(SD) ratas. Después de que los SGN fueron tratados con diferentes concentraciones (0, 20, 40, 50, 100, 200 y</w:t>
      </w:r>
    </w:p>
    <w:p w:rsidR="00925B77" w:rsidRDefault="00F559A4">
      <w:pPr>
        <w:spacing w:after="0" w:line="250" w:lineRule="auto"/>
        <w:ind w:left="38" w:right="17" w:hanging="10"/>
      </w:pPr>
      <w:r>
        <w:rPr>
          <w:sz w:val="24"/>
        </w:rPr>
        <w:t xml:space="preserve">Se utilizaron 400 μg/ml de LPS, el kit de recuento celular 8 (CCK-8) y el ensayo cometa alcalino para cuantificar la actividad celular y el daño del ADN, respectivamente. Los SGN se trataron con concentraciones moderadas de LPS antes de la exposición a RF-EMR. Después de 24 h de exposición intermitente a una tasa de absorción de 2 y 4 W/kg, se examinó el daño del ADN </w:t>
      </w:r>
      <w:r>
        <w:rPr>
          <w:sz w:val="24"/>
        </w:rPr>
        <w:lastRenderedPageBreak/>
        <w:t xml:space="preserve">mediante el ensayo cometa alcalino, se detectaron cambios en la ultraestructura mediante microscopía electrónica de transmisión y se examinó la expresión de los marcadores de autofagia LC3-II y Beclin1 mediante inmunofluorescencia y microscopía confocal de barrido láser. La producción de especies reactivas de oxígeno (ROS) se cuantificó mediante el ensayo de diclorofluorescina-diacetato. RESULTADOS: LPS (100 μg/ml) indujo daño del ADN y suprimió la actividad celular (P &lt; 0,05). El LPS (40 μg/ml) no mostró cambios en la actividad celular ni daño del ADN (P &gt; 0,05); por lo tanto, se utilizó 40 μg/ml para pretratar la concentración antes de la exposición a RF-EMR. RF-EMR no pudo inducir directamente daño del ADN. Sin embargo, el grupo de 4 W/kg combinado con LPS (40 μg/ml) mostró vacuolas mitocondriales, cariopicnosis, presencia de lisosomas y autofagosomas y aumento de la expresión de LC3-II y Beclin1. Los valores de ROS aumentaron significativamente en los grupos de exposición a 4 W/kg, 4 W/kg combinado con LPS (40 μg/ml) y H </w:t>
      </w:r>
      <w:r>
        <w:rPr>
          <w:sz w:val="24"/>
          <w:vertAlign w:val="subscript"/>
        </w:rPr>
        <w:t xml:space="preserve">2 </w:t>
      </w:r>
      <w:r>
        <w:rPr>
          <w:sz w:val="24"/>
        </w:rPr>
        <w:t xml:space="preserve">O </w:t>
      </w:r>
      <w:r>
        <w:rPr>
          <w:sz w:val="24"/>
          <w:vertAlign w:val="subscript"/>
        </w:rPr>
        <w:t xml:space="preserve">2 </w:t>
      </w:r>
      <w:r>
        <w:rPr>
          <w:sz w:val="24"/>
        </w:rPr>
        <w:t xml:space="preserve">(P &lt; 0,05, 0,01). CONCLUSIONES: </w:t>
      </w:r>
      <w:r>
        <w:rPr>
          <w:sz w:val="24"/>
          <w:u w:val="single" w:color="000000"/>
        </w:rPr>
        <w:t>La exposición a corto plazo a la radiación electromagnética de radiofrecuencia no pudo inducir directamente daño del ADN en neuronas ganglionares espirales normales, pero podría causar cambios en la ultraestructura celular a SAR especial.</w:t>
      </w:r>
    </w:p>
    <w:p w:rsidR="00925B77" w:rsidRDefault="00F559A4">
      <w:pPr>
        <w:spacing w:after="0" w:line="250" w:lineRule="auto"/>
        <w:ind w:left="38" w:right="17" w:hanging="10"/>
      </w:pPr>
      <w:r>
        <w:rPr>
          <w:sz w:val="24"/>
          <w:u w:val="single" w:color="000000"/>
        </w:rPr>
        <w:t xml:space="preserve">4,0 W/kg cuando las células están en estado frágil o microdañadas </w:t>
      </w:r>
      <w:r>
        <w:rPr>
          <w:sz w:val="24"/>
        </w:rPr>
        <w:t>. Parece que la sensibilidad de las SGN al daño causado por la radiación electromagnética de los teléfonos móviles aumentará en un modelo in vitro de inflamación inducida por lipopolisacáridos.</w:t>
      </w:r>
    </w:p>
    <w:p w:rsidR="00925B77" w:rsidRDefault="00925B77">
      <w:pPr>
        <w:sectPr w:rsidR="00925B77">
          <w:headerReference w:type="even" r:id="rId25"/>
          <w:headerReference w:type="default" r:id="rId26"/>
          <w:footerReference w:type="even" r:id="rId27"/>
          <w:footerReference w:type="default" r:id="rId28"/>
          <w:headerReference w:type="first" r:id="rId29"/>
          <w:footerReference w:type="first" r:id="rId30"/>
          <w:pgSz w:w="12240" w:h="15840"/>
          <w:pgMar w:top="1452" w:right="1423" w:bottom="1727" w:left="1408" w:header="720" w:footer="1456" w:gutter="0"/>
          <w:cols w:space="720"/>
        </w:sectPr>
      </w:pPr>
    </w:p>
    <w:p w:rsidR="00925B77" w:rsidRDefault="00F559A4">
      <w:pPr>
        <w:spacing w:after="89" w:line="250" w:lineRule="auto"/>
        <w:ind w:left="4534" w:right="29" w:hanging="10"/>
      </w:pPr>
      <w:r>
        <w:lastRenderedPageBreak/>
        <w:t>369</w:t>
      </w:r>
    </w:p>
    <w:sectPr w:rsidR="00925B77">
      <w:headerReference w:type="even" r:id="rId31"/>
      <w:headerReference w:type="default" r:id="rId32"/>
      <w:footerReference w:type="even" r:id="rId33"/>
      <w:footerReference w:type="default" r:id="rId34"/>
      <w:headerReference w:type="first" r:id="rId35"/>
      <w:footerReference w:type="first" r:id="rId36"/>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7C03" w:rsidRDefault="002F7C03">
      <w:pPr>
        <w:spacing w:after="0" w:line="240" w:lineRule="auto"/>
      </w:pPr>
      <w:r>
        <w:separator/>
      </w:r>
    </w:p>
  </w:endnote>
  <w:endnote w:type="continuationSeparator" w:id="0">
    <w:p w:rsidR="002F7C03" w:rsidRDefault="002F7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right="8"/>
      <w:jc w:val="center"/>
    </w:pPr>
    <w:r>
      <w:fldChar w:fldCharType="begin"/>
    </w:r>
    <w:r>
      <w:instrText xml:space="preserve"> PAGE   \* MERGEFORMAT </w:instrText>
    </w:r>
    <w:r>
      <w:fldChar w:fldCharType="separate"/>
    </w:r>
    <w: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right="8"/>
      <w:jc w:val="center"/>
    </w:pPr>
    <w:r>
      <w:fldChar w:fldCharType="begin"/>
    </w:r>
    <w:r>
      <w:instrText xml:space="preserve"> PAGE   \* MERGEFORMAT </w:instrText>
    </w:r>
    <w:r>
      <w:fldChar w:fldCharType="separate"/>
    </w:r>
    <w:r w:rsidR="00DF4AD9">
      <w:rPr>
        <w:noProof/>
      </w:rPr>
      <w:t>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right="8"/>
      <w:jc w:val="center"/>
    </w:pPr>
    <w:r>
      <w:fldChar w:fldCharType="begin"/>
    </w:r>
    <w:r>
      <w:instrText xml:space="preserve"> PAGE   \* MERGEFORMAT </w:instrText>
    </w:r>
    <w:r>
      <w:fldChar w:fldCharType="separate"/>
    </w:r>
    <w:r>
      <w:t>1</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right="1"/>
      <w:jc w:val="center"/>
    </w:pPr>
    <w:r>
      <w:fldChar w:fldCharType="begin"/>
    </w:r>
    <w:r>
      <w:instrText xml:space="preserve"> PAGE   \* MERGEFORMAT </w:instrText>
    </w:r>
    <w:r>
      <w:fldChar w:fldCharType="separate"/>
    </w:r>
    <w:r>
      <w:t>1</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right="1"/>
      <w:jc w:val="center"/>
    </w:pPr>
    <w:r>
      <w:fldChar w:fldCharType="begin"/>
    </w:r>
    <w:r>
      <w:instrText xml:space="preserve"> PAGE   \* MERGEFORMAT </w:instrText>
    </w:r>
    <w:r>
      <w:fldChar w:fldCharType="separate"/>
    </w:r>
    <w:r w:rsidR="00DF4AD9">
      <w:rPr>
        <w:noProof/>
      </w:rPr>
      <w:t>173</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right="1"/>
      <w:jc w:val="center"/>
    </w:pPr>
    <w:r>
      <w:fldChar w:fldCharType="begin"/>
    </w:r>
    <w:r>
      <w:instrText xml:space="preserve"> PAGE   \* MERGEFORMAT </w:instrText>
    </w:r>
    <w:r>
      <w:fldChar w:fldCharType="separate"/>
    </w:r>
    <w:r>
      <w:t>1</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left="34"/>
      <w:jc w:val="center"/>
    </w:pPr>
    <w:r>
      <w:fldChar w:fldCharType="begin"/>
    </w:r>
    <w:r>
      <w:instrText xml:space="preserve"> PAGE   \* MERGEFORMAT </w:instrText>
    </w:r>
    <w:r>
      <w:fldChar w:fldCharType="separate"/>
    </w:r>
    <w:r>
      <w:t>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left="34"/>
      <w:jc w:val="center"/>
    </w:pPr>
    <w:r>
      <w:fldChar w:fldCharType="begin"/>
    </w:r>
    <w:r>
      <w:instrText xml:space="preserve"> PAGE   \* MERGEFORMAT </w:instrText>
    </w:r>
    <w:r>
      <w:fldChar w:fldCharType="separate"/>
    </w:r>
    <w:r w:rsidR="00DF4AD9">
      <w:rPr>
        <w:noProof/>
      </w:rPr>
      <w:t>429</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ind w:left="34"/>
      <w:jc w:val="center"/>
    </w:pPr>
    <w:r>
      <w:fldChar w:fldCharType="begin"/>
    </w:r>
    <w:r>
      <w:instrText xml:space="preserve"> PAGE   \* MERGEFORMAT </w:instrText>
    </w:r>
    <w:r>
      <w:fldChar w:fldCharType="separate"/>
    </w:r>
    <w:r>
      <w:t>1</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7C03" w:rsidRDefault="002F7C03">
      <w:pPr>
        <w:spacing w:after="0" w:line="240" w:lineRule="auto"/>
      </w:pPr>
      <w:r>
        <w:separator/>
      </w:r>
    </w:p>
  </w:footnote>
  <w:footnote w:type="continuationSeparator" w:id="0">
    <w:p w:rsidR="002F7C03" w:rsidRDefault="002F7C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pPr>
    <w:r>
      <w:rPr>
        <w:b/>
        <w:color w:val="FF0000"/>
        <w:sz w:val="24"/>
      </w:rPr>
      <w:t>(MI)</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pPr>
    <w:r>
      <w:rPr>
        <w:b/>
        <w:color w:val="FF0000"/>
        <w:sz w:val="24"/>
      </w:rPr>
      <w:t>(MI)</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F559A4">
    <w:pPr>
      <w:spacing w:after="0"/>
    </w:pPr>
    <w:r>
      <w:rPr>
        <w:b/>
        <w:color w:val="FF0000"/>
        <w:sz w:val="24"/>
      </w:rPr>
      <w:t>(MI)</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77" w:rsidRDefault="00925B7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B77"/>
    <w:rsid w:val="002F7C03"/>
    <w:rsid w:val="008E6BAF"/>
    <w:rsid w:val="00925B77"/>
    <w:rsid w:val="00DF4AD9"/>
    <w:rsid w:val="00F559A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2E2D32-9B54-43B5-9653-8E96661F7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 w:eastAsia="es-A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Ttulo1">
    <w:name w:val="heading 1"/>
    <w:next w:val="Normal"/>
    <w:link w:val="Ttulo1Car"/>
    <w:uiPriority w:val="9"/>
    <w:unhideWhenUsed/>
    <w:qFormat/>
    <w:pPr>
      <w:keepNext/>
      <w:keepLines/>
      <w:spacing w:after="155"/>
      <w:ind w:left="10" w:hanging="10"/>
      <w:outlineLvl w:val="0"/>
    </w:pPr>
    <w:rPr>
      <w:rFonts w:ascii="Calibri" w:eastAsia="Calibri" w:hAnsi="Calibri" w:cs="Calibri"/>
      <w:b/>
      <w:color w:val="FF0000"/>
      <w:sz w:val="24"/>
    </w:rPr>
  </w:style>
  <w:style w:type="paragraph" w:styleId="Ttulo2">
    <w:name w:val="heading 2"/>
    <w:next w:val="Normal"/>
    <w:link w:val="Ttulo2Car"/>
    <w:uiPriority w:val="9"/>
    <w:unhideWhenUsed/>
    <w:qFormat/>
    <w:pPr>
      <w:keepNext/>
      <w:keepLines/>
      <w:spacing w:after="155"/>
      <w:ind w:left="10" w:hanging="10"/>
      <w:outlineLvl w:val="1"/>
    </w:pPr>
    <w:rPr>
      <w:rFonts w:ascii="Calibri" w:eastAsia="Calibri" w:hAnsi="Calibri" w:cs="Calibri"/>
      <w:b/>
      <w:color w:val="FF0000"/>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Calibri" w:eastAsia="Calibri" w:hAnsi="Calibri" w:cs="Calibri"/>
      <w:b/>
      <w:color w:val="FF0000"/>
      <w:sz w:val="24"/>
    </w:rPr>
  </w:style>
  <w:style w:type="character" w:customStyle="1" w:styleId="Ttulo2Car">
    <w:name w:val="Título 2 Car"/>
    <w:link w:val="Ttulo2"/>
    <w:rPr>
      <w:rFonts w:ascii="Calibri" w:eastAsia="Calibri" w:hAnsi="Calibri" w:cs="Calibri"/>
      <w:b/>
      <w:color w:val="FF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5.xml"/><Relationship Id="rId18" Type="http://schemas.openxmlformats.org/officeDocument/2006/relationships/image" Target="media/image1.png"/><Relationship Id="rId26" Type="http://schemas.openxmlformats.org/officeDocument/2006/relationships/header" Target="header8.xml"/><Relationship Id="rId21" Type="http://schemas.openxmlformats.org/officeDocument/2006/relationships/image" Target="media/image4.png"/><Relationship Id="rId34" Type="http://schemas.openxmlformats.org/officeDocument/2006/relationships/footer" Target="footer11.xml"/><Relationship Id="rId7" Type="http://schemas.openxmlformats.org/officeDocument/2006/relationships/header" Target="header2.xml"/><Relationship Id="rId12" Type="http://schemas.openxmlformats.org/officeDocument/2006/relationships/header" Target="header4.xml"/><Relationship Id="rId17" Type="http://schemas.openxmlformats.org/officeDocument/2006/relationships/footer" Target="footer6.xml"/><Relationship Id="rId25" Type="http://schemas.openxmlformats.org/officeDocument/2006/relationships/header" Target="header7.xml"/><Relationship Id="rId33" Type="http://schemas.openxmlformats.org/officeDocument/2006/relationships/footer" Target="footer10.xm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eader" Target="header6.xml"/><Relationship Id="rId20" Type="http://schemas.openxmlformats.org/officeDocument/2006/relationships/image" Target="media/image3.jpg"/><Relationship Id="rId29" Type="http://schemas.openxmlformats.org/officeDocument/2006/relationships/header" Target="header9.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24" Type="http://schemas.openxmlformats.org/officeDocument/2006/relationships/image" Target="media/image7.png"/><Relationship Id="rId32" Type="http://schemas.openxmlformats.org/officeDocument/2006/relationships/header" Target="header11.xml"/><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footer" Target="footer5.xml"/><Relationship Id="rId23" Type="http://schemas.openxmlformats.org/officeDocument/2006/relationships/image" Target="media/image6.png"/><Relationship Id="rId28" Type="http://schemas.openxmlformats.org/officeDocument/2006/relationships/footer" Target="footer8.xml"/><Relationship Id="rId36" Type="http://schemas.openxmlformats.org/officeDocument/2006/relationships/footer" Target="footer12.xml"/><Relationship Id="rId10" Type="http://schemas.openxmlformats.org/officeDocument/2006/relationships/header" Target="header3.xml"/><Relationship Id="rId19" Type="http://schemas.openxmlformats.org/officeDocument/2006/relationships/image" Target="media/image2.png"/><Relationship Id="rId31" Type="http://schemas.openxmlformats.org/officeDocument/2006/relationships/header" Target="header10.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oter" Target="footer4.xml"/><Relationship Id="rId22" Type="http://schemas.openxmlformats.org/officeDocument/2006/relationships/image" Target="media/image5.png"/><Relationship Id="rId27" Type="http://schemas.openxmlformats.org/officeDocument/2006/relationships/footer" Target="footer7.xml"/><Relationship Id="rId30" Type="http://schemas.openxmlformats.org/officeDocument/2006/relationships/footer" Target="footer9.xml"/><Relationship Id="rId35" Type="http://schemas.openxmlformats.org/officeDocument/2006/relationships/header" Target="header12.xml"/><Relationship Id="rId8" Type="http://schemas.openxmlformats.org/officeDocument/2006/relationships/footer" Target="footer1.xml"/><Relationship Id="rId3"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225894</Words>
  <Characters>1242422</Characters>
  <Application>Microsoft Office Word</Application>
  <DocSecurity>0</DocSecurity>
  <Lines>10353</Lines>
  <Paragraphs>2930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1465386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cp:lastModifiedBy>Usuario de Windows</cp:lastModifiedBy>
  <cp:revision>5</cp:revision>
  <dcterms:created xsi:type="dcterms:W3CDTF">2025-02-20T05:07:00Z</dcterms:created>
  <dcterms:modified xsi:type="dcterms:W3CDTF">2025-02-28T03:59:00Z</dcterms:modified>
</cp:coreProperties>
</file>